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总成性能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-高低温循环试验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H468100000096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eastAsia"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eastAsia"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李</w:t>
            </w:r>
            <w:r>
              <w:rPr>
                <w:rFonts w:hint="eastAsia" w:ascii="宋体" w:hAnsi="宋体"/>
                <w:lang w:eastAsia="zh-CN"/>
              </w:rPr>
              <w:t>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6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2023年6月15日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月1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  <w:lang w:eastAsia="zh-CN"/>
              </w:rPr>
              <w:t>高低温循环试验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详见编号GR20230612SQS079申请单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8692441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编号GR20230612SQS079申请单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  <w:lang w:eastAsia="zh-CN"/>
              </w:rPr>
              <w:t>高低温循环试验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57.5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767"/>
        <w:gridCol w:w="1456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步入式环境试验仓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R-023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GDWJS-24M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±2℃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80℃</w:t>
            </w:r>
            <w:r>
              <w:rPr>
                <w:rFonts w:hint="default" w:ascii="Arial" w:hAnsi="Arial" w:cs="Arial"/>
                <w:color w:val="000000"/>
                <w:sz w:val="22"/>
                <w:lang w:val="en-US" w:eastAsia="zh-CN"/>
              </w:rPr>
              <w:t>×</w:t>
            </w: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5H -&gt; 30℃</w:t>
            </w:r>
            <w:r>
              <w:rPr>
                <w:rFonts w:hint="default" w:ascii="Arial" w:hAnsi="Arial" w:cs="Arial"/>
                <w:color w:val="000000"/>
                <w:sz w:val="22"/>
                <w:lang w:val="en-US" w:eastAsia="zh-CN"/>
              </w:rPr>
              <w:t>×</w:t>
            </w: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2H -&gt; 50℃</w:t>
            </w:r>
            <w:r>
              <w:rPr>
                <w:rFonts w:hint="default" w:ascii="Arial" w:hAnsi="Arial" w:cs="Arial"/>
                <w:color w:val="000000"/>
                <w:sz w:val="22"/>
                <w:lang w:val="en-US" w:eastAsia="zh-CN"/>
              </w:rPr>
              <w:t>×</w:t>
            </w: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5H</w:t>
            </w:r>
            <w:r>
              <w:rPr>
                <w:rFonts w:hint="default" w:ascii="Arial" w:hAnsi="Arial" w:cs="Arial"/>
                <w:color w:val="000000"/>
                <w:sz w:val="22"/>
                <w:lang w:val="en-US" w:eastAsia="zh-CN"/>
              </w:rPr>
              <w:t>×</w:t>
            </w: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95% -&gt; -40℃</w:t>
            </w:r>
            <w:r>
              <w:rPr>
                <w:rFonts w:hint="default" w:ascii="Arial" w:hAnsi="Arial" w:cs="Arial"/>
                <w:color w:val="000000"/>
                <w:sz w:val="22"/>
                <w:lang w:val="en-US" w:eastAsia="zh-CN"/>
              </w:rPr>
              <w:t>×</w:t>
            </w: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2H 为一个循环；共20个循环。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锁紧机构工作正常；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cs="Arial" w:asciiTheme="minorEastAsia" w:hAnsiTheme="minorEastAsia"/>
                <w:color w:val="000000"/>
                <w:sz w:val="22"/>
                <w:lang w:val="en-US" w:eastAsia="zh-CN"/>
              </w:rPr>
              <w:t>试验后满足以下两个条件：①每个座椅机构工作正常；②装饰件，座椅材料，护盖和操作杆没有出现异常变形和开缝。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2"/>
              <w:gridCol w:w="1966"/>
              <w:gridCol w:w="900"/>
              <w:gridCol w:w="1584"/>
              <w:gridCol w:w="2567"/>
              <w:gridCol w:w="100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" w:hRule="atLeast"/>
              </w:trPr>
              <w:tc>
                <w:tcPr>
                  <w:tcW w:w="1872" w:type="dxa"/>
                  <w:vMerge w:val="restart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1966" w:type="dxa"/>
                  <w:vMerge w:val="restart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900" w:type="dxa"/>
                  <w:vMerge w:val="restart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锁紧机构是否工作正常</w:t>
                  </w:r>
                </w:p>
              </w:tc>
              <w:tc>
                <w:tcPr>
                  <w:tcW w:w="4151" w:type="dxa"/>
                  <w:gridSpan w:val="2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试验后</w:t>
                  </w:r>
                </w:p>
              </w:tc>
              <w:tc>
                <w:tcPr>
                  <w:tcW w:w="1000" w:type="dxa"/>
                  <w:vMerge w:val="restart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" w:hRule="atLeast"/>
              </w:trPr>
              <w:tc>
                <w:tcPr>
                  <w:tcW w:w="1872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1966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900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1584" w:type="dxa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每个座椅机构工作是否正常</w:t>
                  </w:r>
                </w:p>
              </w:tc>
              <w:tc>
                <w:tcPr>
                  <w:tcW w:w="2567" w:type="dxa"/>
                </w:tcPr>
                <w:p>
                  <w:pPr>
                    <w:jc w:val="center"/>
                  </w:pPr>
                  <w:r>
                    <w:rPr>
                      <w:rFonts w:hint="eastAsia" w:cs="Arial" w:asciiTheme="minorEastAsia" w:hAnsiTheme="minorEastAsia"/>
                      <w:color w:val="000000"/>
                      <w:sz w:val="22"/>
                      <w:lang w:val="en-US" w:eastAsia="zh-CN"/>
                    </w:rPr>
                    <w:t>装饰件，座椅材料，护盖和操作杆有无出现异常变形和开缝</w:t>
                  </w:r>
                </w:p>
              </w:tc>
              <w:tc>
                <w:tcPr>
                  <w:tcW w:w="1000" w:type="dxa"/>
                  <w:vMerge w:val="continue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87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96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079-003</w:t>
                  </w:r>
                  <w:bookmarkStart w:id="1" w:name="_GoBack"/>
                  <w:bookmarkEnd w:id="1"/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-202306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256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0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2" name="图片 2" descr="D:/liyaping(new)/试验报告/整椅类/模拟人体进出/GR20230612SQS079-0211/0e69cb3c3f5cd74d2972ec0b28956b8.jpg0e69cb3c3f5cd74d2972ec0b2895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模拟人体进出/GR20230612SQS079-0211/0e69cb3c3f5cd74d2972ec0b28956b8.jpg0e69cb3c3f5cd74d2972ec0b28956b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9615"/>
                  <wp:effectExtent l="0" t="0" r="1905" b="635"/>
                  <wp:docPr id="13" name="图片 13" descr="D:/liyaping(new)/试验报告/整椅类/模拟人体进出/GR20230612SQS079-0211/7bd38319120b0918c0b80e524864cef.jpg7bd38319120b0918c0b80e524864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/liyaping(new)/试验报告/整椅类/模拟人体进出/GR20230612SQS079-0211/7bd38319120b0918c0b80e524864cef.jpg7bd38319120b0918c0b80e524864ce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5" name="图片 5" descr="D:/liyaping(new)/试验报告/DVP-EST座椅/GR20230612SQS079-0210/b5231c41d5623739f2d91c8b885d9a1.jpgb5231c41d5623739f2d91c8b885d9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EST座椅/GR20230612SQS079-0210/b5231c41d5623739f2d91c8b885d9a1.jpgb5231c41d5623739f2d91c8b885d9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7" name="图片 7" descr="D:/liyaping(new)/试验报告/整椅类/模拟人体进出/GR20230612SQS079-0211/62e69d04495d5393c7997c705b663bf.jpg62e69d04495d5393c7997c705b663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整椅类/模拟人体进出/GR20230612SQS079-0211/62e69d04495d5393c7997c705b663bf.jpg62e69d04495d5393c7997c705b663b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9615"/>
                  <wp:effectExtent l="0" t="0" r="1905" b="635"/>
                  <wp:docPr id="14" name="图片 14" descr="D:/liyaping(new)/试验报告/整椅类/模拟人体进出/GR20230612SQS079-0211/1317358427c45036387dce0cdd8de9b.jpg1317358427c45036387dce0cdd8de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/liyaping(new)/试验报告/整椅类/模拟人体进出/GR20230612SQS079-0211/1317358427c45036387dce0cdd8de9b.jpg1317358427c45036387dce0cdd8de9b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1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：GR20230612SQS079-0210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40.2pt;width:529.8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2B863"/>
    <w:multiLevelType w:val="singleLevel"/>
    <w:tmpl w:val="8B22B863"/>
    <w:lvl w:ilvl="0" w:tentative="0">
      <w:start w:val="1"/>
      <w:numFmt w:val="lowerLetter"/>
      <w:suff w:val="space"/>
      <w:lvlText w:val="%1）"/>
      <w:lvlJc w:val="left"/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670F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1855"/>
    <w:rsid w:val="00187F96"/>
    <w:rsid w:val="001A18B2"/>
    <w:rsid w:val="001A2086"/>
    <w:rsid w:val="001A3A79"/>
    <w:rsid w:val="001A7626"/>
    <w:rsid w:val="001B0305"/>
    <w:rsid w:val="001B16AE"/>
    <w:rsid w:val="001B3EBD"/>
    <w:rsid w:val="001B4E9C"/>
    <w:rsid w:val="001C2903"/>
    <w:rsid w:val="001C6511"/>
    <w:rsid w:val="001F4205"/>
    <w:rsid w:val="002324CE"/>
    <w:rsid w:val="00235C75"/>
    <w:rsid w:val="002409A8"/>
    <w:rsid w:val="002469A6"/>
    <w:rsid w:val="00251910"/>
    <w:rsid w:val="00263CEC"/>
    <w:rsid w:val="002667E3"/>
    <w:rsid w:val="002811D7"/>
    <w:rsid w:val="002823E6"/>
    <w:rsid w:val="0029044D"/>
    <w:rsid w:val="00291E93"/>
    <w:rsid w:val="002948AE"/>
    <w:rsid w:val="002A07B8"/>
    <w:rsid w:val="002A48A7"/>
    <w:rsid w:val="002B6340"/>
    <w:rsid w:val="002C3B7B"/>
    <w:rsid w:val="002C6633"/>
    <w:rsid w:val="002C7F70"/>
    <w:rsid w:val="002D072B"/>
    <w:rsid w:val="002D11A0"/>
    <w:rsid w:val="002D4F36"/>
    <w:rsid w:val="002E414F"/>
    <w:rsid w:val="002F1DBF"/>
    <w:rsid w:val="002F55C9"/>
    <w:rsid w:val="003053CB"/>
    <w:rsid w:val="00331B75"/>
    <w:rsid w:val="00332CBF"/>
    <w:rsid w:val="0033390F"/>
    <w:rsid w:val="00345B54"/>
    <w:rsid w:val="00381A91"/>
    <w:rsid w:val="0038371E"/>
    <w:rsid w:val="00385F54"/>
    <w:rsid w:val="003918D0"/>
    <w:rsid w:val="00395D7F"/>
    <w:rsid w:val="003A471E"/>
    <w:rsid w:val="003B38CE"/>
    <w:rsid w:val="003B41FB"/>
    <w:rsid w:val="003B4E2D"/>
    <w:rsid w:val="003B55E2"/>
    <w:rsid w:val="003C4C73"/>
    <w:rsid w:val="003C5446"/>
    <w:rsid w:val="003E1083"/>
    <w:rsid w:val="003E21FA"/>
    <w:rsid w:val="003F19BC"/>
    <w:rsid w:val="003F4A45"/>
    <w:rsid w:val="003F4D03"/>
    <w:rsid w:val="00410E90"/>
    <w:rsid w:val="00434A79"/>
    <w:rsid w:val="00451300"/>
    <w:rsid w:val="00452257"/>
    <w:rsid w:val="004548C2"/>
    <w:rsid w:val="00470D82"/>
    <w:rsid w:val="0047431C"/>
    <w:rsid w:val="004816D2"/>
    <w:rsid w:val="00481CB0"/>
    <w:rsid w:val="0049614A"/>
    <w:rsid w:val="004B53F4"/>
    <w:rsid w:val="004C245F"/>
    <w:rsid w:val="004C7D0A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652F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02AB"/>
    <w:rsid w:val="005C38D9"/>
    <w:rsid w:val="005D7F76"/>
    <w:rsid w:val="005E0422"/>
    <w:rsid w:val="005E5102"/>
    <w:rsid w:val="006037A2"/>
    <w:rsid w:val="00604041"/>
    <w:rsid w:val="00606976"/>
    <w:rsid w:val="00611645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4D3"/>
    <w:rsid w:val="006A4E75"/>
    <w:rsid w:val="006B6DF4"/>
    <w:rsid w:val="006C0C00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31D75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49C4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29AC"/>
    <w:rsid w:val="0089084D"/>
    <w:rsid w:val="008969EA"/>
    <w:rsid w:val="008A2302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35B65"/>
    <w:rsid w:val="009424B2"/>
    <w:rsid w:val="00944FC9"/>
    <w:rsid w:val="00953AD6"/>
    <w:rsid w:val="00954A3A"/>
    <w:rsid w:val="00957ACD"/>
    <w:rsid w:val="0096583C"/>
    <w:rsid w:val="009676E2"/>
    <w:rsid w:val="0097484C"/>
    <w:rsid w:val="00982151"/>
    <w:rsid w:val="0098343E"/>
    <w:rsid w:val="00983EDF"/>
    <w:rsid w:val="009955E6"/>
    <w:rsid w:val="009A336A"/>
    <w:rsid w:val="009C3B76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5982"/>
    <w:rsid w:val="00A7703F"/>
    <w:rsid w:val="00A81579"/>
    <w:rsid w:val="00A82FED"/>
    <w:rsid w:val="00A868D0"/>
    <w:rsid w:val="00A94761"/>
    <w:rsid w:val="00AB6147"/>
    <w:rsid w:val="00AB71D0"/>
    <w:rsid w:val="00AC4589"/>
    <w:rsid w:val="00AC52BB"/>
    <w:rsid w:val="00AD0459"/>
    <w:rsid w:val="00B00EAB"/>
    <w:rsid w:val="00B10F80"/>
    <w:rsid w:val="00B14235"/>
    <w:rsid w:val="00B16947"/>
    <w:rsid w:val="00B20F3F"/>
    <w:rsid w:val="00B21967"/>
    <w:rsid w:val="00B26B56"/>
    <w:rsid w:val="00B448CA"/>
    <w:rsid w:val="00B453AD"/>
    <w:rsid w:val="00B51078"/>
    <w:rsid w:val="00B551D3"/>
    <w:rsid w:val="00B5754E"/>
    <w:rsid w:val="00B611AA"/>
    <w:rsid w:val="00B749BE"/>
    <w:rsid w:val="00B823CF"/>
    <w:rsid w:val="00B94C95"/>
    <w:rsid w:val="00BA0EE6"/>
    <w:rsid w:val="00BA1D0D"/>
    <w:rsid w:val="00BB1FBE"/>
    <w:rsid w:val="00BB20BA"/>
    <w:rsid w:val="00BB2330"/>
    <w:rsid w:val="00BB2CBF"/>
    <w:rsid w:val="00BB4CAD"/>
    <w:rsid w:val="00BB52ED"/>
    <w:rsid w:val="00BB60D8"/>
    <w:rsid w:val="00BD3B4B"/>
    <w:rsid w:val="00BF627A"/>
    <w:rsid w:val="00C01494"/>
    <w:rsid w:val="00C018DF"/>
    <w:rsid w:val="00C0377D"/>
    <w:rsid w:val="00C30F5B"/>
    <w:rsid w:val="00C35867"/>
    <w:rsid w:val="00C42758"/>
    <w:rsid w:val="00C43637"/>
    <w:rsid w:val="00C53913"/>
    <w:rsid w:val="00C54947"/>
    <w:rsid w:val="00C5566F"/>
    <w:rsid w:val="00C56E8A"/>
    <w:rsid w:val="00C66D14"/>
    <w:rsid w:val="00C6711D"/>
    <w:rsid w:val="00C70DD2"/>
    <w:rsid w:val="00C71CE0"/>
    <w:rsid w:val="00C73980"/>
    <w:rsid w:val="00C75737"/>
    <w:rsid w:val="00C75D9E"/>
    <w:rsid w:val="00C832C1"/>
    <w:rsid w:val="00C83497"/>
    <w:rsid w:val="00C855D1"/>
    <w:rsid w:val="00C85E97"/>
    <w:rsid w:val="00CA606F"/>
    <w:rsid w:val="00CB0B64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359FE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8F3"/>
    <w:rsid w:val="00D95687"/>
    <w:rsid w:val="00DA03C3"/>
    <w:rsid w:val="00DA1155"/>
    <w:rsid w:val="00DA1ABE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645D"/>
    <w:rsid w:val="00E52CDD"/>
    <w:rsid w:val="00E5439C"/>
    <w:rsid w:val="00E63CAD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A18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A7E69"/>
    <w:rsid w:val="00FD1318"/>
    <w:rsid w:val="00FD4545"/>
    <w:rsid w:val="00FD5A51"/>
    <w:rsid w:val="08E26427"/>
    <w:rsid w:val="1B39160D"/>
    <w:rsid w:val="397C551E"/>
    <w:rsid w:val="3BFF1366"/>
    <w:rsid w:val="612827C6"/>
    <w:rsid w:val="71C5128E"/>
    <w:rsid w:val="75DC3A33"/>
    <w:rsid w:val="777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A0C0-95A9-4AC4-9FAD-6D022B8BF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971</Characters>
  <Lines>8</Lines>
  <Paragraphs>2</Paragraphs>
  <TotalTime>10</TotalTime>
  <ScaleCrop>false</ScaleCrop>
  <LinksUpToDate>false</LinksUpToDate>
  <CharactersWithSpaces>1139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2022-10-19T02:18:00Z</dcterms:created>
  <dc:creator>个人用户</dc:creator>
  <cp:lastModifiedBy>Administrator</cp:lastModifiedBy>
  <cp:lastPrinted>2022-10-10T02:34:00Z</cp:lastPrinted>
  <dcterms:modified xsi:type="dcterms:W3CDTF">2023-11-13T07:41:02Z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D9B0400661B3490381C2D5E5DDB04192</vt:lpwstr>
  </property>
</Properties>
</file>