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2524" w14:textId="180EB012" w:rsidR="000636E5" w:rsidRPr="000636E5" w:rsidRDefault="000636E5" w:rsidP="000636E5">
      <w:pPr>
        <w:jc w:val="center"/>
        <w:rPr>
          <w:sz w:val="32"/>
          <w:szCs w:val="32"/>
        </w:rPr>
      </w:pPr>
      <w:r w:rsidRPr="000636E5">
        <w:rPr>
          <w:sz w:val="32"/>
          <w:szCs w:val="32"/>
        </w:rPr>
        <w:t>产品供应合同</w:t>
      </w:r>
    </w:p>
    <w:p w14:paraId="42227AD0" w14:textId="77777777" w:rsidR="000636E5" w:rsidRDefault="000636E5">
      <w:r>
        <w:t xml:space="preserve">本合同由以下买、卖双方： </w:t>
      </w:r>
    </w:p>
    <w:p w14:paraId="7F71BCA9" w14:textId="77777777" w:rsidR="00747056" w:rsidRDefault="00747056"/>
    <w:p w14:paraId="71C5C192" w14:textId="77777777" w:rsidR="00747056" w:rsidRDefault="00747056"/>
    <w:p w14:paraId="6A94353C" w14:textId="495F8D8A" w:rsidR="000636E5" w:rsidRDefault="000636E5">
      <w:r>
        <w:t xml:space="preserve">卖方：上海霏济科技有限公司 </w:t>
      </w:r>
    </w:p>
    <w:p w14:paraId="728B34A6" w14:textId="616FC9D3" w:rsidR="00747056" w:rsidRDefault="000636E5">
      <w:pPr>
        <w:rPr>
          <w:rFonts w:hint="eastAsia"/>
        </w:rPr>
      </w:pPr>
      <w:r>
        <w:t>地址：上海市宝山区沪</w:t>
      </w:r>
      <w:proofErr w:type="gramStart"/>
      <w:r>
        <w:t>太</w:t>
      </w:r>
      <w:proofErr w:type="gramEnd"/>
      <w:r>
        <w:t xml:space="preserve">路8885号6幢D1220室 </w:t>
      </w:r>
    </w:p>
    <w:p w14:paraId="03C05D68" w14:textId="4A9FE118" w:rsidR="000636E5" w:rsidRDefault="000636E5">
      <w:r>
        <w:t xml:space="preserve">联系人：黄彩萍 </w:t>
      </w:r>
    </w:p>
    <w:p w14:paraId="7F94EEC7" w14:textId="77777777" w:rsidR="000636E5" w:rsidRDefault="000636E5">
      <w:r>
        <w:t xml:space="preserve">电话： 021-68788186/18964685007 </w:t>
      </w:r>
    </w:p>
    <w:p w14:paraId="03F27F2B" w14:textId="7E9F6F70" w:rsidR="000636E5" w:rsidRDefault="000636E5">
      <w:r>
        <w:t>邮箱：</w:t>
      </w:r>
      <w:hyperlink r:id="rId6" w:history="1">
        <w:r w:rsidRPr="00052CD0">
          <w:rPr>
            <w:rStyle w:val="a7"/>
          </w:rPr>
          <w:t>SHFJKJ1828@163.com</w:t>
        </w:r>
      </w:hyperlink>
      <w:r>
        <w:t xml:space="preserve"> </w:t>
      </w:r>
    </w:p>
    <w:p w14:paraId="1734EEED" w14:textId="77777777" w:rsidR="00747056" w:rsidRDefault="00747056"/>
    <w:p w14:paraId="03186670" w14:textId="77777777" w:rsidR="00747056" w:rsidRDefault="00747056"/>
    <w:p w14:paraId="63CF0F19" w14:textId="64BEB451" w:rsidR="000636E5" w:rsidRDefault="000636E5">
      <w:r>
        <w:t xml:space="preserve">买方： 河北光华荣昌汽车配件有限公司 </w:t>
      </w:r>
    </w:p>
    <w:p w14:paraId="53E0293B" w14:textId="77777777" w:rsidR="000636E5" w:rsidRDefault="000636E5">
      <w:r>
        <w:t xml:space="preserve">地址：河北省黄骅市经济技术开发区 </w:t>
      </w:r>
    </w:p>
    <w:p w14:paraId="627EA9B9" w14:textId="77777777" w:rsidR="00747056" w:rsidRDefault="000636E5">
      <w:r>
        <w:t xml:space="preserve">联系人： 王磊 </w:t>
      </w:r>
    </w:p>
    <w:p w14:paraId="1E7D5F53" w14:textId="5A1E9673" w:rsidR="000636E5" w:rsidRDefault="000636E5">
      <w:r>
        <w:t xml:space="preserve">电话： 18612905812 </w:t>
      </w:r>
    </w:p>
    <w:p w14:paraId="21ABC0F2" w14:textId="77777777" w:rsidR="00747056" w:rsidRDefault="00747056"/>
    <w:p w14:paraId="6DAA97F8" w14:textId="4494F5F0" w:rsidR="00747056" w:rsidRDefault="000636E5">
      <w:r>
        <w:t xml:space="preserve">邮箱： </w:t>
      </w:r>
    </w:p>
    <w:p w14:paraId="0ED1C2C0" w14:textId="3041F6EC" w:rsidR="000636E5" w:rsidRDefault="000636E5">
      <w:r>
        <w:t xml:space="preserve">于2023年11月1日在天津签署。 </w:t>
      </w:r>
    </w:p>
    <w:p w14:paraId="3F4E504D" w14:textId="77777777" w:rsidR="00747056" w:rsidRDefault="00747056"/>
    <w:p w14:paraId="443BC748" w14:textId="77777777" w:rsidR="00747056" w:rsidRDefault="00747056"/>
    <w:p w14:paraId="0CAB39EE" w14:textId="3A6B5F82" w:rsidR="000636E5" w:rsidRDefault="000636E5">
      <w:r>
        <w:t xml:space="preserve">鉴于： </w:t>
      </w:r>
    </w:p>
    <w:p w14:paraId="5ED100B0" w14:textId="13144BC3" w:rsidR="000636E5" w:rsidRDefault="000636E5">
      <w:r>
        <w:t xml:space="preserve">1) 买方把卖方作为主要供应商，且双方同意依托双方优势，开展全方面合作，以求得共同发 展； </w:t>
      </w:r>
    </w:p>
    <w:p w14:paraId="0D460527" w14:textId="77777777" w:rsidR="000636E5" w:rsidRDefault="000636E5">
      <w:r>
        <w:t>2) 卖方与买方经过平等友好协商，就长期产品供应事宜达协议如下，以兹信守。</w:t>
      </w:r>
    </w:p>
    <w:p w14:paraId="236817B7" w14:textId="77777777" w:rsidR="00747056" w:rsidRDefault="00747056"/>
    <w:p w14:paraId="0DA44FC9" w14:textId="4458F2D1" w:rsidR="000636E5" w:rsidRDefault="000636E5">
      <w:r>
        <w:t xml:space="preserve"> 1 产品供应 </w:t>
      </w:r>
    </w:p>
    <w:p w14:paraId="499F7146" w14:textId="77777777" w:rsidR="000636E5" w:rsidRDefault="000636E5">
      <w:r>
        <w:t xml:space="preserve">买、卖双方同意由卖方作为主要供应商向买方供应以电泳漆生产商液体漆和有机溶剂产品为主 的多种产品。每一种产品品牌的具体名称及规格见本合同附件一，卖方应严格按照本合同附件 </w:t>
      </w:r>
      <w:proofErr w:type="gramStart"/>
      <w:r>
        <w:t>一</w:t>
      </w:r>
      <w:proofErr w:type="gramEnd"/>
      <w:r>
        <w:t>供货。该产品质量标准满足附件二要求。</w:t>
      </w:r>
      <w:proofErr w:type="gramStart"/>
      <w:r>
        <w:t>若法律</w:t>
      </w:r>
      <w:proofErr w:type="gramEnd"/>
      <w:r>
        <w:t xml:space="preserve">要求的强制性标准的指标高于附件二所示的 质量标准，则以强制性标准的指标为准。 </w:t>
      </w:r>
    </w:p>
    <w:p w14:paraId="3F0218EC" w14:textId="77777777" w:rsidR="00747056" w:rsidRDefault="00747056"/>
    <w:p w14:paraId="3F2964F1" w14:textId="6B628E83" w:rsidR="000636E5" w:rsidRDefault="000636E5">
      <w:r>
        <w:t xml:space="preserve">2 安排订货 </w:t>
      </w:r>
    </w:p>
    <w:p w14:paraId="042ABE43" w14:textId="77777777" w:rsidR="000636E5" w:rsidRDefault="000636E5">
      <w:r>
        <w:t>买方将根据其自身生产计划不定期地向卖方发出书面供货订单，详细写明订购的产品名称、</w:t>
      </w:r>
      <w:proofErr w:type="gramStart"/>
      <w:r>
        <w:t>规</w:t>
      </w:r>
      <w:proofErr w:type="gramEnd"/>
      <w:r>
        <w:t xml:space="preserve"> 格、型号、数量和要求实际交付的时间，由卖方予以确认。卖方应当在收到买方书面订单后2 </w:t>
      </w:r>
      <w:proofErr w:type="gramStart"/>
      <w:r>
        <w:t>个</w:t>
      </w:r>
      <w:proofErr w:type="gramEnd"/>
      <w:r>
        <w:t xml:space="preserve">工作日内确认是否接受。订单生效后，卖方应严格按照买方的要求安排生产并交付货物，非 经卖方事先书面同意，买方不得单方撤销已经生效的订单。买方单方撤销已经生效的订单的， 应支付被撤销订单金额的20%作为违约金。若有为生产买方订购产品而专门购买的原材料，买 方在撤销订单后还应按原价向卖方收购尚未消耗的该等原材料。卖方应承担因单方面原因为按 期订单交付，为买方造成的损失，买方有权在卖方未按期订单交付的情况下，更换或增加电泳 漆厂家，（人为不可抗拒原因除外） </w:t>
      </w:r>
    </w:p>
    <w:p w14:paraId="0FE8AF2E" w14:textId="77777777" w:rsidR="00747056" w:rsidRDefault="00747056"/>
    <w:p w14:paraId="66D68BAB" w14:textId="4E82EDC6" w:rsidR="000636E5" w:rsidRDefault="000636E5">
      <w:r>
        <w:t xml:space="preserve">3 包装与运输 </w:t>
      </w:r>
    </w:p>
    <w:p w14:paraId="0730BBAA" w14:textId="77777777" w:rsidR="000636E5" w:rsidRDefault="000636E5">
      <w:r>
        <w:t>卖方交付的产品应以附件表述形式进行包装，应适合长途运输。卖方负责运输产品至买方工</w:t>
      </w:r>
      <w:r>
        <w:lastRenderedPageBreak/>
        <w:t>厂 或其指定的仓库，运输费用由卖方承担，但是买方应自备人力和设备配合卸载。在买、卖双方 确定无超期欠款的情况下，卖方收到买方的书面订单起，应在14天内将货物运至买方指定地 点。（买卖双方已</w:t>
      </w:r>
      <w:proofErr w:type="gramStart"/>
      <w:r>
        <w:t>另行与</w:t>
      </w:r>
      <w:proofErr w:type="gramEnd"/>
      <w:r>
        <w:t xml:space="preserve">确定时间除外） </w:t>
      </w:r>
    </w:p>
    <w:p w14:paraId="34E83C9B" w14:textId="77777777" w:rsidR="00747056" w:rsidRDefault="00747056"/>
    <w:p w14:paraId="04CBCAE9" w14:textId="6C9540EA" w:rsidR="000636E5" w:rsidRDefault="000636E5">
      <w:r>
        <w:t xml:space="preserve">4 验收 </w:t>
      </w:r>
    </w:p>
    <w:p w14:paraId="4447DA40" w14:textId="2A9DDA48" w:rsidR="000636E5" w:rsidRDefault="000636E5">
      <w:r>
        <w:t xml:space="preserve">买方应按照附件二规定的质量标准对交付的产品进行验收，检验期为7天，自产品交付买方后 起算。买方若经检验发现有不合格产品，应立即书面通知卖方，卖方应48小时派人至现场核 实。买、卖双方对产品质量合格与否有不同意见的，应当共同委托当地质量监督部门或者其他 有资质的权威第三方检测机构按照附件二规定的质量标准进行鉴定。除非有明显错误，该质量 鉴定结论为最终结论，对买、卖双方有约束力。 </w:t>
      </w:r>
    </w:p>
    <w:p w14:paraId="13D76E58" w14:textId="77777777" w:rsidR="00747056" w:rsidRDefault="00747056"/>
    <w:p w14:paraId="3E1444BD" w14:textId="4C69D9DA" w:rsidR="000636E5" w:rsidRDefault="000636E5">
      <w:r>
        <w:t xml:space="preserve">5 所有权和风险 </w:t>
      </w:r>
    </w:p>
    <w:p w14:paraId="12CA1884" w14:textId="05CA5464" w:rsidR="000636E5" w:rsidRDefault="000636E5">
      <w:r>
        <w:t xml:space="preserve">本合同下销售给买方的产品的毁损灭失的风险自买方签字确认后转移给买方。产品的所有权在 买方付清订单下的全部货款后方转移给买方。 </w:t>
      </w:r>
    </w:p>
    <w:p w14:paraId="7DA3FB4E" w14:textId="77777777" w:rsidR="00747056" w:rsidRDefault="00747056"/>
    <w:p w14:paraId="570F6CB6" w14:textId="4AB0D9E5" w:rsidR="000636E5" w:rsidRDefault="000636E5">
      <w:r>
        <w:t xml:space="preserve">6 产品价格和价格调整 </w:t>
      </w:r>
    </w:p>
    <w:p w14:paraId="2C5DF3DB" w14:textId="238F99E3" w:rsidR="000636E5" w:rsidRDefault="000636E5">
      <w:r>
        <w:t xml:space="preserve">卖方将不定时地向买方提供产品报价，买方的订单中应包含价格信息供卖方确认。 买、卖双方亦可以约定一个固定价格或固定的价格计算方法，并适用于特定期限。在此情况 下，如在该期限内遇原材料涨价等因素，卖方仍有权对产品价格做出合理调整，并将调整后的 价格以书面形式告知买方。买方应在收到卖方的价格调整通知后7日内做出是否接受新价格的 书面答复。若买方在7日内书面答复接受新价格，则自卖方发出书面通知的下一订单起以新价 </w:t>
      </w:r>
      <w:proofErr w:type="gramStart"/>
      <w:r>
        <w:t>格作为</w:t>
      </w:r>
      <w:proofErr w:type="gramEnd"/>
      <w:r>
        <w:t xml:space="preserve">买、卖双方交易结算的依据。若买方未在7日内予以书面答复，则视为买方已经同意接 受新价格。若买方在7日内书面答复不予接受新价格，买、卖双方应就价格调整问题进行协 商。若买、卖双方在随后一个月内未就价格调整达成协议，则卖方有权选择：（1）以原价格 继续向买方供应货物；或者（2）书面通知买方终止本合同。若卖方根据本条规定终止本合同 的，卖方无须承担任何违约责任。 </w:t>
      </w:r>
    </w:p>
    <w:p w14:paraId="1A426C1F" w14:textId="77777777" w:rsidR="00747056" w:rsidRDefault="00747056"/>
    <w:p w14:paraId="15E8EB17" w14:textId="16ECECBA" w:rsidR="000636E5" w:rsidRDefault="000636E5">
      <w:r>
        <w:t xml:space="preserve">7 卖方的一般保证 </w:t>
      </w:r>
    </w:p>
    <w:p w14:paraId="405A0F13" w14:textId="36C3F05D" w:rsidR="000636E5" w:rsidRDefault="000636E5">
      <w:r>
        <w:t>卖方保证：（1）本合同项下提供的所有产品符合买、卖双方书面约定的产品规格；（2）在收 到全部货款后，买方将获得货物完整的所有权，不存在任何留置权、妨碍或合法的担保权益； （3）在本合同签订之日起三(3)年内，卖方承诺使用本</w:t>
      </w:r>
      <w:proofErr w:type="gramStart"/>
      <w:r>
        <w:t>合同下付的</w:t>
      </w:r>
      <w:proofErr w:type="gramEnd"/>
      <w:r>
        <w:t xml:space="preserve">产品或按其原有状态进行销 </w:t>
      </w:r>
      <w:proofErr w:type="gramStart"/>
      <w:r>
        <w:t>售都不会</w:t>
      </w:r>
      <w:proofErr w:type="gramEnd"/>
      <w:r>
        <w:t>侵犯在本合同签订之时中国已经发布的覆盖产品本身的任何专利权利。 除了上述保证外，卖方不作其他任何明示或默示的保证，特别是对用于特定目的的商用</w:t>
      </w:r>
      <w:proofErr w:type="gramStart"/>
      <w:r>
        <w:t>性或适</w:t>
      </w:r>
      <w:proofErr w:type="gramEnd"/>
      <w:r>
        <w:t xml:space="preserve"> 用性的任何默示保证。由于产品由买方进行实际使用，使用效果受工具、设备、环境、人员等 诸多卖方不可控因素的影响，因此卖方对产品的使用效果</w:t>
      </w:r>
      <w:proofErr w:type="gramStart"/>
      <w:r>
        <w:t>不做保</w:t>
      </w:r>
      <w:proofErr w:type="gramEnd"/>
      <w:r>
        <w:t xml:space="preserve">证。卖方建议买方将卖方产品 应用于商业规模前完全确认卖方产品对买方配方的适应性和应用性。 </w:t>
      </w:r>
    </w:p>
    <w:p w14:paraId="40ECF6E0" w14:textId="77777777" w:rsidR="00747056" w:rsidRDefault="00747056"/>
    <w:p w14:paraId="25833CE5" w14:textId="013A9EDB" w:rsidR="000636E5" w:rsidRDefault="000636E5">
      <w:r>
        <w:t xml:space="preserve">8 赔偿责任之约定 </w:t>
      </w:r>
    </w:p>
    <w:p w14:paraId="76AA975E" w14:textId="0F64B512" w:rsidR="000636E5" w:rsidRDefault="000636E5">
      <w:r>
        <w:t>若买方发现卖方产品质量不符合标准，并经买、卖双方按照上述第4条规定共同确认为不合格 产品的，卖方应当按照买方的要求对不合格产品予以退货、折价或者按照买、卖双方同意的其 他方式予以处理。不合格产品已经给买方造成经济损失的，卖方应予以全额赔偿。除前述产品 责任赔偿的约定之外，由于本合同项下出售的产品价值远低于买方用该产品制造的最终产品的 价值，同时买方理解卖方无法控制本合同项下已售出的产品之使用，因此，买方同意卖方无需 对本合同下交易行可能产生的间接损失承担赔偿责任。本条规定在本合</w:t>
      </w:r>
      <w:r>
        <w:lastRenderedPageBreak/>
        <w:t>同终止后仍然有效。</w:t>
      </w:r>
    </w:p>
    <w:p w14:paraId="518B2221" w14:textId="77777777" w:rsidR="00747056" w:rsidRDefault="00747056"/>
    <w:p w14:paraId="7AAE64FA" w14:textId="5DC7B582" w:rsidR="000636E5" w:rsidRDefault="000636E5">
      <w:r>
        <w:t xml:space="preserve">9 化学品安全技术说明书 </w:t>
      </w:r>
    </w:p>
    <w:p w14:paraId="6DC267B8" w14:textId="2B3711B0" w:rsidR="000636E5" w:rsidRDefault="000636E5">
      <w:r>
        <w:t xml:space="preserve">卖方将向买方提供一份有关产品和产品的存储和处理方面应采取的预防措施的化学品安全技术 说明书（MSDS）。买方应负责了解所有化学品安全技术说明书中揭示的信息和预防措施，并 将其传达给可能接触产品的人员。 </w:t>
      </w:r>
    </w:p>
    <w:p w14:paraId="1E778292" w14:textId="77777777" w:rsidR="00747056" w:rsidRDefault="00747056"/>
    <w:p w14:paraId="314B059F" w14:textId="6C83FC6B" w:rsidR="00747056" w:rsidRDefault="000636E5">
      <w:r>
        <w:t xml:space="preserve">10 货款结算 </w:t>
      </w:r>
    </w:p>
    <w:p w14:paraId="36899BFC" w14:textId="77777777" w:rsidR="00747056" w:rsidRDefault="000636E5">
      <w:r>
        <w:t xml:space="preserve">月结30天，买方以现汇或国有五大行电子承兑方式付款，卖方将就每批产品订单分别开 </w:t>
      </w:r>
      <w:proofErr w:type="gramStart"/>
      <w:r>
        <w:t>具含</w:t>
      </w:r>
      <w:proofErr w:type="gramEnd"/>
      <w:r>
        <w:t xml:space="preserve">13%增值税（执行国家增值税标准）发票给买方，卖方不接受纸质承兑，(接受宁波银 行电子承兑，6个月的期限)。 </w:t>
      </w:r>
    </w:p>
    <w:p w14:paraId="0F37D8C7" w14:textId="77777777" w:rsidR="00747056" w:rsidRDefault="000636E5">
      <w:r>
        <w:t xml:space="preserve">开户银行：招商银行股份有限公司上海自贸试验区分行 </w:t>
      </w:r>
    </w:p>
    <w:p w14:paraId="0843C707" w14:textId="5831F2AE" w:rsidR="000636E5" w:rsidRDefault="000636E5">
      <w:r>
        <w:t xml:space="preserve">银行帐号：121929327410802 </w:t>
      </w:r>
    </w:p>
    <w:p w14:paraId="3D0474CC" w14:textId="77777777" w:rsidR="00747056" w:rsidRDefault="00747056"/>
    <w:p w14:paraId="679A880F" w14:textId="69D8CB84" w:rsidR="00E54E9B" w:rsidRDefault="000636E5">
      <w:r>
        <w:t xml:space="preserve">12 信用 </w:t>
      </w:r>
    </w:p>
    <w:p w14:paraId="17F1F86C" w14:textId="77777777" w:rsidR="00E54E9B" w:rsidRDefault="000636E5">
      <w:r>
        <w:t xml:space="preserve">逾期超过30日，卖方有权暂停交付买方订购的后续产品，至买方付清逾期货款或者就逾期货款 的支付做出另卖方满意的付款担保。 </w:t>
      </w:r>
    </w:p>
    <w:p w14:paraId="2B9FDC12" w14:textId="77777777" w:rsidR="00747056" w:rsidRDefault="00747056"/>
    <w:p w14:paraId="3A22E8D0" w14:textId="6F019AE3" w:rsidR="00E54E9B" w:rsidRDefault="000636E5">
      <w:r>
        <w:t xml:space="preserve">13 不可抗力 </w:t>
      </w:r>
    </w:p>
    <w:p w14:paraId="033534DD" w14:textId="77777777" w:rsidR="00E54E9B" w:rsidRDefault="000636E5">
      <w:r>
        <w:t xml:space="preserve">遇有劳动争议、罢工、封锁或禁令，或任何超出任一方合理控制的不可抗力事件（包括但不限 于产品赖以生产的原产品或中间体的短装）致使任何一方无法履行或迟延履行部分或者全部合 </w:t>
      </w:r>
      <w:proofErr w:type="gramStart"/>
      <w:r>
        <w:t>同义务</w:t>
      </w:r>
      <w:proofErr w:type="gramEnd"/>
      <w:r>
        <w:t xml:space="preserve">的，该方在受不可抗力事件影响的范围内免除无法履行或迟延履行的责任。但是，遭受 不可抗力的一方应尽快通知另一方，并采取必要措施减少不可抗力的影响。如果不可抗力事件 的影响持续超过三个月，任何一方可以书面通知终止本合同。 </w:t>
      </w:r>
    </w:p>
    <w:p w14:paraId="2479A0F4" w14:textId="77777777" w:rsidR="00747056" w:rsidRDefault="00747056"/>
    <w:p w14:paraId="61495CA4" w14:textId="2ECA5DB4" w:rsidR="00E54E9B" w:rsidRDefault="000636E5">
      <w:r>
        <w:t xml:space="preserve">14 转让 </w:t>
      </w:r>
    </w:p>
    <w:p w14:paraId="36C1A006" w14:textId="77777777" w:rsidR="00E54E9B" w:rsidRDefault="000636E5">
      <w:r>
        <w:t xml:space="preserve">未经卖方书面同意，买方不得转让本合同。对买方控制权的变化应被视为是一种转让。任何违 反本条规定的转让应为无效。 </w:t>
      </w:r>
    </w:p>
    <w:p w14:paraId="1C00D550" w14:textId="77777777" w:rsidR="00747056" w:rsidRDefault="00747056"/>
    <w:p w14:paraId="4B42AB06" w14:textId="69206CF5" w:rsidR="00E54E9B" w:rsidRDefault="000636E5">
      <w:r>
        <w:t xml:space="preserve">15 适用法律及争议解决 </w:t>
      </w:r>
    </w:p>
    <w:p w14:paraId="5BF02DD6" w14:textId="77777777" w:rsidR="00E54E9B" w:rsidRDefault="000636E5">
      <w:r>
        <w:t xml:space="preserve">买、卖双方并同意本合同受中国法律管辖。因违反本合同以及因本合同发生的任何争议或指 控，由买、卖双方友好协商解决，协商不成，任何一方均可将该争议提交卖方所在地法院裁 判。 </w:t>
      </w:r>
    </w:p>
    <w:p w14:paraId="23ED981D" w14:textId="77777777" w:rsidR="00747056" w:rsidRDefault="00747056"/>
    <w:p w14:paraId="396216F5" w14:textId="67041D86" w:rsidR="00E54E9B" w:rsidRDefault="000636E5">
      <w:r>
        <w:t xml:space="preserve">16 全部协议 </w:t>
      </w:r>
    </w:p>
    <w:p w14:paraId="37A7DEF9" w14:textId="77777777" w:rsidR="00E54E9B" w:rsidRDefault="000636E5">
      <w:r>
        <w:t>本合同构成买、卖双方间的全部合意，是对本合同条款的完整的、唯一的表述。未尽事宜买、 卖双方再议并另签书面补充协议。本合同书及其后达成的书面补充协议将构成卖方与买方就产 品供应主题事项达成的全部协议，并取代各方先前与本合同书主题事项有关的任何口头和书面 协议、协议书及谅解（如有）。就产品供应主题事项签订接宜后</w:t>
      </w:r>
      <w:proofErr w:type="gramStart"/>
      <w:r>
        <w:t>签定</w:t>
      </w:r>
      <w:proofErr w:type="gramEnd"/>
      <w:r>
        <w:t xml:space="preserve">协议为主与本协议规定不 一致之处，皆以本协议规定内容为准。 </w:t>
      </w:r>
    </w:p>
    <w:p w14:paraId="036583BE" w14:textId="77777777" w:rsidR="00747056" w:rsidRDefault="00747056"/>
    <w:p w14:paraId="3007B5E4" w14:textId="6CF162BB" w:rsidR="00E54E9B" w:rsidRDefault="000636E5">
      <w:r>
        <w:t xml:space="preserve">17 期限 </w:t>
      </w:r>
    </w:p>
    <w:p w14:paraId="67A0A15E" w14:textId="77777777" w:rsidR="00E54E9B" w:rsidRDefault="000636E5">
      <w:r>
        <w:t xml:space="preserve">本合同自双方签字盖章后立即生效，有效期为从 2023 年 11 月 1 日至 2026 年 10 月 31 日。在产品没有质量问题前提下，如果买、卖双方对合同条款无疑义，在年度合同到期 </w:t>
      </w:r>
      <w:r>
        <w:lastRenderedPageBreak/>
        <w:t xml:space="preserve">前两个月内没有书面通知，则本合同将自动延续有效至下一合同年度。 </w:t>
      </w:r>
    </w:p>
    <w:p w14:paraId="0B22F770" w14:textId="77777777" w:rsidR="00747056" w:rsidRDefault="000636E5">
      <w:r>
        <w:t>18 其他 如有其他疑义，双方</w:t>
      </w:r>
      <w:proofErr w:type="gramStart"/>
      <w:r>
        <w:t>需友好</w:t>
      </w:r>
      <w:proofErr w:type="gramEnd"/>
      <w:r>
        <w:t>协商，以合同附件形式保留。</w:t>
      </w:r>
    </w:p>
    <w:p w14:paraId="2F72BBBD" w14:textId="77777777" w:rsidR="00747056" w:rsidRDefault="000636E5">
      <w:r>
        <w:t xml:space="preserve"> 本合同一式二份，双方各执壹份。 </w:t>
      </w:r>
    </w:p>
    <w:p w14:paraId="2E55A46E" w14:textId="77777777" w:rsidR="00747056" w:rsidRDefault="000636E5">
      <w:r>
        <w:t>本合同书各方已促使其各自的正式授权代表于本合同书开首载明的日期签订本合同书，以昭信守。</w:t>
      </w:r>
    </w:p>
    <w:p w14:paraId="442B2D05" w14:textId="77777777" w:rsidR="00747056" w:rsidRDefault="00747056"/>
    <w:p w14:paraId="35AA02DA" w14:textId="2691D87E" w:rsidR="00382BDB" w:rsidRDefault="000636E5">
      <w:r>
        <w:t xml:space="preserve"> </w:t>
      </w:r>
    </w:p>
    <w:p w14:paraId="5E1A8729" w14:textId="424469F8" w:rsidR="00382BDB" w:rsidRDefault="000636E5">
      <w:r>
        <w:t xml:space="preserve">买方：河北光华荣昌汽车部件有限公司 </w:t>
      </w:r>
      <w:r w:rsidR="003D422C">
        <w:t xml:space="preserve">       </w:t>
      </w:r>
      <w:r>
        <w:t xml:space="preserve">卖方：上海霏济科技有限公司 </w:t>
      </w:r>
    </w:p>
    <w:p w14:paraId="6BC995C3" w14:textId="77777777" w:rsidR="00747056" w:rsidRDefault="00747056"/>
    <w:p w14:paraId="73E3673C" w14:textId="0821CE14" w:rsidR="00382BDB" w:rsidRDefault="000636E5">
      <w:r>
        <w:t xml:space="preserve">买方授权代表：____________________ </w:t>
      </w:r>
      <w:r w:rsidR="003D422C">
        <w:t xml:space="preserve">          </w:t>
      </w:r>
      <w:r>
        <w:t xml:space="preserve">卖方授权代表：_________________ </w:t>
      </w:r>
    </w:p>
    <w:p w14:paraId="5C339467" w14:textId="77777777" w:rsidR="00747056" w:rsidRDefault="00747056"/>
    <w:p w14:paraId="6CA5F594" w14:textId="435F95B5" w:rsidR="00382BDB" w:rsidRDefault="000636E5">
      <w:r>
        <w:t xml:space="preserve">日期 2023年11月1日 </w:t>
      </w:r>
      <w:r w:rsidR="003D422C">
        <w:t xml:space="preserve">                    </w:t>
      </w:r>
      <w:r>
        <w:t xml:space="preserve">日期2023年11月1日 </w:t>
      </w:r>
    </w:p>
    <w:p w14:paraId="0A55A344" w14:textId="77777777" w:rsidR="003D422C" w:rsidRDefault="003D422C"/>
    <w:p w14:paraId="49CDFC88" w14:textId="77777777" w:rsidR="003D422C" w:rsidRDefault="003D422C"/>
    <w:p w14:paraId="6FF09F33" w14:textId="77777777" w:rsidR="003D422C" w:rsidRDefault="003D422C"/>
    <w:p w14:paraId="0B6994FD" w14:textId="77777777" w:rsidR="00747056" w:rsidRDefault="00747056"/>
    <w:p w14:paraId="5568B3F4" w14:textId="77777777" w:rsidR="00747056" w:rsidRDefault="00747056"/>
    <w:p w14:paraId="3AEDC490" w14:textId="77777777" w:rsidR="00747056" w:rsidRDefault="00747056"/>
    <w:p w14:paraId="1B79D8CB" w14:textId="77777777" w:rsidR="00747056" w:rsidRDefault="00747056">
      <w:pPr>
        <w:rPr>
          <w:rFonts w:hint="eastAsia"/>
        </w:rPr>
      </w:pPr>
    </w:p>
    <w:p w14:paraId="4CE74816" w14:textId="4374FDED" w:rsidR="00382BDB" w:rsidRDefault="000636E5" w:rsidP="003D422C">
      <w:pPr>
        <w:jc w:val="center"/>
      </w:pPr>
      <w:r>
        <w:t>附件一供货价格表</w:t>
      </w:r>
    </w:p>
    <w:p w14:paraId="2CB1FE49" w14:textId="7A3E4AE8" w:rsidR="003D422C" w:rsidRDefault="000636E5" w:rsidP="003D422C">
      <w:pPr>
        <w:jc w:val="center"/>
      </w:pPr>
      <w:r>
        <w:t>附件二 技术协议</w:t>
      </w:r>
    </w:p>
    <w:p w14:paraId="202146E2" w14:textId="42CC9001" w:rsidR="00382BDB" w:rsidRDefault="000636E5" w:rsidP="003D422C">
      <w:pPr>
        <w:jc w:val="center"/>
      </w:pPr>
      <w:r>
        <w:t>合同 附件供货价格表</w:t>
      </w:r>
    </w:p>
    <w:p w14:paraId="476F98E8" w14:textId="77777777" w:rsidR="003D422C" w:rsidRDefault="000636E5">
      <w:r>
        <w:t xml:space="preserve">买方：河北光华荣昌汽车部件限公司 </w:t>
      </w:r>
    </w:p>
    <w:p w14:paraId="6CB40B6F" w14:textId="77777777" w:rsidR="003D422C" w:rsidRDefault="000636E5">
      <w:r>
        <w:t xml:space="preserve">卖方： 上海霏济科技有限公司 </w:t>
      </w:r>
    </w:p>
    <w:p w14:paraId="53951F00" w14:textId="77777777" w:rsidR="003D422C" w:rsidRDefault="000636E5">
      <w:r>
        <w:t>经双方友好协商，关于PPG电泳产品及辅料达成如下供货价格：</w:t>
      </w:r>
    </w:p>
    <w:p w14:paraId="2ECCE3E0" w14:textId="77777777" w:rsidR="003D422C" w:rsidRDefault="000636E5">
      <w:r>
        <w:t xml:space="preserve"> 1、 </w:t>
      </w:r>
    </w:p>
    <w:tbl>
      <w:tblPr>
        <w:tblW w:w="5724" w:type="pct"/>
        <w:tblInd w:w="-856" w:type="dxa"/>
        <w:tblLayout w:type="fixed"/>
        <w:tblLook w:val="04A0" w:firstRow="1" w:lastRow="0" w:firstColumn="1" w:lastColumn="0" w:noHBand="0" w:noVBand="1"/>
      </w:tblPr>
      <w:tblGrid>
        <w:gridCol w:w="1986"/>
        <w:gridCol w:w="1843"/>
        <w:gridCol w:w="1701"/>
        <w:gridCol w:w="1559"/>
        <w:gridCol w:w="1523"/>
        <w:gridCol w:w="885"/>
      </w:tblGrid>
      <w:tr w:rsidR="00653DC7" w:rsidRPr="00747056" w14:paraId="5F04EC66" w14:textId="77777777" w:rsidTr="00653DC7">
        <w:trPr>
          <w:trHeight w:val="530"/>
        </w:trPr>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2A1B5" w14:textId="77777777" w:rsidR="00747056" w:rsidRPr="00747056" w:rsidRDefault="00747056" w:rsidP="00747056">
            <w:pPr>
              <w:widowControl/>
              <w:jc w:val="left"/>
              <w:rPr>
                <w:rFonts w:ascii="等线" w:eastAsia="等线" w:hAnsi="等线" w:cs="宋体"/>
                <w:color w:val="000000"/>
                <w:kern w:val="0"/>
                <w:sz w:val="22"/>
              </w:rPr>
            </w:pPr>
            <w:r w:rsidRPr="00747056">
              <w:rPr>
                <w:rFonts w:ascii="等线" w:eastAsia="等线" w:hAnsi="等线" w:cs="宋体" w:hint="eastAsia"/>
                <w:color w:val="000000"/>
                <w:kern w:val="0"/>
                <w:sz w:val="22"/>
              </w:rPr>
              <w:t>code</w:t>
            </w:r>
          </w:p>
        </w:tc>
        <w:tc>
          <w:tcPr>
            <w:tcW w:w="970" w:type="pct"/>
            <w:tcBorders>
              <w:top w:val="single" w:sz="4" w:space="0" w:color="auto"/>
              <w:left w:val="nil"/>
              <w:bottom w:val="single" w:sz="4" w:space="0" w:color="auto"/>
              <w:right w:val="single" w:sz="4" w:space="0" w:color="auto"/>
            </w:tcBorders>
            <w:shd w:val="clear" w:color="auto" w:fill="auto"/>
            <w:noWrap/>
            <w:vAlign w:val="bottom"/>
            <w:hideMark/>
          </w:tcPr>
          <w:p w14:paraId="1DD25939"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描述</w:t>
            </w:r>
          </w:p>
        </w:tc>
        <w:tc>
          <w:tcPr>
            <w:tcW w:w="895" w:type="pct"/>
            <w:tcBorders>
              <w:top w:val="single" w:sz="4" w:space="0" w:color="auto"/>
              <w:left w:val="nil"/>
              <w:bottom w:val="single" w:sz="4" w:space="0" w:color="auto"/>
              <w:right w:val="single" w:sz="4" w:space="0" w:color="auto"/>
            </w:tcBorders>
            <w:shd w:val="clear" w:color="auto" w:fill="auto"/>
            <w:noWrap/>
            <w:vAlign w:val="bottom"/>
            <w:hideMark/>
          </w:tcPr>
          <w:p w14:paraId="29B5A997"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不含13%增值税（元、KG）</w:t>
            </w:r>
          </w:p>
        </w:tc>
        <w:tc>
          <w:tcPr>
            <w:tcW w:w="821" w:type="pct"/>
            <w:tcBorders>
              <w:top w:val="single" w:sz="4" w:space="0" w:color="auto"/>
              <w:left w:val="nil"/>
              <w:bottom w:val="single" w:sz="4" w:space="0" w:color="auto"/>
              <w:right w:val="single" w:sz="4" w:space="0" w:color="auto"/>
            </w:tcBorders>
            <w:shd w:val="clear" w:color="auto" w:fill="auto"/>
            <w:noWrap/>
            <w:vAlign w:val="bottom"/>
            <w:hideMark/>
          </w:tcPr>
          <w:p w14:paraId="3937BD14"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含13%增值税（元/KG）</w:t>
            </w:r>
          </w:p>
        </w:tc>
        <w:tc>
          <w:tcPr>
            <w:tcW w:w="802" w:type="pct"/>
            <w:tcBorders>
              <w:top w:val="single" w:sz="4" w:space="0" w:color="auto"/>
              <w:left w:val="nil"/>
              <w:bottom w:val="single" w:sz="4" w:space="0" w:color="auto"/>
              <w:right w:val="single" w:sz="4" w:space="0" w:color="auto"/>
            </w:tcBorders>
            <w:shd w:val="clear" w:color="auto" w:fill="auto"/>
            <w:noWrap/>
            <w:vAlign w:val="bottom"/>
            <w:hideMark/>
          </w:tcPr>
          <w:p w14:paraId="2A5D7D16"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包装规格</w:t>
            </w:r>
          </w:p>
        </w:tc>
        <w:tc>
          <w:tcPr>
            <w:tcW w:w="466" w:type="pct"/>
            <w:tcBorders>
              <w:top w:val="single" w:sz="4" w:space="0" w:color="auto"/>
              <w:left w:val="nil"/>
              <w:bottom w:val="single" w:sz="4" w:space="0" w:color="auto"/>
              <w:right w:val="single" w:sz="4" w:space="0" w:color="auto"/>
            </w:tcBorders>
            <w:shd w:val="clear" w:color="auto" w:fill="auto"/>
            <w:noWrap/>
            <w:vAlign w:val="bottom"/>
            <w:hideMark/>
          </w:tcPr>
          <w:p w14:paraId="5F948025"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品牌</w:t>
            </w:r>
          </w:p>
        </w:tc>
      </w:tr>
      <w:tr w:rsidR="00747056" w:rsidRPr="00747056" w14:paraId="3235B036" w14:textId="77777777" w:rsidTr="00653DC7">
        <w:trPr>
          <w:trHeight w:val="276"/>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14:paraId="5AEDE08A"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CR681/10000K-CI</w:t>
            </w:r>
          </w:p>
        </w:tc>
        <w:tc>
          <w:tcPr>
            <w:tcW w:w="970" w:type="pct"/>
            <w:tcBorders>
              <w:top w:val="nil"/>
              <w:left w:val="nil"/>
              <w:bottom w:val="single" w:sz="4" w:space="0" w:color="auto"/>
              <w:right w:val="single" w:sz="4" w:space="0" w:color="auto"/>
            </w:tcBorders>
            <w:shd w:val="clear" w:color="auto" w:fill="auto"/>
            <w:noWrap/>
            <w:vAlign w:val="bottom"/>
            <w:hideMark/>
          </w:tcPr>
          <w:p w14:paraId="72CC0604"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阴极电泳树脂</w:t>
            </w:r>
          </w:p>
        </w:tc>
        <w:tc>
          <w:tcPr>
            <w:tcW w:w="895" w:type="pct"/>
            <w:tcBorders>
              <w:top w:val="nil"/>
              <w:left w:val="nil"/>
              <w:bottom w:val="single" w:sz="4" w:space="0" w:color="auto"/>
              <w:right w:val="single" w:sz="4" w:space="0" w:color="auto"/>
            </w:tcBorders>
            <w:shd w:val="clear" w:color="auto" w:fill="auto"/>
            <w:noWrap/>
            <w:vAlign w:val="bottom"/>
            <w:hideMark/>
          </w:tcPr>
          <w:p w14:paraId="180FB946" w14:textId="77777777" w:rsidR="00747056" w:rsidRPr="00747056" w:rsidRDefault="00747056" w:rsidP="00747056">
            <w:pPr>
              <w:widowControl/>
              <w:jc w:val="right"/>
              <w:rPr>
                <w:rFonts w:ascii="等线" w:eastAsia="等线" w:hAnsi="等线" w:cs="宋体" w:hint="eastAsia"/>
                <w:color w:val="000000"/>
                <w:kern w:val="0"/>
                <w:sz w:val="22"/>
              </w:rPr>
            </w:pPr>
            <w:r w:rsidRPr="00747056">
              <w:rPr>
                <w:rFonts w:ascii="等线" w:eastAsia="等线" w:hAnsi="等线" w:cs="宋体" w:hint="eastAsia"/>
                <w:color w:val="000000"/>
                <w:kern w:val="0"/>
                <w:sz w:val="22"/>
              </w:rPr>
              <w:t>22.20</w:t>
            </w:r>
          </w:p>
        </w:tc>
        <w:tc>
          <w:tcPr>
            <w:tcW w:w="821" w:type="pct"/>
            <w:tcBorders>
              <w:top w:val="nil"/>
              <w:left w:val="nil"/>
              <w:bottom w:val="single" w:sz="4" w:space="0" w:color="auto"/>
              <w:right w:val="single" w:sz="4" w:space="0" w:color="auto"/>
            </w:tcBorders>
            <w:shd w:val="clear" w:color="auto" w:fill="auto"/>
            <w:noWrap/>
            <w:vAlign w:val="bottom"/>
            <w:hideMark/>
          </w:tcPr>
          <w:p w14:paraId="2E43629C" w14:textId="77777777" w:rsidR="00747056" w:rsidRPr="00747056" w:rsidRDefault="00747056" w:rsidP="00747056">
            <w:pPr>
              <w:widowControl/>
              <w:jc w:val="right"/>
              <w:rPr>
                <w:rFonts w:ascii="等线" w:eastAsia="等线" w:hAnsi="等线" w:cs="宋体" w:hint="eastAsia"/>
                <w:color w:val="000000"/>
                <w:kern w:val="0"/>
                <w:sz w:val="22"/>
              </w:rPr>
            </w:pPr>
            <w:r w:rsidRPr="00747056">
              <w:rPr>
                <w:rFonts w:ascii="等线" w:eastAsia="等线" w:hAnsi="等线" w:cs="宋体" w:hint="eastAsia"/>
                <w:color w:val="000000"/>
                <w:kern w:val="0"/>
                <w:sz w:val="22"/>
              </w:rPr>
              <w:t>25.086</w:t>
            </w:r>
          </w:p>
        </w:tc>
        <w:tc>
          <w:tcPr>
            <w:tcW w:w="802" w:type="pct"/>
            <w:tcBorders>
              <w:top w:val="nil"/>
              <w:left w:val="nil"/>
              <w:bottom w:val="single" w:sz="4" w:space="0" w:color="auto"/>
              <w:right w:val="single" w:sz="4" w:space="0" w:color="auto"/>
            </w:tcBorders>
            <w:shd w:val="clear" w:color="auto" w:fill="auto"/>
            <w:noWrap/>
            <w:vAlign w:val="bottom"/>
            <w:hideMark/>
          </w:tcPr>
          <w:p w14:paraId="6A2ACCA4"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1000KG/桶</w:t>
            </w:r>
          </w:p>
        </w:tc>
        <w:tc>
          <w:tcPr>
            <w:tcW w:w="466" w:type="pct"/>
            <w:tcBorders>
              <w:top w:val="nil"/>
              <w:left w:val="nil"/>
              <w:bottom w:val="single" w:sz="4" w:space="0" w:color="auto"/>
              <w:right w:val="single" w:sz="4" w:space="0" w:color="auto"/>
            </w:tcBorders>
            <w:shd w:val="clear" w:color="auto" w:fill="auto"/>
            <w:noWrap/>
            <w:vAlign w:val="bottom"/>
            <w:hideMark/>
          </w:tcPr>
          <w:p w14:paraId="06F9A4D8"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PPG</w:t>
            </w:r>
          </w:p>
        </w:tc>
      </w:tr>
      <w:tr w:rsidR="00747056" w:rsidRPr="00747056" w14:paraId="6CF002B8" w14:textId="77777777" w:rsidTr="00653DC7">
        <w:trPr>
          <w:trHeight w:val="276"/>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14:paraId="50B5D4DE"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CR524C/250K-CI</w:t>
            </w:r>
          </w:p>
        </w:tc>
        <w:tc>
          <w:tcPr>
            <w:tcW w:w="970" w:type="pct"/>
            <w:tcBorders>
              <w:top w:val="nil"/>
              <w:left w:val="nil"/>
              <w:bottom w:val="single" w:sz="4" w:space="0" w:color="auto"/>
              <w:right w:val="single" w:sz="4" w:space="0" w:color="auto"/>
            </w:tcBorders>
            <w:shd w:val="clear" w:color="auto" w:fill="auto"/>
            <w:noWrap/>
            <w:vAlign w:val="bottom"/>
            <w:hideMark/>
          </w:tcPr>
          <w:p w14:paraId="6AB42CE6"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黑色阴极颜料浆</w:t>
            </w:r>
          </w:p>
        </w:tc>
        <w:tc>
          <w:tcPr>
            <w:tcW w:w="895" w:type="pct"/>
            <w:tcBorders>
              <w:top w:val="nil"/>
              <w:left w:val="nil"/>
              <w:bottom w:val="single" w:sz="4" w:space="0" w:color="auto"/>
              <w:right w:val="single" w:sz="4" w:space="0" w:color="auto"/>
            </w:tcBorders>
            <w:shd w:val="clear" w:color="auto" w:fill="auto"/>
            <w:noWrap/>
            <w:vAlign w:val="bottom"/>
            <w:hideMark/>
          </w:tcPr>
          <w:p w14:paraId="1D2B751C" w14:textId="77777777" w:rsidR="00747056" w:rsidRPr="00747056" w:rsidRDefault="00747056" w:rsidP="00747056">
            <w:pPr>
              <w:widowControl/>
              <w:jc w:val="right"/>
              <w:rPr>
                <w:rFonts w:ascii="等线" w:eastAsia="等线" w:hAnsi="等线" w:cs="宋体" w:hint="eastAsia"/>
                <w:color w:val="000000"/>
                <w:kern w:val="0"/>
                <w:sz w:val="22"/>
              </w:rPr>
            </w:pPr>
            <w:r w:rsidRPr="00747056">
              <w:rPr>
                <w:rFonts w:ascii="等线" w:eastAsia="等线" w:hAnsi="等线" w:cs="宋体" w:hint="eastAsia"/>
                <w:color w:val="000000"/>
                <w:kern w:val="0"/>
                <w:sz w:val="22"/>
              </w:rPr>
              <w:t>22.50</w:t>
            </w:r>
          </w:p>
        </w:tc>
        <w:tc>
          <w:tcPr>
            <w:tcW w:w="821" w:type="pct"/>
            <w:tcBorders>
              <w:top w:val="nil"/>
              <w:left w:val="nil"/>
              <w:bottom w:val="single" w:sz="4" w:space="0" w:color="auto"/>
              <w:right w:val="single" w:sz="4" w:space="0" w:color="auto"/>
            </w:tcBorders>
            <w:shd w:val="clear" w:color="auto" w:fill="auto"/>
            <w:noWrap/>
            <w:vAlign w:val="bottom"/>
            <w:hideMark/>
          </w:tcPr>
          <w:p w14:paraId="273868D3" w14:textId="77777777" w:rsidR="00747056" w:rsidRPr="00747056" w:rsidRDefault="00747056" w:rsidP="00747056">
            <w:pPr>
              <w:widowControl/>
              <w:jc w:val="right"/>
              <w:rPr>
                <w:rFonts w:ascii="等线" w:eastAsia="等线" w:hAnsi="等线" w:cs="宋体" w:hint="eastAsia"/>
                <w:color w:val="000000"/>
                <w:kern w:val="0"/>
                <w:sz w:val="22"/>
              </w:rPr>
            </w:pPr>
            <w:r w:rsidRPr="00747056">
              <w:rPr>
                <w:rFonts w:ascii="等线" w:eastAsia="等线" w:hAnsi="等线" w:cs="宋体" w:hint="eastAsia"/>
                <w:color w:val="000000"/>
                <w:kern w:val="0"/>
                <w:sz w:val="22"/>
              </w:rPr>
              <w:t>25.425</w:t>
            </w:r>
          </w:p>
        </w:tc>
        <w:tc>
          <w:tcPr>
            <w:tcW w:w="802" w:type="pct"/>
            <w:tcBorders>
              <w:top w:val="nil"/>
              <w:left w:val="nil"/>
              <w:bottom w:val="single" w:sz="4" w:space="0" w:color="auto"/>
              <w:right w:val="single" w:sz="4" w:space="0" w:color="auto"/>
            </w:tcBorders>
            <w:shd w:val="clear" w:color="auto" w:fill="auto"/>
            <w:noWrap/>
            <w:vAlign w:val="bottom"/>
            <w:hideMark/>
          </w:tcPr>
          <w:p w14:paraId="3A1A1C3A"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250KG/桶</w:t>
            </w:r>
          </w:p>
        </w:tc>
        <w:tc>
          <w:tcPr>
            <w:tcW w:w="466" w:type="pct"/>
            <w:tcBorders>
              <w:top w:val="nil"/>
              <w:left w:val="nil"/>
              <w:bottom w:val="single" w:sz="4" w:space="0" w:color="auto"/>
              <w:right w:val="single" w:sz="4" w:space="0" w:color="auto"/>
            </w:tcBorders>
            <w:shd w:val="clear" w:color="auto" w:fill="auto"/>
            <w:noWrap/>
            <w:vAlign w:val="bottom"/>
            <w:hideMark/>
          </w:tcPr>
          <w:p w14:paraId="16B9B20B"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PPG</w:t>
            </w:r>
          </w:p>
        </w:tc>
      </w:tr>
      <w:tr w:rsidR="00747056" w:rsidRPr="00747056" w14:paraId="09960C1B" w14:textId="77777777" w:rsidTr="00653DC7">
        <w:trPr>
          <w:trHeight w:val="276"/>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14:paraId="4EA54BEC"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 xml:space="preserve">PPGsolvent-03/186K-C1 </w:t>
            </w:r>
          </w:p>
        </w:tc>
        <w:tc>
          <w:tcPr>
            <w:tcW w:w="970" w:type="pct"/>
            <w:tcBorders>
              <w:top w:val="nil"/>
              <w:left w:val="nil"/>
              <w:bottom w:val="single" w:sz="4" w:space="0" w:color="auto"/>
              <w:right w:val="single" w:sz="4" w:space="0" w:color="auto"/>
            </w:tcBorders>
            <w:shd w:val="clear" w:color="auto" w:fill="auto"/>
            <w:noWrap/>
            <w:vAlign w:val="bottom"/>
            <w:hideMark/>
          </w:tcPr>
          <w:p w14:paraId="365E78F9" w14:textId="77777777" w:rsidR="00747056" w:rsidRPr="00747056" w:rsidRDefault="00747056" w:rsidP="00747056">
            <w:pPr>
              <w:widowControl/>
              <w:jc w:val="left"/>
              <w:rPr>
                <w:rFonts w:ascii="等线" w:eastAsia="等线" w:hAnsi="等线" w:cs="宋体" w:hint="eastAsia"/>
                <w:color w:val="000000"/>
                <w:kern w:val="0"/>
                <w:sz w:val="22"/>
              </w:rPr>
            </w:pPr>
            <w:proofErr w:type="gramStart"/>
            <w:r w:rsidRPr="00747056">
              <w:rPr>
                <w:rFonts w:ascii="等线" w:eastAsia="等线" w:hAnsi="等线" w:cs="宋体" w:hint="eastAsia"/>
                <w:color w:val="000000"/>
                <w:kern w:val="0"/>
                <w:sz w:val="22"/>
              </w:rPr>
              <w:t>流平剂</w:t>
            </w:r>
            <w:proofErr w:type="gramEnd"/>
          </w:p>
        </w:tc>
        <w:tc>
          <w:tcPr>
            <w:tcW w:w="895" w:type="pct"/>
            <w:tcBorders>
              <w:top w:val="nil"/>
              <w:left w:val="nil"/>
              <w:bottom w:val="single" w:sz="4" w:space="0" w:color="auto"/>
              <w:right w:val="single" w:sz="4" w:space="0" w:color="auto"/>
            </w:tcBorders>
            <w:shd w:val="clear" w:color="auto" w:fill="auto"/>
            <w:noWrap/>
            <w:vAlign w:val="bottom"/>
            <w:hideMark/>
          </w:tcPr>
          <w:p w14:paraId="6153B2EF" w14:textId="77777777" w:rsidR="00747056" w:rsidRPr="00747056" w:rsidRDefault="00747056" w:rsidP="00747056">
            <w:pPr>
              <w:widowControl/>
              <w:jc w:val="right"/>
              <w:rPr>
                <w:rFonts w:ascii="等线" w:eastAsia="等线" w:hAnsi="等线" w:cs="宋体" w:hint="eastAsia"/>
                <w:color w:val="000000"/>
                <w:kern w:val="0"/>
                <w:sz w:val="22"/>
              </w:rPr>
            </w:pPr>
            <w:r w:rsidRPr="00747056">
              <w:rPr>
                <w:rFonts w:ascii="等线" w:eastAsia="等线" w:hAnsi="等线" w:cs="宋体" w:hint="eastAsia"/>
                <w:color w:val="000000"/>
                <w:kern w:val="0"/>
                <w:sz w:val="22"/>
              </w:rPr>
              <w:t>28.00</w:t>
            </w:r>
          </w:p>
        </w:tc>
        <w:tc>
          <w:tcPr>
            <w:tcW w:w="821" w:type="pct"/>
            <w:tcBorders>
              <w:top w:val="nil"/>
              <w:left w:val="nil"/>
              <w:bottom w:val="single" w:sz="4" w:space="0" w:color="auto"/>
              <w:right w:val="single" w:sz="4" w:space="0" w:color="auto"/>
            </w:tcBorders>
            <w:shd w:val="clear" w:color="auto" w:fill="auto"/>
            <w:noWrap/>
            <w:vAlign w:val="bottom"/>
            <w:hideMark/>
          </w:tcPr>
          <w:p w14:paraId="630469CB" w14:textId="77777777" w:rsidR="00747056" w:rsidRPr="00747056" w:rsidRDefault="00747056" w:rsidP="00747056">
            <w:pPr>
              <w:widowControl/>
              <w:jc w:val="right"/>
              <w:rPr>
                <w:rFonts w:ascii="等线" w:eastAsia="等线" w:hAnsi="等线" w:cs="宋体" w:hint="eastAsia"/>
                <w:color w:val="000000"/>
                <w:kern w:val="0"/>
                <w:sz w:val="22"/>
              </w:rPr>
            </w:pPr>
            <w:r w:rsidRPr="00747056">
              <w:rPr>
                <w:rFonts w:ascii="等线" w:eastAsia="等线" w:hAnsi="等线" w:cs="宋体" w:hint="eastAsia"/>
                <w:color w:val="000000"/>
                <w:kern w:val="0"/>
                <w:sz w:val="22"/>
              </w:rPr>
              <w:t>31.64</w:t>
            </w:r>
          </w:p>
        </w:tc>
        <w:tc>
          <w:tcPr>
            <w:tcW w:w="802" w:type="pct"/>
            <w:tcBorders>
              <w:top w:val="nil"/>
              <w:left w:val="nil"/>
              <w:bottom w:val="single" w:sz="4" w:space="0" w:color="auto"/>
              <w:right w:val="single" w:sz="4" w:space="0" w:color="auto"/>
            </w:tcBorders>
            <w:shd w:val="clear" w:color="auto" w:fill="auto"/>
            <w:noWrap/>
            <w:vAlign w:val="bottom"/>
            <w:hideMark/>
          </w:tcPr>
          <w:p w14:paraId="3B5B6AF6"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186KG/桶</w:t>
            </w:r>
          </w:p>
        </w:tc>
        <w:tc>
          <w:tcPr>
            <w:tcW w:w="466" w:type="pct"/>
            <w:tcBorders>
              <w:top w:val="nil"/>
              <w:left w:val="nil"/>
              <w:bottom w:val="single" w:sz="4" w:space="0" w:color="auto"/>
              <w:right w:val="single" w:sz="4" w:space="0" w:color="auto"/>
            </w:tcBorders>
            <w:shd w:val="clear" w:color="auto" w:fill="auto"/>
            <w:noWrap/>
            <w:vAlign w:val="bottom"/>
            <w:hideMark/>
          </w:tcPr>
          <w:p w14:paraId="3D232D85"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PPG</w:t>
            </w:r>
          </w:p>
        </w:tc>
      </w:tr>
      <w:tr w:rsidR="00747056" w:rsidRPr="00747056" w14:paraId="0F476E4C" w14:textId="77777777" w:rsidTr="00653DC7">
        <w:trPr>
          <w:trHeight w:val="276"/>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14:paraId="5C5B118B"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ADD-01/16K-C1</w:t>
            </w:r>
          </w:p>
        </w:tc>
        <w:tc>
          <w:tcPr>
            <w:tcW w:w="970" w:type="pct"/>
            <w:tcBorders>
              <w:top w:val="nil"/>
              <w:left w:val="nil"/>
              <w:bottom w:val="single" w:sz="4" w:space="0" w:color="auto"/>
              <w:right w:val="single" w:sz="4" w:space="0" w:color="auto"/>
            </w:tcBorders>
            <w:shd w:val="clear" w:color="auto" w:fill="auto"/>
            <w:noWrap/>
            <w:vAlign w:val="bottom"/>
            <w:hideMark/>
          </w:tcPr>
          <w:p w14:paraId="2CBCE201"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PH调整剂</w:t>
            </w:r>
          </w:p>
        </w:tc>
        <w:tc>
          <w:tcPr>
            <w:tcW w:w="895" w:type="pct"/>
            <w:tcBorders>
              <w:top w:val="nil"/>
              <w:left w:val="nil"/>
              <w:bottom w:val="single" w:sz="4" w:space="0" w:color="auto"/>
              <w:right w:val="single" w:sz="4" w:space="0" w:color="auto"/>
            </w:tcBorders>
            <w:shd w:val="clear" w:color="auto" w:fill="auto"/>
            <w:noWrap/>
            <w:vAlign w:val="bottom"/>
            <w:hideMark/>
          </w:tcPr>
          <w:p w14:paraId="65371867" w14:textId="77777777" w:rsidR="00747056" w:rsidRPr="00747056" w:rsidRDefault="00747056" w:rsidP="00747056">
            <w:pPr>
              <w:widowControl/>
              <w:jc w:val="right"/>
              <w:rPr>
                <w:rFonts w:ascii="等线" w:eastAsia="等线" w:hAnsi="等线" w:cs="宋体" w:hint="eastAsia"/>
                <w:color w:val="000000"/>
                <w:kern w:val="0"/>
                <w:sz w:val="22"/>
              </w:rPr>
            </w:pPr>
            <w:r w:rsidRPr="00747056">
              <w:rPr>
                <w:rFonts w:ascii="等线" w:eastAsia="等线" w:hAnsi="等线" w:cs="宋体" w:hint="eastAsia"/>
                <w:color w:val="000000"/>
                <w:kern w:val="0"/>
                <w:sz w:val="22"/>
              </w:rPr>
              <w:t>21.00</w:t>
            </w:r>
          </w:p>
        </w:tc>
        <w:tc>
          <w:tcPr>
            <w:tcW w:w="821" w:type="pct"/>
            <w:tcBorders>
              <w:top w:val="nil"/>
              <w:left w:val="nil"/>
              <w:bottom w:val="single" w:sz="4" w:space="0" w:color="auto"/>
              <w:right w:val="single" w:sz="4" w:space="0" w:color="auto"/>
            </w:tcBorders>
            <w:shd w:val="clear" w:color="auto" w:fill="auto"/>
            <w:noWrap/>
            <w:vAlign w:val="bottom"/>
            <w:hideMark/>
          </w:tcPr>
          <w:p w14:paraId="0DB011AB" w14:textId="77777777" w:rsidR="00747056" w:rsidRPr="00747056" w:rsidRDefault="00747056" w:rsidP="00747056">
            <w:pPr>
              <w:widowControl/>
              <w:jc w:val="right"/>
              <w:rPr>
                <w:rFonts w:ascii="等线" w:eastAsia="等线" w:hAnsi="等线" w:cs="宋体" w:hint="eastAsia"/>
                <w:color w:val="000000"/>
                <w:kern w:val="0"/>
                <w:sz w:val="22"/>
              </w:rPr>
            </w:pPr>
            <w:r w:rsidRPr="00747056">
              <w:rPr>
                <w:rFonts w:ascii="等线" w:eastAsia="等线" w:hAnsi="等线" w:cs="宋体" w:hint="eastAsia"/>
                <w:color w:val="000000"/>
                <w:kern w:val="0"/>
                <w:sz w:val="22"/>
              </w:rPr>
              <w:t>23.73</w:t>
            </w:r>
          </w:p>
        </w:tc>
        <w:tc>
          <w:tcPr>
            <w:tcW w:w="802" w:type="pct"/>
            <w:tcBorders>
              <w:top w:val="nil"/>
              <w:left w:val="nil"/>
              <w:bottom w:val="single" w:sz="4" w:space="0" w:color="auto"/>
              <w:right w:val="single" w:sz="4" w:space="0" w:color="auto"/>
            </w:tcBorders>
            <w:shd w:val="clear" w:color="auto" w:fill="auto"/>
            <w:noWrap/>
            <w:vAlign w:val="bottom"/>
            <w:hideMark/>
          </w:tcPr>
          <w:p w14:paraId="36A29654"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16KG/桶</w:t>
            </w:r>
          </w:p>
        </w:tc>
        <w:tc>
          <w:tcPr>
            <w:tcW w:w="466" w:type="pct"/>
            <w:tcBorders>
              <w:top w:val="nil"/>
              <w:left w:val="nil"/>
              <w:bottom w:val="single" w:sz="4" w:space="0" w:color="auto"/>
              <w:right w:val="single" w:sz="4" w:space="0" w:color="auto"/>
            </w:tcBorders>
            <w:shd w:val="clear" w:color="auto" w:fill="auto"/>
            <w:noWrap/>
            <w:vAlign w:val="bottom"/>
            <w:hideMark/>
          </w:tcPr>
          <w:p w14:paraId="166DD9C1" w14:textId="77777777" w:rsidR="00747056" w:rsidRPr="00747056" w:rsidRDefault="00747056" w:rsidP="00747056">
            <w:pPr>
              <w:widowControl/>
              <w:jc w:val="left"/>
              <w:rPr>
                <w:rFonts w:ascii="等线" w:eastAsia="等线" w:hAnsi="等线" w:cs="宋体" w:hint="eastAsia"/>
                <w:color w:val="000000"/>
                <w:kern w:val="0"/>
                <w:sz w:val="22"/>
              </w:rPr>
            </w:pPr>
            <w:r w:rsidRPr="00747056">
              <w:rPr>
                <w:rFonts w:ascii="等线" w:eastAsia="等线" w:hAnsi="等线" w:cs="宋体" w:hint="eastAsia"/>
                <w:color w:val="000000"/>
                <w:kern w:val="0"/>
                <w:sz w:val="22"/>
              </w:rPr>
              <w:t>PPG</w:t>
            </w:r>
          </w:p>
        </w:tc>
      </w:tr>
    </w:tbl>
    <w:p w14:paraId="3EB940A4" w14:textId="77777777" w:rsidR="00747056" w:rsidRDefault="00747056"/>
    <w:p w14:paraId="5035D4A8" w14:textId="77777777" w:rsidR="00747056" w:rsidRDefault="000636E5">
      <w:r>
        <w:t xml:space="preserve">2、合同有效期：2023年11月1日至2026年10月31日，期间如无质量问题，买方不得使用其他厂 家产品， </w:t>
      </w:r>
    </w:p>
    <w:p w14:paraId="01229942" w14:textId="77777777" w:rsidR="00747056" w:rsidRDefault="000636E5">
      <w:r>
        <w:t xml:space="preserve">3、如有新产品，以合同附件形式盖公章备注，未尽事宜，详见合同。 </w:t>
      </w:r>
    </w:p>
    <w:p w14:paraId="426C48C2" w14:textId="77777777" w:rsidR="00747056" w:rsidRDefault="000636E5">
      <w:r>
        <w:t xml:space="preserve">4、PPG每年年初提供第三方有害物质检测报告. </w:t>
      </w:r>
    </w:p>
    <w:p w14:paraId="50A1C68A" w14:textId="5FD9D279" w:rsidR="00D2292B" w:rsidRDefault="000636E5">
      <w:r>
        <w:t>（以下为空</w:t>
      </w:r>
      <w:r w:rsidR="00747056">
        <w:rPr>
          <w:rFonts w:hint="eastAsia"/>
        </w:rPr>
        <w:t>）</w:t>
      </w:r>
    </w:p>
    <w:sectPr w:rsidR="00D229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3C56" w14:textId="77777777" w:rsidR="00B133F0" w:rsidRDefault="00B133F0" w:rsidP="000636E5">
      <w:r>
        <w:separator/>
      </w:r>
    </w:p>
  </w:endnote>
  <w:endnote w:type="continuationSeparator" w:id="0">
    <w:p w14:paraId="639C56AE" w14:textId="77777777" w:rsidR="00B133F0" w:rsidRDefault="00B133F0" w:rsidP="0006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BEE07" w14:textId="77777777" w:rsidR="00B133F0" w:rsidRDefault="00B133F0" w:rsidP="000636E5">
      <w:r>
        <w:separator/>
      </w:r>
    </w:p>
  </w:footnote>
  <w:footnote w:type="continuationSeparator" w:id="0">
    <w:p w14:paraId="5EA515AE" w14:textId="77777777" w:rsidR="00B133F0" w:rsidRDefault="00B133F0" w:rsidP="00063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8F"/>
    <w:rsid w:val="000636E5"/>
    <w:rsid w:val="0014121E"/>
    <w:rsid w:val="00382BDB"/>
    <w:rsid w:val="003D422C"/>
    <w:rsid w:val="00496A8F"/>
    <w:rsid w:val="00653DC7"/>
    <w:rsid w:val="00747056"/>
    <w:rsid w:val="00B133F0"/>
    <w:rsid w:val="00B64DD6"/>
    <w:rsid w:val="00D2292B"/>
    <w:rsid w:val="00E5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C69A8"/>
  <w15:chartTrackingRefBased/>
  <w15:docId w15:val="{415E5C55-0F0C-4DFA-9E55-0D8AE3F9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6E5"/>
    <w:pPr>
      <w:tabs>
        <w:tab w:val="center" w:pos="4153"/>
        <w:tab w:val="right" w:pos="8306"/>
      </w:tabs>
      <w:snapToGrid w:val="0"/>
      <w:jc w:val="center"/>
    </w:pPr>
    <w:rPr>
      <w:sz w:val="18"/>
      <w:szCs w:val="18"/>
    </w:rPr>
  </w:style>
  <w:style w:type="character" w:customStyle="1" w:styleId="a4">
    <w:name w:val="页眉 字符"/>
    <w:basedOn w:val="a0"/>
    <w:link w:val="a3"/>
    <w:uiPriority w:val="99"/>
    <w:rsid w:val="000636E5"/>
    <w:rPr>
      <w:sz w:val="18"/>
      <w:szCs w:val="18"/>
    </w:rPr>
  </w:style>
  <w:style w:type="paragraph" w:styleId="a5">
    <w:name w:val="footer"/>
    <w:basedOn w:val="a"/>
    <w:link w:val="a6"/>
    <w:uiPriority w:val="99"/>
    <w:unhideWhenUsed/>
    <w:rsid w:val="000636E5"/>
    <w:pPr>
      <w:tabs>
        <w:tab w:val="center" w:pos="4153"/>
        <w:tab w:val="right" w:pos="8306"/>
      </w:tabs>
      <w:snapToGrid w:val="0"/>
      <w:jc w:val="left"/>
    </w:pPr>
    <w:rPr>
      <w:sz w:val="18"/>
      <w:szCs w:val="18"/>
    </w:rPr>
  </w:style>
  <w:style w:type="character" w:customStyle="1" w:styleId="a6">
    <w:name w:val="页脚 字符"/>
    <w:basedOn w:val="a0"/>
    <w:link w:val="a5"/>
    <w:uiPriority w:val="99"/>
    <w:rsid w:val="000636E5"/>
    <w:rPr>
      <w:sz w:val="18"/>
      <w:szCs w:val="18"/>
    </w:rPr>
  </w:style>
  <w:style w:type="character" w:styleId="a7">
    <w:name w:val="Hyperlink"/>
    <w:basedOn w:val="a0"/>
    <w:uiPriority w:val="99"/>
    <w:unhideWhenUsed/>
    <w:rsid w:val="000636E5"/>
    <w:rPr>
      <w:color w:val="0563C1" w:themeColor="hyperlink"/>
      <w:u w:val="single"/>
    </w:rPr>
  </w:style>
  <w:style w:type="character" w:styleId="a8">
    <w:name w:val="Unresolved Mention"/>
    <w:basedOn w:val="a0"/>
    <w:uiPriority w:val="99"/>
    <w:semiHidden/>
    <w:unhideWhenUsed/>
    <w:rsid w:val="00063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20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FJKJ1828@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1991</TotalTime>
  <Pages>4</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英格 吴</dc:creator>
  <cp:keywords/>
  <dc:description/>
  <cp:lastModifiedBy>英格 吴</cp:lastModifiedBy>
  <cp:revision>6</cp:revision>
  <dcterms:created xsi:type="dcterms:W3CDTF">2023-11-08T01:53:00Z</dcterms:created>
  <dcterms:modified xsi:type="dcterms:W3CDTF">2023-11-14T08:47:00Z</dcterms:modified>
</cp:coreProperties>
</file>