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GHRC2023-1113-01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>
      <w:pPr>
        <w:spacing w:line="240" w:lineRule="auto"/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91130983077498644J</w:t>
      </w:r>
    </w:p>
    <w:p>
      <w:pPr>
        <w:spacing w:line="24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eastAsia="zh-CN"/>
        </w:rPr>
        <w:t>黄骅市腾双五金门市部</w:t>
      </w:r>
    </w:p>
    <w:p>
      <w:pPr>
        <w:tabs>
          <w:tab w:val="center" w:pos="4153"/>
        </w:tabs>
        <w:spacing w:line="240" w:lineRule="auto"/>
        <w:rPr>
          <w:rFonts w:hint="default" w:ascii="仿宋" w:hAnsi="仿宋" w:eastAsia="仿宋"/>
          <w:b/>
          <w:sz w:val="24"/>
          <w:u w:val="single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92130983MA7JXNB56</w:t>
      </w:r>
    </w:p>
    <w:p>
      <w:pPr>
        <w:pStyle w:val="2"/>
        <w:spacing w:line="360" w:lineRule="auto"/>
        <w:rPr>
          <w:rFonts w:hint="eastAsia" w:ascii="仿宋" w:hAnsi="仿宋" w:eastAsia="仿宋"/>
          <w:sz w:val="24"/>
        </w:rPr>
      </w:pPr>
    </w:p>
    <w:p>
      <w:pPr>
        <w:pStyle w:val="2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详见采购清单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8647.76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捌仟陆佰肆拾柒元柒角陆分，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 xml:space="preserve">甲乙双方协商一致采用下列第（ 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√</w:t>
      </w:r>
      <w:r>
        <w:rPr>
          <w:rFonts w:hint="eastAsia" w:ascii="仿宋" w:hAnsi="仿宋" w:eastAsia="仿宋" w:cs="宋体"/>
          <w:bCs/>
          <w:kern w:val="0"/>
          <w:sz w:val="24"/>
        </w:rPr>
        <w:t>30天/□60天/□90天）以电汇或商业汇票支付给乙方。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 xml:space="preserve"> </w:t>
      </w:r>
      <w:bookmarkStart w:id="1" w:name="_GoBack"/>
      <w:bookmarkEnd w:id="1"/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河北</w:t>
      </w:r>
      <w:r>
        <w:rPr>
          <w:rFonts w:hint="eastAsia" w:ascii="仿宋" w:hAnsi="仿宋" w:eastAsia="仿宋" w:cs="仿宋"/>
          <w:color w:val="000000"/>
          <w:sz w:val="24"/>
        </w:rPr>
        <w:t xml:space="preserve">光华荣昌汽车部件有限公司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黄骅市开发区</w:t>
      </w:r>
    </w:p>
    <w:p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2A37270"/>
    <w:rsid w:val="2EDE6453"/>
    <w:rsid w:val="34872BF6"/>
    <w:rsid w:val="389B1F08"/>
    <w:rsid w:val="795C2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uiPriority w:val="0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字符"/>
    <w:basedOn w:val="6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6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1366</Characters>
  <Lines>11</Lines>
  <Paragraphs>3</Paragraphs>
  <TotalTime>155</TotalTime>
  <ScaleCrop>false</ScaleCrop>
  <LinksUpToDate>false</LinksUpToDate>
  <CharactersWithSpaces>1602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2023-11-13T06:50:23Z</cp:lastPrinted>
  <dcterms:modified xsi:type="dcterms:W3CDTF">2023-11-13T09:19:20Z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