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72" w:firstLineChars="196"/>
        <w:rPr>
          <w:rFonts w:ascii="宋体" w:hAnsi="宋体"/>
          <w:b/>
          <w:sz w:val="24"/>
        </w:rPr>
      </w:pPr>
      <w:r>
        <w:rPr>
          <w:rFonts w:hint="eastAsia" w:ascii="宋体" w:hAnsi="宋体"/>
          <w:b/>
          <w:sz w:val="24"/>
        </w:rPr>
        <w:t>本文件仅供光华荣昌集团内部及各事业部</w:t>
      </w:r>
      <w:r>
        <w:rPr>
          <w:rFonts w:ascii="宋体" w:hAnsi="宋体"/>
          <w:b/>
          <w:sz w:val="24"/>
        </w:rPr>
        <w:t>、工厂、</w:t>
      </w:r>
      <w:r>
        <w:rPr>
          <w:rFonts w:hint="eastAsia" w:ascii="宋体" w:hAnsi="宋体"/>
          <w:b/>
          <w:sz w:val="24"/>
        </w:rPr>
        <w:t>公司使用，未经集团公司领导书面批准，不允许以任何形式将本文件泄露给外部公司或人员。</w:t>
      </w:r>
    </w:p>
    <w:p>
      <w:pPr>
        <w:spacing w:line="360" w:lineRule="auto"/>
        <w:rPr>
          <w:rFonts w:ascii="宋体" w:hAnsi="宋体"/>
          <w:b/>
          <w:sz w:val="24"/>
        </w:rPr>
      </w:pPr>
      <w:r>
        <w:rPr>
          <w:rFonts w:hint="eastAsia" w:ascii="宋体" w:hAnsi="宋体"/>
          <w:b/>
          <w:sz w:val="24"/>
        </w:rPr>
        <w:t>相关涉及部门</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84"/>
        <w:gridCol w:w="2817"/>
        <w:gridCol w:w="41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784" w:type="dxa"/>
            <w:vAlign w:val="center"/>
          </w:tcPr>
          <w:p>
            <w:pPr>
              <w:spacing w:line="360" w:lineRule="auto"/>
              <w:jc w:val="center"/>
              <w:rPr>
                <w:rFonts w:ascii="宋体" w:hAnsi="宋体"/>
                <w:sz w:val="24"/>
              </w:rPr>
            </w:pPr>
            <w:r>
              <w:rPr>
                <w:rFonts w:hint="eastAsia" w:ascii="宋体" w:hAnsi="宋体"/>
                <w:sz w:val="24"/>
              </w:rPr>
              <w:t>涉及职能部门</w:t>
            </w:r>
          </w:p>
        </w:tc>
        <w:tc>
          <w:tcPr>
            <w:tcW w:w="2817" w:type="dxa"/>
            <w:vAlign w:val="center"/>
          </w:tcPr>
          <w:p>
            <w:pPr>
              <w:spacing w:line="360" w:lineRule="auto"/>
              <w:jc w:val="center"/>
              <w:rPr>
                <w:rFonts w:ascii="宋体" w:hAnsi="宋体"/>
                <w:color w:val="FF0000"/>
                <w:sz w:val="24"/>
              </w:rPr>
            </w:pPr>
            <w:r>
              <w:rPr>
                <w:rFonts w:hint="eastAsia" w:ascii="宋体" w:hAnsi="宋体"/>
                <w:sz w:val="24"/>
              </w:rPr>
              <w:t>职务</w:t>
            </w:r>
          </w:p>
        </w:tc>
        <w:tc>
          <w:tcPr>
            <w:tcW w:w="4133" w:type="dxa"/>
            <w:vAlign w:val="center"/>
          </w:tcPr>
          <w:p>
            <w:pPr>
              <w:spacing w:line="360" w:lineRule="auto"/>
              <w:jc w:val="center"/>
              <w:rPr>
                <w:rFonts w:ascii="宋体" w:hAnsi="宋体"/>
                <w:color w:val="FF0000"/>
                <w:sz w:val="24"/>
              </w:rPr>
            </w:pPr>
            <w:r>
              <w:rPr>
                <w:rFonts w:hint="eastAsia" w:ascii="宋体" w:hAnsi="宋体"/>
                <w:sz w:val="24"/>
              </w:rPr>
              <w:t>签字/日期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784" w:type="dxa"/>
            <w:vAlign w:val="center"/>
          </w:tcPr>
          <w:p>
            <w:pPr>
              <w:spacing w:line="360" w:lineRule="auto"/>
              <w:jc w:val="center"/>
              <w:rPr>
                <w:rFonts w:ascii="宋体" w:hAnsi="宋体"/>
                <w:sz w:val="24"/>
              </w:rPr>
            </w:pPr>
            <w:r>
              <w:rPr>
                <w:rFonts w:hint="eastAsia" w:ascii="宋体" w:hAnsi="宋体"/>
                <w:sz w:val="24"/>
              </w:rPr>
              <w:t>市场营销部、</w:t>
            </w:r>
            <w:r>
              <w:rPr>
                <w:rFonts w:ascii="宋体" w:hAnsi="宋体"/>
                <w:sz w:val="24"/>
              </w:rPr>
              <w:t>项目管理部</w:t>
            </w:r>
          </w:p>
        </w:tc>
        <w:tc>
          <w:tcPr>
            <w:tcW w:w="2817" w:type="dxa"/>
            <w:vAlign w:val="center"/>
          </w:tcPr>
          <w:p>
            <w:pPr>
              <w:spacing w:line="360" w:lineRule="auto"/>
              <w:jc w:val="center"/>
              <w:rPr>
                <w:rFonts w:ascii="宋体" w:hAnsi="宋体"/>
                <w:sz w:val="24"/>
              </w:rPr>
            </w:pPr>
            <w:r>
              <w:rPr>
                <w:rFonts w:hint="eastAsia" w:ascii="宋体" w:hAnsi="宋体"/>
                <w:sz w:val="24"/>
              </w:rPr>
              <w:t>常务副总裁</w:t>
            </w:r>
          </w:p>
        </w:tc>
        <w:tc>
          <w:tcPr>
            <w:tcW w:w="4133" w:type="dxa"/>
            <w:vAlign w:val="center"/>
          </w:tcPr>
          <w:p>
            <w:pPr>
              <w:spacing w:line="360" w:lineRule="auto"/>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784" w:type="dxa"/>
            <w:vAlign w:val="center"/>
          </w:tcPr>
          <w:p>
            <w:pPr>
              <w:spacing w:line="360" w:lineRule="auto"/>
              <w:jc w:val="center"/>
              <w:rPr>
                <w:rFonts w:ascii="宋体" w:hAnsi="宋体"/>
                <w:sz w:val="24"/>
              </w:rPr>
            </w:pPr>
            <w:r>
              <w:rPr>
                <w:rFonts w:hint="eastAsia" w:ascii="宋体" w:hAnsi="宋体"/>
                <w:sz w:val="24"/>
              </w:rPr>
              <w:t>工程</w:t>
            </w:r>
            <w:r>
              <w:rPr>
                <w:rFonts w:ascii="宋体" w:hAnsi="宋体"/>
                <w:sz w:val="24"/>
              </w:rPr>
              <w:t>研究院、</w:t>
            </w:r>
            <w:r>
              <w:rPr>
                <w:rFonts w:hint="eastAsia" w:ascii="宋体" w:hAnsi="宋体"/>
                <w:sz w:val="24"/>
              </w:rPr>
              <w:t>海外事业部</w:t>
            </w:r>
          </w:p>
        </w:tc>
        <w:tc>
          <w:tcPr>
            <w:tcW w:w="2817" w:type="dxa"/>
            <w:vAlign w:val="center"/>
          </w:tcPr>
          <w:p>
            <w:pPr>
              <w:spacing w:line="360" w:lineRule="auto"/>
              <w:jc w:val="center"/>
              <w:rPr>
                <w:rFonts w:ascii="宋体" w:hAnsi="宋体"/>
                <w:sz w:val="24"/>
              </w:rPr>
            </w:pPr>
            <w:r>
              <w:rPr>
                <w:rFonts w:hint="eastAsia" w:ascii="宋体" w:hAnsi="宋体"/>
                <w:sz w:val="24"/>
              </w:rPr>
              <w:t>副总裁</w:t>
            </w:r>
          </w:p>
        </w:tc>
        <w:tc>
          <w:tcPr>
            <w:tcW w:w="4133" w:type="dxa"/>
            <w:vAlign w:val="center"/>
          </w:tcPr>
          <w:p>
            <w:pPr>
              <w:spacing w:line="360" w:lineRule="auto"/>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784" w:type="dxa"/>
            <w:vAlign w:val="center"/>
          </w:tcPr>
          <w:p>
            <w:pPr>
              <w:spacing w:line="360" w:lineRule="auto"/>
              <w:jc w:val="center"/>
              <w:rPr>
                <w:rFonts w:ascii="宋体" w:hAnsi="宋体"/>
                <w:sz w:val="24"/>
              </w:rPr>
            </w:pPr>
            <w:r>
              <w:rPr>
                <w:rFonts w:hint="eastAsia" w:ascii="宋体" w:hAnsi="宋体"/>
                <w:sz w:val="24"/>
              </w:rPr>
              <w:t>安路普</w:t>
            </w:r>
          </w:p>
        </w:tc>
        <w:tc>
          <w:tcPr>
            <w:tcW w:w="2817" w:type="dxa"/>
            <w:vAlign w:val="center"/>
          </w:tcPr>
          <w:p>
            <w:pPr>
              <w:spacing w:line="360" w:lineRule="auto"/>
              <w:jc w:val="center"/>
              <w:rPr>
                <w:rFonts w:ascii="宋体" w:hAnsi="宋体"/>
                <w:sz w:val="24"/>
              </w:rPr>
            </w:pPr>
            <w:r>
              <w:rPr>
                <w:rFonts w:hint="eastAsia" w:ascii="宋体" w:hAnsi="宋体"/>
                <w:sz w:val="24"/>
              </w:rPr>
              <w:t>总经理</w:t>
            </w:r>
          </w:p>
        </w:tc>
        <w:tc>
          <w:tcPr>
            <w:tcW w:w="4133" w:type="dxa"/>
            <w:vAlign w:val="center"/>
          </w:tcPr>
          <w:p>
            <w:pPr>
              <w:spacing w:line="360" w:lineRule="auto"/>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784" w:type="dxa"/>
            <w:vAlign w:val="center"/>
          </w:tcPr>
          <w:p>
            <w:pPr>
              <w:spacing w:line="360" w:lineRule="auto"/>
              <w:jc w:val="center"/>
              <w:rPr>
                <w:rFonts w:ascii="宋体" w:hAnsi="宋体"/>
                <w:sz w:val="24"/>
              </w:rPr>
            </w:pPr>
            <w:r>
              <w:rPr>
                <w:rFonts w:hint="eastAsia" w:ascii="宋体" w:hAnsi="宋体"/>
                <w:sz w:val="24"/>
              </w:rPr>
              <w:t>集团财务管理部</w:t>
            </w:r>
          </w:p>
        </w:tc>
        <w:tc>
          <w:tcPr>
            <w:tcW w:w="2817" w:type="dxa"/>
            <w:vAlign w:val="center"/>
          </w:tcPr>
          <w:p>
            <w:pPr>
              <w:spacing w:line="360" w:lineRule="auto"/>
              <w:jc w:val="center"/>
              <w:rPr>
                <w:rFonts w:ascii="宋体" w:hAnsi="宋体"/>
                <w:sz w:val="24"/>
              </w:rPr>
            </w:pPr>
            <w:r>
              <w:rPr>
                <w:rFonts w:hint="eastAsia" w:ascii="宋体" w:hAnsi="宋体"/>
                <w:sz w:val="24"/>
              </w:rPr>
              <w:t>副总裁</w:t>
            </w:r>
          </w:p>
        </w:tc>
        <w:tc>
          <w:tcPr>
            <w:tcW w:w="4133" w:type="dxa"/>
            <w:vAlign w:val="center"/>
          </w:tcPr>
          <w:p>
            <w:pPr>
              <w:spacing w:line="360" w:lineRule="auto"/>
              <w:jc w:val="center"/>
              <w:rPr>
                <w:rFonts w:ascii="宋体" w:hAnsi="宋体"/>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784" w:type="dxa"/>
            <w:vAlign w:val="center"/>
          </w:tcPr>
          <w:p>
            <w:pPr>
              <w:spacing w:line="360" w:lineRule="auto"/>
              <w:jc w:val="center"/>
              <w:rPr>
                <w:rFonts w:ascii="宋体" w:hAnsi="宋体"/>
                <w:sz w:val="24"/>
              </w:rPr>
            </w:pPr>
            <w:r>
              <w:rPr>
                <w:rFonts w:hint="eastAsia" w:ascii="宋体" w:hAnsi="宋体"/>
                <w:sz w:val="24"/>
              </w:rPr>
              <w:t>董秘办公室、合规部</w:t>
            </w:r>
          </w:p>
        </w:tc>
        <w:tc>
          <w:tcPr>
            <w:tcW w:w="2817" w:type="dxa"/>
            <w:vAlign w:val="center"/>
          </w:tcPr>
          <w:p>
            <w:pPr>
              <w:spacing w:line="360" w:lineRule="auto"/>
              <w:jc w:val="center"/>
              <w:rPr>
                <w:rFonts w:ascii="宋体" w:hAnsi="宋体"/>
                <w:sz w:val="24"/>
              </w:rPr>
            </w:pPr>
            <w:r>
              <w:rPr>
                <w:rFonts w:hint="eastAsia" w:ascii="宋体" w:hAnsi="宋体"/>
                <w:sz w:val="24"/>
              </w:rPr>
              <w:t>副总裁</w:t>
            </w:r>
          </w:p>
        </w:tc>
        <w:tc>
          <w:tcPr>
            <w:tcW w:w="4133" w:type="dxa"/>
            <w:vAlign w:val="center"/>
          </w:tcPr>
          <w:p>
            <w:pPr>
              <w:spacing w:line="360" w:lineRule="auto"/>
              <w:jc w:val="center"/>
              <w:rPr>
                <w:rFonts w:ascii="宋体" w:hAnsi="宋体"/>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784" w:type="dxa"/>
            <w:vAlign w:val="center"/>
          </w:tcPr>
          <w:p>
            <w:pPr>
              <w:spacing w:line="360" w:lineRule="auto"/>
              <w:jc w:val="center"/>
              <w:rPr>
                <w:rFonts w:ascii="宋体" w:hAnsi="宋体"/>
                <w:sz w:val="24"/>
              </w:rPr>
            </w:pPr>
            <w:r>
              <w:rPr>
                <w:rFonts w:hint="eastAsia" w:ascii="宋体" w:hAnsi="宋体"/>
                <w:sz w:val="24"/>
              </w:rPr>
              <w:t>人力行政</w:t>
            </w:r>
            <w:r>
              <w:rPr>
                <w:rFonts w:ascii="宋体" w:hAnsi="宋体"/>
                <w:sz w:val="24"/>
              </w:rPr>
              <w:t>中心</w:t>
            </w:r>
          </w:p>
        </w:tc>
        <w:tc>
          <w:tcPr>
            <w:tcW w:w="2817" w:type="dxa"/>
            <w:vAlign w:val="center"/>
          </w:tcPr>
          <w:p>
            <w:pPr>
              <w:spacing w:line="360" w:lineRule="auto"/>
              <w:jc w:val="center"/>
              <w:rPr>
                <w:rFonts w:ascii="宋体" w:hAnsi="宋体"/>
                <w:sz w:val="24"/>
              </w:rPr>
            </w:pPr>
            <w:r>
              <w:rPr>
                <w:rFonts w:hint="eastAsia" w:ascii="宋体" w:hAnsi="宋体"/>
                <w:sz w:val="24"/>
              </w:rPr>
              <w:t>副总裁</w:t>
            </w:r>
          </w:p>
        </w:tc>
        <w:tc>
          <w:tcPr>
            <w:tcW w:w="4133" w:type="dxa"/>
            <w:vAlign w:val="center"/>
          </w:tcPr>
          <w:p>
            <w:pPr>
              <w:spacing w:line="360" w:lineRule="auto"/>
              <w:jc w:val="center"/>
              <w:rPr>
                <w:rFonts w:ascii="宋体" w:hAnsi="宋体"/>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784" w:type="dxa"/>
            <w:vAlign w:val="center"/>
          </w:tcPr>
          <w:p>
            <w:pPr>
              <w:spacing w:line="360" w:lineRule="auto"/>
              <w:jc w:val="center"/>
              <w:rPr>
                <w:rFonts w:ascii="宋体" w:hAnsi="宋体"/>
                <w:sz w:val="24"/>
              </w:rPr>
            </w:pPr>
            <w:r>
              <w:rPr>
                <w:rFonts w:hint="eastAsia" w:ascii="宋体" w:hAnsi="宋体"/>
                <w:sz w:val="24"/>
              </w:rPr>
              <w:t>运营管理部</w:t>
            </w:r>
          </w:p>
        </w:tc>
        <w:tc>
          <w:tcPr>
            <w:tcW w:w="2817" w:type="dxa"/>
            <w:vAlign w:val="center"/>
          </w:tcPr>
          <w:p>
            <w:pPr>
              <w:spacing w:line="360" w:lineRule="auto"/>
              <w:jc w:val="center"/>
              <w:rPr>
                <w:rFonts w:ascii="宋体" w:hAnsi="宋体"/>
                <w:sz w:val="24"/>
              </w:rPr>
            </w:pPr>
            <w:r>
              <w:rPr>
                <w:rFonts w:hint="eastAsia" w:ascii="宋体" w:hAnsi="宋体"/>
                <w:sz w:val="24"/>
              </w:rPr>
              <w:t>总监</w:t>
            </w:r>
          </w:p>
        </w:tc>
        <w:tc>
          <w:tcPr>
            <w:tcW w:w="4133" w:type="dxa"/>
            <w:vAlign w:val="center"/>
          </w:tcPr>
          <w:p>
            <w:pPr>
              <w:spacing w:line="360" w:lineRule="auto"/>
              <w:jc w:val="center"/>
              <w:rPr>
                <w:rFonts w:ascii="宋体" w:hAnsi="宋体"/>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784" w:type="dxa"/>
            <w:vAlign w:val="center"/>
          </w:tcPr>
          <w:p>
            <w:pPr>
              <w:spacing w:line="360" w:lineRule="auto"/>
              <w:jc w:val="center"/>
              <w:rPr>
                <w:rFonts w:ascii="宋体" w:hAnsi="宋体"/>
                <w:sz w:val="24"/>
              </w:rPr>
            </w:pPr>
          </w:p>
        </w:tc>
        <w:tc>
          <w:tcPr>
            <w:tcW w:w="2817" w:type="dxa"/>
            <w:vAlign w:val="center"/>
          </w:tcPr>
          <w:p>
            <w:pPr>
              <w:spacing w:line="360" w:lineRule="auto"/>
              <w:jc w:val="center"/>
              <w:rPr>
                <w:rFonts w:ascii="宋体" w:hAnsi="宋体"/>
                <w:sz w:val="24"/>
              </w:rPr>
            </w:pPr>
          </w:p>
        </w:tc>
        <w:tc>
          <w:tcPr>
            <w:tcW w:w="4133" w:type="dxa"/>
            <w:vAlign w:val="center"/>
          </w:tcPr>
          <w:p>
            <w:pPr>
              <w:spacing w:line="360" w:lineRule="auto"/>
              <w:jc w:val="center"/>
              <w:rPr>
                <w:rFonts w:ascii="宋体" w:hAnsi="宋体"/>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784" w:type="dxa"/>
            <w:vAlign w:val="center"/>
          </w:tcPr>
          <w:p>
            <w:pPr>
              <w:spacing w:line="360" w:lineRule="auto"/>
              <w:jc w:val="center"/>
              <w:rPr>
                <w:rFonts w:ascii="宋体" w:hAnsi="宋体"/>
                <w:sz w:val="24"/>
              </w:rPr>
            </w:pPr>
          </w:p>
        </w:tc>
        <w:tc>
          <w:tcPr>
            <w:tcW w:w="2817" w:type="dxa"/>
            <w:vAlign w:val="center"/>
          </w:tcPr>
          <w:p>
            <w:pPr>
              <w:spacing w:line="360" w:lineRule="auto"/>
              <w:jc w:val="center"/>
              <w:rPr>
                <w:rFonts w:ascii="宋体" w:hAnsi="宋体"/>
                <w:sz w:val="24"/>
              </w:rPr>
            </w:pPr>
          </w:p>
        </w:tc>
        <w:tc>
          <w:tcPr>
            <w:tcW w:w="4133" w:type="dxa"/>
            <w:vAlign w:val="center"/>
          </w:tcPr>
          <w:p>
            <w:pPr>
              <w:spacing w:line="360" w:lineRule="auto"/>
              <w:jc w:val="center"/>
              <w:rPr>
                <w:rFonts w:ascii="宋体" w:hAnsi="宋体"/>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784" w:type="dxa"/>
            <w:vAlign w:val="center"/>
          </w:tcPr>
          <w:p>
            <w:pPr>
              <w:spacing w:line="360" w:lineRule="auto"/>
              <w:jc w:val="center"/>
              <w:rPr>
                <w:rFonts w:ascii="宋体" w:hAnsi="宋体"/>
                <w:sz w:val="24"/>
              </w:rPr>
            </w:pPr>
          </w:p>
        </w:tc>
        <w:tc>
          <w:tcPr>
            <w:tcW w:w="2817" w:type="dxa"/>
            <w:vAlign w:val="center"/>
          </w:tcPr>
          <w:p>
            <w:pPr>
              <w:spacing w:line="360" w:lineRule="auto"/>
              <w:jc w:val="center"/>
              <w:rPr>
                <w:rFonts w:ascii="宋体" w:hAnsi="宋体"/>
                <w:sz w:val="24"/>
              </w:rPr>
            </w:pPr>
          </w:p>
        </w:tc>
        <w:tc>
          <w:tcPr>
            <w:tcW w:w="4133" w:type="dxa"/>
            <w:vAlign w:val="center"/>
          </w:tcPr>
          <w:p>
            <w:pPr>
              <w:spacing w:line="360" w:lineRule="auto"/>
              <w:jc w:val="center"/>
              <w:rPr>
                <w:rFonts w:ascii="宋体" w:hAnsi="宋体"/>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784" w:type="dxa"/>
            <w:vAlign w:val="center"/>
          </w:tcPr>
          <w:p>
            <w:pPr>
              <w:spacing w:line="360" w:lineRule="auto"/>
              <w:jc w:val="center"/>
              <w:rPr>
                <w:rFonts w:ascii="宋体" w:hAnsi="宋体"/>
                <w:sz w:val="24"/>
              </w:rPr>
            </w:pPr>
          </w:p>
        </w:tc>
        <w:tc>
          <w:tcPr>
            <w:tcW w:w="2817" w:type="dxa"/>
            <w:vAlign w:val="center"/>
          </w:tcPr>
          <w:p>
            <w:pPr>
              <w:spacing w:line="360" w:lineRule="auto"/>
              <w:jc w:val="center"/>
              <w:rPr>
                <w:rFonts w:ascii="宋体" w:hAnsi="宋体"/>
                <w:sz w:val="24"/>
              </w:rPr>
            </w:pPr>
          </w:p>
        </w:tc>
        <w:tc>
          <w:tcPr>
            <w:tcW w:w="4133" w:type="dxa"/>
            <w:vAlign w:val="center"/>
          </w:tcPr>
          <w:p>
            <w:pPr>
              <w:spacing w:line="360" w:lineRule="auto"/>
              <w:jc w:val="center"/>
              <w:rPr>
                <w:rFonts w:ascii="宋体" w:hAnsi="宋体"/>
                <w:color w:val="FF0000"/>
                <w:sz w:val="24"/>
              </w:rPr>
            </w:pPr>
          </w:p>
        </w:tc>
      </w:tr>
    </w:tbl>
    <w:p>
      <w:pPr>
        <w:spacing w:line="360" w:lineRule="auto"/>
        <w:rPr>
          <w:rFonts w:ascii="宋体" w:hAnsi="宋体"/>
          <w:b/>
          <w:sz w:val="24"/>
        </w:rPr>
      </w:pPr>
    </w:p>
    <w:p>
      <w:pPr>
        <w:spacing w:line="360" w:lineRule="auto"/>
        <w:rPr>
          <w:rFonts w:ascii="宋体" w:hAnsi="宋体"/>
          <w:b/>
          <w:sz w:val="24"/>
        </w:rPr>
      </w:pPr>
      <w:r>
        <w:rPr>
          <w:rFonts w:hint="eastAsia" w:ascii="宋体" w:hAnsi="宋体"/>
          <w:b/>
          <w:sz w:val="24"/>
        </w:rPr>
        <w:t>编制/修订、审核、批准</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02"/>
        <w:gridCol w:w="2835"/>
        <w:gridCol w:w="41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02" w:type="dxa"/>
            <w:vAlign w:val="center"/>
          </w:tcPr>
          <w:p>
            <w:pPr>
              <w:spacing w:line="360" w:lineRule="auto"/>
              <w:jc w:val="center"/>
              <w:rPr>
                <w:rFonts w:ascii="宋体" w:hAnsi="宋体"/>
                <w:sz w:val="24"/>
              </w:rPr>
            </w:pPr>
            <w:r>
              <w:rPr>
                <w:rFonts w:hint="eastAsia" w:ascii="宋体" w:hAnsi="宋体"/>
                <w:sz w:val="24"/>
              </w:rPr>
              <w:t>项  目</w:t>
            </w:r>
          </w:p>
        </w:tc>
        <w:tc>
          <w:tcPr>
            <w:tcW w:w="2835" w:type="dxa"/>
            <w:vAlign w:val="center"/>
          </w:tcPr>
          <w:p>
            <w:pPr>
              <w:spacing w:line="360" w:lineRule="auto"/>
              <w:jc w:val="center"/>
              <w:rPr>
                <w:rFonts w:ascii="宋体" w:hAnsi="宋体"/>
                <w:sz w:val="24"/>
              </w:rPr>
            </w:pPr>
            <w:r>
              <w:rPr>
                <w:rFonts w:hint="eastAsia" w:ascii="宋体" w:hAnsi="宋体"/>
                <w:sz w:val="24"/>
              </w:rPr>
              <w:t>职能部门/职务</w:t>
            </w:r>
          </w:p>
        </w:tc>
        <w:tc>
          <w:tcPr>
            <w:tcW w:w="4159" w:type="dxa"/>
            <w:vAlign w:val="center"/>
          </w:tcPr>
          <w:p>
            <w:pPr>
              <w:spacing w:line="360" w:lineRule="auto"/>
              <w:jc w:val="center"/>
              <w:rPr>
                <w:rFonts w:ascii="宋体" w:hAnsi="宋体"/>
                <w:sz w:val="24"/>
              </w:rPr>
            </w:pPr>
            <w:r>
              <w:rPr>
                <w:rFonts w:hint="eastAsia" w:ascii="宋体" w:hAnsi="宋体"/>
                <w:sz w:val="24"/>
              </w:rPr>
              <w:t>签字/日期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02" w:type="dxa"/>
            <w:vAlign w:val="center"/>
          </w:tcPr>
          <w:p>
            <w:pPr>
              <w:spacing w:line="360" w:lineRule="auto"/>
              <w:jc w:val="center"/>
              <w:rPr>
                <w:rFonts w:ascii="宋体" w:hAnsi="宋体"/>
                <w:sz w:val="24"/>
              </w:rPr>
            </w:pPr>
            <w:r>
              <w:rPr>
                <w:rFonts w:hint="eastAsia" w:ascii="宋体" w:hAnsi="宋体"/>
                <w:sz w:val="24"/>
              </w:rPr>
              <w:t>编制■    修订</w:t>
            </w:r>
            <w:r>
              <w:rPr>
                <w:rFonts w:hint="eastAsia" w:ascii="宋体" w:hAnsi="宋体"/>
                <w:sz w:val="24"/>
              </w:rPr>
              <w:sym w:font="Wingdings" w:char="F06F"/>
            </w:r>
          </w:p>
        </w:tc>
        <w:tc>
          <w:tcPr>
            <w:tcW w:w="2835" w:type="dxa"/>
            <w:vAlign w:val="center"/>
          </w:tcPr>
          <w:p>
            <w:pPr>
              <w:spacing w:line="360" w:lineRule="auto"/>
              <w:jc w:val="center"/>
              <w:rPr>
                <w:rFonts w:ascii="宋体" w:hAnsi="宋体"/>
                <w:sz w:val="24"/>
              </w:rPr>
            </w:pPr>
            <w:r>
              <w:rPr>
                <w:rFonts w:hint="eastAsia" w:ascii="宋体" w:hAnsi="宋体"/>
                <w:sz w:val="24"/>
              </w:rPr>
              <w:t>集团财务管控</w:t>
            </w:r>
            <w:r>
              <w:rPr>
                <w:rFonts w:ascii="宋体" w:hAnsi="宋体"/>
                <w:sz w:val="24"/>
              </w:rPr>
              <w:t>中心</w:t>
            </w:r>
          </w:p>
        </w:tc>
        <w:tc>
          <w:tcPr>
            <w:tcW w:w="4159" w:type="dxa"/>
            <w:vAlign w:val="center"/>
          </w:tcPr>
          <w:p>
            <w:pPr>
              <w:spacing w:line="360" w:lineRule="auto"/>
              <w:jc w:val="center"/>
              <w:rPr>
                <w:rFonts w:ascii="宋体" w:hAnsi="宋体"/>
                <w:sz w:val="24"/>
              </w:rPr>
            </w:pPr>
            <w:r>
              <w:rPr>
                <w:rFonts w:hint="eastAsia" w:ascii="宋体" w:hAnsi="宋体"/>
                <w:sz w:val="24"/>
              </w:rPr>
              <w:t>贺  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02" w:type="dxa"/>
            <w:vAlign w:val="center"/>
          </w:tcPr>
          <w:p>
            <w:pPr>
              <w:spacing w:line="360" w:lineRule="auto"/>
              <w:jc w:val="center"/>
              <w:rPr>
                <w:rFonts w:ascii="宋体" w:hAnsi="宋体"/>
                <w:sz w:val="24"/>
              </w:rPr>
            </w:pPr>
            <w:r>
              <w:rPr>
                <w:rFonts w:hint="eastAsia" w:ascii="宋体" w:hAnsi="宋体"/>
                <w:sz w:val="24"/>
              </w:rPr>
              <w:t>审  核</w:t>
            </w:r>
          </w:p>
        </w:tc>
        <w:tc>
          <w:tcPr>
            <w:tcW w:w="2835" w:type="dxa"/>
            <w:vAlign w:val="center"/>
          </w:tcPr>
          <w:p>
            <w:pPr>
              <w:spacing w:line="360" w:lineRule="auto"/>
              <w:jc w:val="center"/>
              <w:rPr>
                <w:rFonts w:ascii="宋体" w:hAnsi="宋体"/>
                <w:sz w:val="24"/>
              </w:rPr>
            </w:pPr>
            <w:r>
              <w:rPr>
                <w:rFonts w:hint="eastAsia" w:ascii="宋体" w:hAnsi="宋体"/>
                <w:sz w:val="24"/>
              </w:rPr>
              <w:t>集团财务副总裁</w:t>
            </w:r>
          </w:p>
        </w:tc>
        <w:tc>
          <w:tcPr>
            <w:tcW w:w="4159" w:type="dxa"/>
            <w:vAlign w:val="center"/>
          </w:tcPr>
          <w:p>
            <w:pPr>
              <w:spacing w:line="360" w:lineRule="auto"/>
              <w:jc w:val="center"/>
              <w:rPr>
                <w:rFonts w:ascii="宋体" w:hAnsi="宋体"/>
                <w:sz w:val="24"/>
              </w:rPr>
            </w:pPr>
            <w:r>
              <w:rPr>
                <w:rFonts w:hint="eastAsia" w:ascii="宋体" w:hAnsi="宋体"/>
                <w:sz w:val="24"/>
              </w:rPr>
              <w:t>王国柱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02" w:type="dxa"/>
            <w:vAlign w:val="center"/>
          </w:tcPr>
          <w:p>
            <w:pPr>
              <w:spacing w:line="360" w:lineRule="auto"/>
              <w:jc w:val="center"/>
              <w:rPr>
                <w:rFonts w:ascii="宋体" w:hAnsi="宋体"/>
                <w:sz w:val="24"/>
              </w:rPr>
            </w:pPr>
            <w:r>
              <w:rPr>
                <w:rFonts w:hint="eastAsia" w:ascii="宋体" w:hAnsi="宋体"/>
                <w:sz w:val="24"/>
              </w:rPr>
              <w:t>批  准</w:t>
            </w:r>
          </w:p>
        </w:tc>
        <w:tc>
          <w:tcPr>
            <w:tcW w:w="2835" w:type="dxa"/>
            <w:vAlign w:val="center"/>
          </w:tcPr>
          <w:p>
            <w:pPr>
              <w:spacing w:line="360" w:lineRule="auto"/>
              <w:jc w:val="center"/>
              <w:rPr>
                <w:rFonts w:ascii="宋体" w:hAnsi="宋体"/>
                <w:sz w:val="24"/>
              </w:rPr>
            </w:pPr>
            <w:r>
              <w:rPr>
                <w:rFonts w:hint="eastAsia" w:ascii="宋体" w:hAnsi="宋体"/>
                <w:sz w:val="24"/>
              </w:rPr>
              <w:t>集团总裁</w:t>
            </w:r>
          </w:p>
        </w:tc>
        <w:tc>
          <w:tcPr>
            <w:tcW w:w="4159" w:type="dxa"/>
            <w:vAlign w:val="center"/>
          </w:tcPr>
          <w:p>
            <w:pPr>
              <w:spacing w:line="360" w:lineRule="auto"/>
              <w:jc w:val="center"/>
              <w:rPr>
                <w:rFonts w:ascii="宋体" w:hAnsi="宋体"/>
                <w:sz w:val="24"/>
              </w:rPr>
            </w:pPr>
          </w:p>
        </w:tc>
      </w:tr>
    </w:tbl>
    <w:p>
      <w:pPr>
        <w:spacing w:line="360" w:lineRule="auto"/>
        <w:rPr>
          <w:rFonts w:ascii="宋体" w:hAnsi="宋体"/>
          <w:b/>
          <w:sz w:val="24"/>
        </w:rPr>
      </w:pPr>
    </w:p>
    <w:p>
      <w:pPr>
        <w:spacing w:line="360" w:lineRule="auto"/>
        <w:rPr>
          <w:rFonts w:ascii="宋体" w:hAnsi="宋体"/>
          <w:b/>
          <w:sz w:val="24"/>
        </w:rPr>
      </w:pPr>
      <w:r>
        <w:rPr>
          <w:rFonts w:hint="eastAsia" w:ascii="宋体" w:hAnsi="宋体"/>
          <w:b/>
          <w:sz w:val="24"/>
        </w:rPr>
        <w:t>修订和增补记录</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73"/>
        <w:gridCol w:w="2835"/>
        <w:gridCol w:w="4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73" w:type="dxa"/>
            <w:vAlign w:val="center"/>
          </w:tcPr>
          <w:p>
            <w:pPr>
              <w:spacing w:line="360" w:lineRule="auto"/>
              <w:jc w:val="center"/>
              <w:rPr>
                <w:rFonts w:ascii="宋体" w:hAnsi="宋体"/>
                <w:sz w:val="24"/>
              </w:rPr>
            </w:pPr>
            <w:r>
              <w:rPr>
                <w:rFonts w:hint="eastAsia" w:ascii="宋体" w:hAnsi="宋体"/>
                <w:sz w:val="24"/>
              </w:rPr>
              <w:t>项  目</w:t>
            </w:r>
          </w:p>
        </w:tc>
        <w:tc>
          <w:tcPr>
            <w:tcW w:w="2835" w:type="dxa"/>
            <w:vAlign w:val="center"/>
          </w:tcPr>
          <w:p>
            <w:pPr>
              <w:spacing w:line="360" w:lineRule="auto"/>
              <w:jc w:val="center"/>
              <w:rPr>
                <w:rFonts w:ascii="宋体" w:hAnsi="宋体"/>
                <w:sz w:val="24"/>
              </w:rPr>
            </w:pPr>
            <w:r>
              <w:rPr>
                <w:rFonts w:hint="eastAsia" w:ascii="宋体" w:hAnsi="宋体"/>
                <w:sz w:val="24"/>
              </w:rPr>
              <w:t>修订日期</w:t>
            </w:r>
          </w:p>
        </w:tc>
        <w:tc>
          <w:tcPr>
            <w:tcW w:w="4188" w:type="dxa"/>
            <w:vAlign w:val="center"/>
          </w:tcPr>
          <w:p>
            <w:pPr>
              <w:spacing w:line="360" w:lineRule="auto"/>
              <w:jc w:val="center"/>
              <w:rPr>
                <w:rFonts w:ascii="宋体" w:hAnsi="宋体"/>
                <w:sz w:val="24"/>
              </w:rPr>
            </w:pPr>
            <w:r>
              <w:rPr>
                <w:rFonts w:hint="eastAsia" w:ascii="宋体" w:hAnsi="宋体"/>
                <w:sz w:val="24"/>
              </w:rPr>
              <w:t>修订目的/说明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73" w:type="dxa"/>
            <w:vAlign w:val="center"/>
          </w:tcPr>
          <w:p>
            <w:pPr>
              <w:spacing w:line="360" w:lineRule="auto"/>
              <w:jc w:val="center"/>
              <w:rPr>
                <w:rFonts w:ascii="宋体" w:hAnsi="宋体"/>
                <w:sz w:val="24"/>
              </w:rPr>
            </w:pPr>
            <w:r>
              <w:rPr>
                <w:rFonts w:hint="eastAsia" w:ascii="宋体" w:hAnsi="宋体"/>
                <w:sz w:val="24"/>
              </w:rPr>
              <w:t>修订</w:t>
            </w:r>
            <w:r>
              <w:rPr>
                <w:rFonts w:hint="eastAsia" w:ascii="宋体" w:hAnsi="宋体"/>
                <w:sz w:val="24"/>
              </w:rPr>
              <w:sym w:font="Wingdings" w:char="F06F"/>
            </w:r>
            <w:r>
              <w:rPr>
                <w:rFonts w:hint="eastAsia" w:ascii="宋体" w:hAnsi="宋体"/>
                <w:sz w:val="24"/>
              </w:rPr>
              <w:t xml:space="preserve">   增补</w:t>
            </w:r>
            <w:r>
              <w:rPr>
                <w:rFonts w:hint="eastAsia" w:ascii="宋体" w:hAnsi="宋体"/>
                <w:sz w:val="24"/>
              </w:rPr>
              <w:sym w:font="Wingdings" w:char="F06F"/>
            </w:r>
          </w:p>
        </w:tc>
        <w:tc>
          <w:tcPr>
            <w:tcW w:w="2835" w:type="dxa"/>
            <w:vAlign w:val="center"/>
          </w:tcPr>
          <w:p>
            <w:pPr>
              <w:spacing w:line="360" w:lineRule="auto"/>
              <w:jc w:val="center"/>
              <w:rPr>
                <w:rFonts w:ascii="宋体" w:hAnsi="宋体"/>
                <w:sz w:val="24"/>
              </w:rPr>
            </w:pPr>
          </w:p>
        </w:tc>
        <w:tc>
          <w:tcPr>
            <w:tcW w:w="4188" w:type="dxa"/>
            <w:vAlign w:val="center"/>
          </w:tcPr>
          <w:p>
            <w:pPr>
              <w:spacing w:line="360" w:lineRule="auto"/>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73" w:type="dxa"/>
            <w:vAlign w:val="center"/>
          </w:tcPr>
          <w:p>
            <w:pPr>
              <w:spacing w:line="360" w:lineRule="auto"/>
              <w:jc w:val="center"/>
              <w:rPr>
                <w:rFonts w:ascii="宋体" w:hAnsi="宋体"/>
                <w:sz w:val="24"/>
              </w:rPr>
            </w:pPr>
            <w:r>
              <w:rPr>
                <w:rFonts w:hint="eastAsia" w:ascii="宋体" w:hAnsi="宋体"/>
                <w:sz w:val="24"/>
              </w:rPr>
              <w:t>修订</w:t>
            </w:r>
            <w:r>
              <w:rPr>
                <w:rFonts w:hint="eastAsia" w:ascii="宋体" w:hAnsi="宋体"/>
                <w:sz w:val="24"/>
              </w:rPr>
              <w:sym w:font="Wingdings" w:char="F06F"/>
            </w:r>
            <w:r>
              <w:rPr>
                <w:rFonts w:hint="eastAsia" w:ascii="宋体" w:hAnsi="宋体"/>
                <w:sz w:val="24"/>
              </w:rPr>
              <w:t xml:space="preserve"> </w:t>
            </w:r>
            <w:r>
              <w:rPr>
                <w:rFonts w:ascii="宋体" w:hAnsi="宋体"/>
                <w:sz w:val="24"/>
              </w:rPr>
              <w:t xml:space="preserve"> </w:t>
            </w:r>
            <w:r>
              <w:rPr>
                <w:rFonts w:hint="eastAsia" w:ascii="宋体" w:hAnsi="宋体"/>
                <w:sz w:val="24"/>
              </w:rPr>
              <w:t xml:space="preserve"> 增补</w:t>
            </w:r>
            <w:r>
              <w:rPr>
                <w:rFonts w:hint="eastAsia" w:ascii="宋体" w:hAnsi="宋体"/>
                <w:sz w:val="24"/>
              </w:rPr>
              <w:sym w:font="Wingdings" w:char="F06F"/>
            </w:r>
          </w:p>
        </w:tc>
        <w:tc>
          <w:tcPr>
            <w:tcW w:w="2835" w:type="dxa"/>
            <w:vAlign w:val="center"/>
          </w:tcPr>
          <w:p>
            <w:pPr>
              <w:spacing w:line="360" w:lineRule="auto"/>
              <w:jc w:val="center"/>
              <w:rPr>
                <w:rFonts w:ascii="宋体" w:hAnsi="宋体"/>
                <w:sz w:val="24"/>
              </w:rPr>
            </w:pPr>
          </w:p>
        </w:tc>
        <w:tc>
          <w:tcPr>
            <w:tcW w:w="4188" w:type="dxa"/>
            <w:vAlign w:val="center"/>
          </w:tcPr>
          <w:p>
            <w:pPr>
              <w:spacing w:line="360" w:lineRule="auto"/>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73" w:type="dxa"/>
            <w:vAlign w:val="center"/>
          </w:tcPr>
          <w:p>
            <w:pPr>
              <w:spacing w:line="360" w:lineRule="auto"/>
              <w:jc w:val="center"/>
              <w:rPr>
                <w:rFonts w:ascii="宋体" w:hAnsi="宋体"/>
                <w:sz w:val="24"/>
              </w:rPr>
            </w:pPr>
            <w:r>
              <w:rPr>
                <w:rFonts w:hint="eastAsia" w:ascii="宋体" w:hAnsi="宋体"/>
                <w:sz w:val="24"/>
              </w:rPr>
              <w:t>修订</w:t>
            </w:r>
            <w:r>
              <w:rPr>
                <w:rFonts w:hint="eastAsia" w:ascii="宋体" w:hAnsi="宋体"/>
                <w:sz w:val="24"/>
              </w:rPr>
              <w:sym w:font="Wingdings" w:char="F06F"/>
            </w:r>
            <w:r>
              <w:rPr>
                <w:rFonts w:hint="eastAsia" w:ascii="宋体" w:hAnsi="宋体"/>
                <w:sz w:val="24"/>
              </w:rPr>
              <w:t xml:space="preserve">   增补</w:t>
            </w:r>
            <w:r>
              <w:rPr>
                <w:rFonts w:hint="eastAsia" w:ascii="宋体" w:hAnsi="宋体"/>
                <w:sz w:val="24"/>
              </w:rPr>
              <w:sym w:font="Wingdings" w:char="F06F"/>
            </w:r>
          </w:p>
        </w:tc>
        <w:tc>
          <w:tcPr>
            <w:tcW w:w="2835" w:type="dxa"/>
            <w:vAlign w:val="center"/>
          </w:tcPr>
          <w:p>
            <w:pPr>
              <w:spacing w:line="360" w:lineRule="auto"/>
              <w:jc w:val="center"/>
              <w:rPr>
                <w:rFonts w:ascii="宋体" w:hAnsi="宋体"/>
                <w:sz w:val="24"/>
              </w:rPr>
            </w:pPr>
          </w:p>
        </w:tc>
        <w:tc>
          <w:tcPr>
            <w:tcW w:w="4188" w:type="dxa"/>
            <w:vAlign w:val="center"/>
          </w:tcPr>
          <w:p>
            <w:pPr>
              <w:spacing w:line="360" w:lineRule="auto"/>
              <w:jc w:val="center"/>
              <w:rPr>
                <w:rFonts w:ascii="宋体" w:hAnsi="宋体"/>
                <w:sz w:val="24"/>
              </w:rPr>
            </w:pPr>
          </w:p>
        </w:tc>
      </w:tr>
    </w:tbl>
    <w:p>
      <w:pPr>
        <w:tabs>
          <w:tab w:val="left" w:pos="1085"/>
        </w:tabs>
        <w:spacing w:before="240" w:after="240" w:line="360" w:lineRule="auto"/>
        <w:rPr>
          <w:rFonts w:ascii="宋体" w:hAnsi="宋体"/>
          <w:b/>
          <w:sz w:val="24"/>
        </w:rPr>
      </w:pPr>
      <w:r>
        <w:rPr>
          <w:rFonts w:hint="eastAsia" w:ascii="宋体" w:hAnsi="宋体"/>
          <w:b/>
          <w:sz w:val="24"/>
        </w:rPr>
        <w:t xml:space="preserve">1、目的                                                                                     </w:t>
      </w:r>
    </w:p>
    <w:p>
      <w:pPr>
        <w:tabs>
          <w:tab w:val="left" w:pos="1085"/>
        </w:tabs>
        <w:spacing w:line="360" w:lineRule="auto"/>
        <w:ind w:firstLine="480" w:firstLineChars="200"/>
        <w:rPr>
          <w:rFonts w:ascii="宋体" w:hAnsi="宋体" w:cs="宋体"/>
          <w:kern w:val="0"/>
          <w:sz w:val="24"/>
        </w:rPr>
      </w:pPr>
      <w:r>
        <w:rPr>
          <w:rFonts w:hint="eastAsia" w:ascii="宋体" w:hAnsi="宋体" w:cs="宋体"/>
          <w:kern w:val="0"/>
          <w:sz w:val="24"/>
        </w:rPr>
        <w:t>规范标准价格管理</w:t>
      </w:r>
      <w:r>
        <w:rPr>
          <w:rFonts w:ascii="宋体" w:hAnsi="宋体" w:cs="宋体"/>
          <w:kern w:val="0"/>
          <w:sz w:val="24"/>
        </w:rPr>
        <w:t>、</w:t>
      </w:r>
      <w:r>
        <w:rPr>
          <w:rFonts w:hint="eastAsia" w:ascii="宋体" w:hAnsi="宋体" w:cs="宋体"/>
          <w:kern w:val="0"/>
          <w:sz w:val="24"/>
        </w:rPr>
        <w:t>维护流程，明确相关部门管理</w:t>
      </w:r>
      <w:r>
        <w:rPr>
          <w:rFonts w:ascii="宋体" w:hAnsi="宋体" w:cs="宋体"/>
          <w:kern w:val="0"/>
          <w:sz w:val="24"/>
        </w:rPr>
        <w:t>、</w:t>
      </w:r>
      <w:r>
        <w:rPr>
          <w:rFonts w:hint="eastAsia" w:ascii="宋体" w:hAnsi="宋体" w:cs="宋体"/>
          <w:kern w:val="0"/>
          <w:sz w:val="24"/>
        </w:rPr>
        <w:t>维护人员的职责，确保标准成本价格编制的准确、及时，满足经营管理、财务核算的需要，</w:t>
      </w:r>
      <w:r>
        <w:rPr>
          <w:rFonts w:ascii="宋体" w:hAnsi="宋体" w:cs="宋体"/>
          <w:kern w:val="0"/>
          <w:sz w:val="24"/>
        </w:rPr>
        <w:t>特制定本制度</w:t>
      </w:r>
      <w:r>
        <w:rPr>
          <w:rFonts w:hint="eastAsia" w:ascii="宋体" w:hAnsi="宋体" w:cs="宋体"/>
          <w:kern w:val="0"/>
          <w:sz w:val="24"/>
        </w:rPr>
        <w:t>。</w:t>
      </w:r>
    </w:p>
    <w:p>
      <w:pPr>
        <w:tabs>
          <w:tab w:val="left" w:pos="1085"/>
        </w:tabs>
        <w:spacing w:before="240" w:after="240" w:line="360" w:lineRule="auto"/>
        <w:rPr>
          <w:rFonts w:ascii="宋体" w:hAnsi="宋体"/>
          <w:b/>
          <w:sz w:val="24"/>
        </w:rPr>
      </w:pPr>
      <w:r>
        <w:rPr>
          <w:rFonts w:hint="eastAsia" w:ascii="宋体" w:hAnsi="宋体"/>
          <w:b/>
          <w:sz w:val="24"/>
        </w:rPr>
        <w:t>2、适用范围</w:t>
      </w:r>
    </w:p>
    <w:p>
      <w:pPr>
        <w:tabs>
          <w:tab w:val="left" w:pos="1085"/>
        </w:tabs>
        <w:spacing w:line="360" w:lineRule="auto"/>
        <w:ind w:firstLine="480" w:firstLineChars="200"/>
        <w:rPr>
          <w:rFonts w:ascii="宋体" w:hAnsi="宋体" w:cs="宋体"/>
          <w:strike/>
          <w:color w:val="FF0000"/>
          <w:kern w:val="0"/>
          <w:sz w:val="24"/>
        </w:rPr>
      </w:pPr>
      <w:r>
        <w:rPr>
          <w:rFonts w:hint="eastAsia" w:ascii="宋体" w:hAnsi="宋体" w:cs="宋体"/>
          <w:kern w:val="0"/>
          <w:sz w:val="24"/>
        </w:rPr>
        <w:t>本办法适用于光华荣昌集团各公司及所有子公司。</w:t>
      </w:r>
    </w:p>
    <w:p>
      <w:pPr>
        <w:numPr>
          <w:ilvl w:val="0"/>
          <w:numId w:val="1"/>
        </w:numPr>
        <w:tabs>
          <w:tab w:val="left" w:pos="1085"/>
          <w:tab w:val="left" w:pos="3913"/>
        </w:tabs>
        <w:spacing w:before="240" w:after="240" w:line="360" w:lineRule="auto"/>
        <w:rPr>
          <w:rFonts w:ascii="宋体" w:hAnsi="宋体"/>
          <w:b/>
          <w:sz w:val="24"/>
        </w:rPr>
      </w:pPr>
      <w:r>
        <w:rPr>
          <w:rFonts w:hint="eastAsia" w:ascii="宋体" w:hAnsi="宋体"/>
          <w:b/>
          <w:sz w:val="24"/>
        </w:rPr>
        <w:t>定义</w:t>
      </w:r>
    </w:p>
    <w:p>
      <w:pPr>
        <w:tabs>
          <w:tab w:val="left" w:pos="1085"/>
        </w:tabs>
        <w:spacing w:line="360" w:lineRule="auto"/>
        <w:ind w:firstLine="480" w:firstLineChars="200"/>
        <w:rPr>
          <w:rFonts w:ascii="宋体" w:hAnsi="宋体" w:cs="宋体"/>
          <w:color w:val="auto"/>
          <w:kern w:val="0"/>
          <w:sz w:val="24"/>
        </w:rPr>
      </w:pPr>
      <w:r>
        <w:rPr>
          <w:rFonts w:hint="eastAsia" w:ascii="宋体" w:hAnsi="宋体" w:cs="宋体"/>
          <w:kern w:val="0"/>
          <w:sz w:val="24"/>
        </w:rPr>
        <w:t>3.1标准价格：是QAD系统成本核算价格，是从财务核算角度对物料的价值定义,并以此</w:t>
      </w:r>
      <w:r>
        <w:rPr>
          <w:rFonts w:hint="eastAsia" w:ascii="宋体" w:hAnsi="宋体" w:cs="宋体"/>
          <w:color w:val="auto"/>
          <w:kern w:val="0"/>
          <w:sz w:val="24"/>
        </w:rPr>
        <w:t>作为目标进行成本核算和差异分析,进而达到为企业降本提供参照和依据的目的。</w:t>
      </w:r>
    </w:p>
    <w:p>
      <w:pPr>
        <w:tabs>
          <w:tab w:val="left" w:pos="1085"/>
        </w:tabs>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3.1.1外购材料标准价格：指签定的协议价格（即合同价）或经审批的采购预估价格。</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3.1.2自制件标准价格：</w:t>
      </w:r>
      <w:r>
        <w:rPr>
          <w:rFonts w:hint="eastAsia" w:ascii="宋体" w:hAnsi="宋体"/>
          <w:bCs/>
          <w:color w:val="auto"/>
          <w:sz w:val="24"/>
        </w:rPr>
        <w:t>指成品、半成品的标准成本价格，由QAD系统依据材料</w:t>
      </w:r>
      <w:r>
        <w:rPr>
          <w:rFonts w:ascii="宋体" w:hAnsi="宋体"/>
          <w:bCs/>
          <w:color w:val="auto"/>
          <w:sz w:val="24"/>
        </w:rPr>
        <w:t>标准价格、</w:t>
      </w:r>
      <w:r>
        <w:rPr>
          <w:rFonts w:hint="eastAsia" w:ascii="宋体" w:hAnsi="宋体" w:cs="宋体"/>
          <w:color w:val="auto"/>
          <w:kern w:val="0"/>
          <w:sz w:val="24"/>
        </w:rPr>
        <w:t>标准人工费率、标准制造费率</w:t>
      </w:r>
      <w:r>
        <w:rPr>
          <w:rFonts w:hint="eastAsia" w:ascii="宋体" w:hAnsi="宋体"/>
          <w:bCs/>
          <w:color w:val="auto"/>
          <w:sz w:val="24"/>
        </w:rPr>
        <w:t>自动计算得出。</w:t>
      </w:r>
      <w:r>
        <w:rPr>
          <w:rFonts w:hint="eastAsia" w:ascii="宋体" w:hAnsi="宋体" w:cs="宋体"/>
          <w:color w:val="auto"/>
          <w:kern w:val="0"/>
          <w:sz w:val="24"/>
        </w:rPr>
        <w:t xml:space="preserve"> </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3.1.3标准人工费率：指每小时的标准工资额，由标准工资总额除标准人工总工时确定。</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3.1.4标准制造费率：是指分配制造费用的时候所采用的比率，即制造费用分配率标</w:t>
      </w:r>
      <w:r>
        <w:rPr>
          <w:rStyle w:val="14"/>
          <w:rFonts w:hint="eastAsia"/>
          <w:color w:val="auto"/>
        </w:rPr>
        <w:t>准，</w:t>
      </w:r>
      <w:r>
        <w:rPr>
          <w:rFonts w:hint="eastAsia" w:ascii="宋体" w:hAnsi="宋体" w:cs="宋体"/>
          <w:color w:val="auto"/>
          <w:kern w:val="0"/>
          <w:sz w:val="24"/>
        </w:rPr>
        <w:t>由标准制造费用总额除标准人工（机器加工）工时总数确定。</w:t>
      </w:r>
    </w:p>
    <w:p>
      <w:pPr>
        <w:tabs>
          <w:tab w:val="left" w:pos="1085"/>
        </w:tabs>
        <w:spacing w:before="240" w:after="240" w:line="360" w:lineRule="auto"/>
        <w:rPr>
          <w:rFonts w:ascii="宋体" w:hAnsi="宋体"/>
          <w:b/>
          <w:sz w:val="24"/>
        </w:rPr>
      </w:pPr>
      <w:r>
        <w:rPr>
          <w:rFonts w:hint="eastAsia" w:ascii="宋体" w:hAnsi="宋体"/>
          <w:b/>
          <w:sz w:val="24"/>
        </w:rPr>
        <w:t>4、职责和权限</w:t>
      </w:r>
    </w:p>
    <w:p>
      <w:pPr>
        <w:tabs>
          <w:tab w:val="left" w:pos="1085"/>
        </w:tabs>
        <w:spacing w:line="360" w:lineRule="auto"/>
        <w:ind w:firstLine="482" w:firstLineChars="200"/>
        <w:rPr>
          <w:rFonts w:ascii="宋体" w:hAnsi="宋体" w:cs="宋体"/>
          <w:b/>
          <w:bCs/>
          <w:color w:val="auto"/>
          <w:kern w:val="0"/>
          <w:sz w:val="24"/>
        </w:rPr>
      </w:pPr>
      <w:r>
        <w:rPr>
          <w:rFonts w:hint="eastAsia" w:ascii="宋体" w:hAnsi="宋体" w:cs="宋体"/>
          <w:b/>
          <w:bCs/>
          <w:color w:val="auto"/>
          <w:kern w:val="0"/>
          <w:sz w:val="24"/>
        </w:rPr>
        <w:t>4.1工艺工程部门</w:t>
      </w:r>
    </w:p>
    <w:p>
      <w:pPr>
        <w:tabs>
          <w:tab w:val="left" w:pos="1085"/>
        </w:tabs>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w:t>
      </w:r>
      <w:r>
        <w:rPr>
          <w:rFonts w:ascii="宋体" w:hAnsi="宋体" w:cs="宋体"/>
          <w:color w:val="auto"/>
          <w:kern w:val="0"/>
          <w:sz w:val="24"/>
        </w:rPr>
        <w:t>.1.1</w:t>
      </w:r>
      <w:r>
        <w:rPr>
          <w:rFonts w:hint="eastAsia" w:ascii="宋体" w:hAnsi="宋体" w:cs="宋体"/>
          <w:color w:val="auto"/>
          <w:kern w:val="0"/>
          <w:sz w:val="24"/>
        </w:rPr>
        <w:t>负责发起标准价格维护流程；</w:t>
      </w:r>
    </w:p>
    <w:p>
      <w:pPr>
        <w:tabs>
          <w:tab w:val="left" w:pos="1085"/>
        </w:tabs>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4.1.2</w:t>
      </w:r>
      <w:r>
        <w:rPr>
          <w:rFonts w:hint="eastAsia" w:ascii="宋体" w:hAnsi="宋体" w:cs="宋体"/>
          <w:color w:val="auto"/>
          <w:kern w:val="0"/>
          <w:sz w:val="24"/>
        </w:rPr>
        <w:t>负责提供工艺BOM清单；</w:t>
      </w:r>
    </w:p>
    <w:p>
      <w:pPr>
        <w:tabs>
          <w:tab w:val="left" w:pos="1085"/>
        </w:tabs>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4.1.3</w:t>
      </w:r>
      <w:r>
        <w:rPr>
          <w:rFonts w:hint="eastAsia" w:ascii="宋体" w:hAnsi="宋体" w:cs="宋体"/>
          <w:color w:val="auto"/>
          <w:kern w:val="0"/>
          <w:sz w:val="24"/>
        </w:rPr>
        <w:t>负责提供工艺文件；</w:t>
      </w:r>
    </w:p>
    <w:p>
      <w:pPr>
        <w:tabs>
          <w:tab w:val="left" w:pos="1085"/>
        </w:tabs>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4.1.4</w:t>
      </w:r>
      <w:r>
        <w:rPr>
          <w:rFonts w:hint="eastAsia" w:ascii="宋体" w:hAnsi="宋体" w:cs="宋体"/>
          <w:color w:val="auto"/>
          <w:kern w:val="0"/>
          <w:sz w:val="24"/>
        </w:rPr>
        <w:t>负责维护系统标准工时、标准用量、工序及设备等数据。</w:t>
      </w:r>
    </w:p>
    <w:p>
      <w:pPr>
        <w:tabs>
          <w:tab w:val="left" w:pos="1085"/>
        </w:tabs>
        <w:spacing w:line="360" w:lineRule="auto"/>
        <w:ind w:firstLine="482" w:firstLineChars="200"/>
        <w:rPr>
          <w:rFonts w:ascii="宋体" w:hAnsi="宋体" w:cs="宋体"/>
          <w:b/>
          <w:bCs/>
          <w:color w:val="auto"/>
          <w:kern w:val="0"/>
          <w:sz w:val="24"/>
        </w:rPr>
      </w:pPr>
      <w:r>
        <w:rPr>
          <w:rFonts w:hint="eastAsia" w:ascii="宋体" w:hAnsi="宋体" w:cs="宋体"/>
          <w:b/>
          <w:bCs/>
          <w:color w:val="auto"/>
          <w:kern w:val="0"/>
          <w:sz w:val="24"/>
        </w:rPr>
        <w:t>4.2集团前期采购部门</w:t>
      </w:r>
    </w:p>
    <w:p>
      <w:pPr>
        <w:tabs>
          <w:tab w:val="left" w:pos="1085"/>
        </w:tabs>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w:t>
      </w:r>
      <w:r>
        <w:rPr>
          <w:rFonts w:ascii="宋体" w:hAnsi="宋体" w:cs="宋体"/>
          <w:color w:val="auto"/>
          <w:kern w:val="0"/>
          <w:sz w:val="24"/>
        </w:rPr>
        <w:t>.2.1</w:t>
      </w:r>
      <w:r>
        <w:rPr>
          <w:rFonts w:hint="eastAsia" w:ascii="宋体" w:hAnsi="宋体" w:cs="宋体"/>
          <w:color w:val="auto"/>
          <w:kern w:val="0"/>
          <w:sz w:val="24"/>
        </w:rPr>
        <w:t>负责新零件采购价格预估；</w:t>
      </w:r>
    </w:p>
    <w:p>
      <w:pPr>
        <w:tabs>
          <w:tab w:val="left" w:pos="1085"/>
        </w:tabs>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4.2.2</w:t>
      </w:r>
      <w:r>
        <w:rPr>
          <w:rFonts w:hint="eastAsia" w:ascii="宋体" w:hAnsi="宋体" w:cs="宋体"/>
          <w:color w:val="auto"/>
          <w:kern w:val="0"/>
          <w:sz w:val="24"/>
        </w:rPr>
        <w:t>负责新零件供应商定点定价；</w:t>
      </w:r>
    </w:p>
    <w:p>
      <w:pPr>
        <w:tabs>
          <w:tab w:val="left" w:pos="1085"/>
        </w:tabs>
        <w:spacing w:line="360" w:lineRule="auto"/>
        <w:ind w:firstLine="480" w:firstLineChars="200"/>
        <w:rPr>
          <w:rFonts w:ascii="宋体" w:hAnsi="宋体" w:cs="宋体"/>
          <w:kern w:val="0"/>
          <w:sz w:val="24"/>
        </w:rPr>
      </w:pPr>
      <w:r>
        <w:rPr>
          <w:rFonts w:hint="eastAsia" w:ascii="宋体" w:hAnsi="宋体" w:cs="宋体"/>
          <w:kern w:val="0"/>
          <w:sz w:val="24"/>
          <w:lang w:val="en-US" w:eastAsia="zh-CN"/>
        </w:rPr>
        <w:t>4.2.3</w:t>
      </w:r>
      <w:r>
        <w:rPr>
          <w:rFonts w:hint="eastAsia" w:ascii="宋体" w:hAnsi="宋体" w:cs="宋体"/>
          <w:kern w:val="0"/>
          <w:sz w:val="24"/>
        </w:rPr>
        <w:t>负责提报价格审批单。</w:t>
      </w:r>
    </w:p>
    <w:p>
      <w:pPr>
        <w:tabs>
          <w:tab w:val="left" w:pos="1085"/>
        </w:tabs>
        <w:spacing w:line="360" w:lineRule="auto"/>
        <w:ind w:firstLine="482" w:firstLineChars="200"/>
        <w:rPr>
          <w:rFonts w:ascii="宋体" w:hAnsi="宋体" w:cs="宋体"/>
          <w:b/>
          <w:bCs/>
          <w:kern w:val="0"/>
          <w:sz w:val="24"/>
        </w:rPr>
      </w:pPr>
      <w:r>
        <w:rPr>
          <w:rFonts w:hint="eastAsia" w:ascii="宋体" w:hAnsi="宋体" w:cs="宋体"/>
          <w:b/>
          <w:bCs/>
          <w:kern w:val="0"/>
          <w:sz w:val="24"/>
        </w:rPr>
        <w:t>4.3价值工程科</w:t>
      </w:r>
    </w:p>
    <w:p>
      <w:pPr>
        <w:tabs>
          <w:tab w:val="left" w:pos="1085"/>
        </w:tabs>
        <w:spacing w:line="360" w:lineRule="auto"/>
        <w:ind w:firstLine="480" w:firstLineChars="200"/>
        <w:rPr>
          <w:rFonts w:ascii="宋体" w:hAnsi="宋体" w:cs="宋体"/>
          <w:kern w:val="0"/>
          <w:sz w:val="24"/>
        </w:rPr>
      </w:pPr>
      <w:r>
        <w:rPr>
          <w:rFonts w:hint="eastAsia" w:ascii="宋体" w:hAnsi="宋体" w:cs="宋体"/>
          <w:kern w:val="0"/>
          <w:sz w:val="24"/>
          <w:lang w:val="en-US" w:eastAsia="zh-CN"/>
        </w:rPr>
        <w:t>4.3.1</w:t>
      </w:r>
      <w:r>
        <w:rPr>
          <w:rFonts w:hint="eastAsia" w:ascii="宋体" w:hAnsi="宋体" w:cs="宋体"/>
          <w:kern w:val="0"/>
          <w:sz w:val="24"/>
        </w:rPr>
        <w:t>负责审核新零件预估价格；</w:t>
      </w:r>
    </w:p>
    <w:p>
      <w:pPr>
        <w:tabs>
          <w:tab w:val="left" w:pos="1085"/>
        </w:tabs>
        <w:spacing w:line="360" w:lineRule="auto"/>
        <w:ind w:firstLine="480" w:firstLineChars="200"/>
        <w:rPr>
          <w:rFonts w:ascii="宋体" w:hAnsi="宋体" w:cs="宋体"/>
          <w:kern w:val="0"/>
          <w:sz w:val="24"/>
        </w:rPr>
      </w:pPr>
      <w:r>
        <w:rPr>
          <w:rFonts w:hint="eastAsia" w:ascii="宋体" w:hAnsi="宋体" w:cs="宋体"/>
          <w:kern w:val="0"/>
          <w:sz w:val="24"/>
          <w:lang w:val="en-US" w:eastAsia="zh-CN"/>
        </w:rPr>
        <w:t>4.3.2</w:t>
      </w:r>
      <w:r>
        <w:rPr>
          <w:rFonts w:hint="eastAsia" w:ascii="宋体" w:hAnsi="宋体" w:cs="宋体"/>
          <w:kern w:val="0"/>
          <w:sz w:val="24"/>
        </w:rPr>
        <w:t>负责测算目标价格。</w:t>
      </w:r>
    </w:p>
    <w:p>
      <w:pPr>
        <w:tabs>
          <w:tab w:val="left" w:pos="1085"/>
        </w:tabs>
        <w:spacing w:line="360" w:lineRule="auto"/>
        <w:ind w:firstLine="482" w:firstLineChars="200"/>
        <w:rPr>
          <w:rFonts w:ascii="宋体" w:hAnsi="宋体" w:cs="宋体"/>
          <w:b/>
          <w:bCs/>
          <w:kern w:val="0"/>
          <w:sz w:val="24"/>
        </w:rPr>
      </w:pPr>
      <w:r>
        <w:rPr>
          <w:rFonts w:hint="eastAsia" w:ascii="宋体" w:hAnsi="宋体" w:cs="宋体"/>
          <w:b/>
          <w:bCs/>
          <w:kern w:val="0"/>
          <w:sz w:val="24"/>
        </w:rPr>
        <w:t>4.4事业部采购部门</w:t>
      </w:r>
    </w:p>
    <w:p>
      <w:pPr>
        <w:tabs>
          <w:tab w:val="left" w:pos="1085"/>
        </w:tabs>
        <w:spacing w:line="360" w:lineRule="auto"/>
        <w:ind w:firstLine="480" w:firstLineChars="200"/>
        <w:rPr>
          <w:rFonts w:ascii="宋体" w:hAnsi="宋体" w:cs="宋体"/>
          <w:kern w:val="0"/>
          <w:sz w:val="24"/>
        </w:rPr>
      </w:pPr>
      <w:r>
        <w:rPr>
          <w:rFonts w:hint="eastAsia" w:ascii="宋体" w:hAnsi="宋体" w:cs="宋体"/>
          <w:kern w:val="0"/>
          <w:sz w:val="24"/>
          <w:lang w:val="en-US" w:eastAsia="zh-CN"/>
        </w:rPr>
        <w:t>4.4.1</w:t>
      </w:r>
      <w:r>
        <w:rPr>
          <w:rFonts w:hint="eastAsia" w:ascii="宋体" w:hAnsi="宋体" w:cs="宋体"/>
          <w:kern w:val="0"/>
          <w:sz w:val="24"/>
        </w:rPr>
        <w:t>负责签订价格协议；</w:t>
      </w:r>
    </w:p>
    <w:p>
      <w:pPr>
        <w:tabs>
          <w:tab w:val="left" w:pos="1085"/>
        </w:tabs>
        <w:spacing w:line="360" w:lineRule="auto"/>
        <w:ind w:firstLine="480" w:firstLineChars="200"/>
        <w:rPr>
          <w:rFonts w:ascii="宋体" w:hAnsi="宋体" w:cs="宋体"/>
          <w:kern w:val="0"/>
          <w:sz w:val="24"/>
        </w:rPr>
      </w:pPr>
      <w:r>
        <w:rPr>
          <w:rFonts w:hint="eastAsia" w:ascii="宋体" w:hAnsi="宋体" w:cs="宋体"/>
          <w:kern w:val="0"/>
          <w:sz w:val="24"/>
          <w:lang w:val="en-US" w:eastAsia="zh-CN"/>
        </w:rPr>
        <w:t>4.4.2</w:t>
      </w:r>
      <w:r>
        <w:rPr>
          <w:rFonts w:hint="eastAsia" w:ascii="宋体" w:hAnsi="宋体" w:cs="宋体"/>
          <w:kern w:val="0"/>
          <w:sz w:val="24"/>
        </w:rPr>
        <w:t>负责维护系统采购订单价格（可以为预估价格）；</w:t>
      </w:r>
    </w:p>
    <w:p>
      <w:pPr>
        <w:tabs>
          <w:tab w:val="left" w:pos="1085"/>
        </w:tabs>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4.4.3</w:t>
      </w:r>
      <w:r>
        <w:rPr>
          <w:rFonts w:hint="eastAsia" w:ascii="宋体" w:hAnsi="宋体" w:cs="宋体"/>
          <w:color w:val="auto"/>
          <w:kern w:val="0"/>
          <w:sz w:val="24"/>
        </w:rPr>
        <w:t>负责维护系统采购日程价格表价格（实际</w:t>
      </w:r>
      <w:r>
        <w:rPr>
          <w:rFonts w:hint="eastAsia" w:ascii="宋体" w:hAnsi="宋体"/>
          <w:bCs/>
          <w:color w:val="auto"/>
          <w:sz w:val="24"/>
        </w:rPr>
        <w:t>签订</w:t>
      </w:r>
      <w:r>
        <w:rPr>
          <w:rFonts w:hint="eastAsia" w:ascii="宋体" w:hAnsi="宋体" w:cs="宋体"/>
          <w:color w:val="auto"/>
          <w:kern w:val="0"/>
          <w:sz w:val="24"/>
        </w:rPr>
        <w:t>协议价格）。</w:t>
      </w:r>
    </w:p>
    <w:p>
      <w:pPr>
        <w:tabs>
          <w:tab w:val="left" w:pos="1085"/>
        </w:tabs>
        <w:spacing w:line="360" w:lineRule="auto"/>
        <w:ind w:firstLine="482" w:firstLineChars="200"/>
        <w:rPr>
          <w:rFonts w:ascii="宋体" w:hAnsi="宋体" w:cs="宋体"/>
          <w:b/>
          <w:bCs/>
          <w:color w:val="auto"/>
          <w:kern w:val="0"/>
          <w:sz w:val="24"/>
        </w:rPr>
      </w:pPr>
      <w:r>
        <w:rPr>
          <w:rFonts w:hint="eastAsia" w:ascii="宋体" w:hAnsi="宋体" w:cs="宋体"/>
          <w:b/>
          <w:bCs/>
          <w:color w:val="auto"/>
          <w:kern w:val="0"/>
          <w:sz w:val="24"/>
        </w:rPr>
        <w:t>4.5人力资源部门</w:t>
      </w:r>
    </w:p>
    <w:p>
      <w:pPr>
        <w:tabs>
          <w:tab w:val="left" w:pos="1085"/>
        </w:tabs>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4.5.1</w:t>
      </w:r>
      <w:r>
        <w:rPr>
          <w:rFonts w:hint="eastAsia" w:ascii="宋体" w:hAnsi="宋体" w:cs="宋体"/>
          <w:color w:val="auto"/>
          <w:kern w:val="0"/>
          <w:sz w:val="24"/>
        </w:rPr>
        <w:t>负责提供月度</w:t>
      </w:r>
      <w:r>
        <w:rPr>
          <w:rFonts w:ascii="宋体" w:hAnsi="宋体" w:cs="宋体"/>
          <w:color w:val="auto"/>
          <w:kern w:val="0"/>
          <w:sz w:val="24"/>
        </w:rPr>
        <w:t>、</w:t>
      </w:r>
      <w:r>
        <w:rPr>
          <w:rFonts w:hint="eastAsia" w:ascii="宋体" w:hAnsi="宋体" w:cs="宋体"/>
          <w:color w:val="auto"/>
          <w:kern w:val="0"/>
          <w:sz w:val="24"/>
        </w:rPr>
        <w:t>年度各车间生产人员、车间管理人员的人数及工资总额</w:t>
      </w:r>
      <w:r>
        <w:rPr>
          <w:rFonts w:hint="eastAsia" w:ascii="宋体" w:hAnsi="宋体" w:cs="宋体"/>
          <w:color w:val="auto"/>
          <w:kern w:val="0"/>
          <w:sz w:val="24"/>
          <w:lang w:eastAsia="zh-CN"/>
        </w:rPr>
        <w:t>（</w:t>
      </w:r>
      <w:r>
        <w:rPr>
          <w:rFonts w:hint="eastAsia" w:ascii="宋体" w:hAnsi="宋体" w:cs="宋体"/>
          <w:color w:val="auto"/>
          <w:kern w:val="0"/>
          <w:sz w:val="24"/>
        </w:rPr>
        <w:t>包括工资、五险一金、岗位津贴等需要支付的人的成本</w:t>
      </w:r>
      <w:r>
        <w:rPr>
          <w:rFonts w:hint="eastAsia" w:ascii="宋体" w:hAnsi="宋体" w:cs="宋体"/>
          <w:color w:val="auto"/>
          <w:kern w:val="0"/>
          <w:sz w:val="24"/>
          <w:lang w:eastAsia="zh-CN"/>
        </w:rPr>
        <w:t>）</w:t>
      </w:r>
      <w:r>
        <w:rPr>
          <w:rFonts w:hint="eastAsia" w:ascii="宋体" w:hAnsi="宋体" w:cs="宋体"/>
          <w:color w:val="auto"/>
          <w:kern w:val="0"/>
          <w:sz w:val="24"/>
        </w:rPr>
        <w:t>。</w:t>
      </w:r>
    </w:p>
    <w:p>
      <w:pPr>
        <w:tabs>
          <w:tab w:val="left" w:pos="1085"/>
        </w:tabs>
        <w:spacing w:line="360" w:lineRule="auto"/>
        <w:ind w:firstLine="482" w:firstLineChars="200"/>
        <w:rPr>
          <w:rFonts w:ascii="宋体" w:hAnsi="宋体" w:cs="宋体"/>
          <w:b/>
          <w:bCs/>
          <w:color w:val="auto"/>
          <w:kern w:val="0"/>
          <w:sz w:val="24"/>
        </w:rPr>
      </w:pPr>
      <w:r>
        <w:rPr>
          <w:rFonts w:hint="eastAsia" w:ascii="宋体" w:hAnsi="宋体" w:cs="宋体"/>
          <w:b/>
          <w:bCs/>
          <w:color w:val="auto"/>
          <w:kern w:val="0"/>
          <w:sz w:val="24"/>
        </w:rPr>
        <w:t>4.6生产管理部门</w:t>
      </w:r>
    </w:p>
    <w:p>
      <w:pPr>
        <w:tabs>
          <w:tab w:val="left" w:pos="1085"/>
        </w:tabs>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4.6.1</w:t>
      </w:r>
      <w:r>
        <w:rPr>
          <w:rFonts w:hint="eastAsia" w:ascii="宋体" w:hAnsi="宋体" w:cs="宋体"/>
          <w:color w:val="auto"/>
          <w:kern w:val="0"/>
          <w:sz w:val="24"/>
        </w:rPr>
        <w:t>负责提供生产车间月度</w:t>
      </w:r>
      <w:r>
        <w:rPr>
          <w:rFonts w:ascii="宋体" w:hAnsi="宋体" w:cs="宋体"/>
          <w:color w:val="auto"/>
          <w:kern w:val="0"/>
          <w:sz w:val="24"/>
        </w:rPr>
        <w:t>、</w:t>
      </w:r>
      <w:r>
        <w:rPr>
          <w:rFonts w:hint="eastAsia" w:ascii="宋体" w:hAnsi="宋体" w:cs="宋体"/>
          <w:color w:val="auto"/>
          <w:kern w:val="0"/>
          <w:sz w:val="24"/>
        </w:rPr>
        <w:t>年度水电费的数据；</w:t>
      </w:r>
    </w:p>
    <w:p>
      <w:pPr>
        <w:tabs>
          <w:tab w:val="left" w:pos="1085"/>
        </w:tabs>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4.6.2</w:t>
      </w:r>
      <w:r>
        <w:rPr>
          <w:rFonts w:hint="eastAsia" w:ascii="宋体" w:hAnsi="宋体" w:cs="宋体"/>
          <w:color w:val="auto"/>
          <w:kern w:val="0"/>
          <w:sz w:val="24"/>
        </w:rPr>
        <w:t>负责统计月度</w:t>
      </w:r>
      <w:r>
        <w:rPr>
          <w:rFonts w:ascii="宋体" w:hAnsi="宋体" w:cs="宋体"/>
          <w:color w:val="auto"/>
          <w:kern w:val="0"/>
          <w:sz w:val="24"/>
        </w:rPr>
        <w:t>、</w:t>
      </w:r>
      <w:r>
        <w:rPr>
          <w:rFonts w:hint="eastAsia" w:ascii="宋体" w:hAnsi="宋体" w:cs="宋体"/>
          <w:color w:val="auto"/>
          <w:kern w:val="0"/>
          <w:sz w:val="24"/>
        </w:rPr>
        <w:t>年度劳动工时数据；</w:t>
      </w:r>
    </w:p>
    <w:p>
      <w:pPr>
        <w:tabs>
          <w:tab w:val="left" w:pos="1085"/>
        </w:tabs>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4.6.3</w:t>
      </w:r>
      <w:r>
        <w:rPr>
          <w:rFonts w:hint="eastAsia" w:ascii="宋体" w:hAnsi="宋体" w:cs="宋体"/>
          <w:color w:val="auto"/>
          <w:kern w:val="0"/>
          <w:sz w:val="24"/>
        </w:rPr>
        <w:t>负责提供月度</w:t>
      </w:r>
      <w:r>
        <w:rPr>
          <w:rFonts w:ascii="宋体" w:hAnsi="宋体" w:cs="宋体"/>
          <w:color w:val="auto"/>
          <w:kern w:val="0"/>
          <w:sz w:val="24"/>
        </w:rPr>
        <w:t>、</w:t>
      </w:r>
      <w:r>
        <w:rPr>
          <w:rFonts w:hint="eastAsia" w:ascii="宋体" w:hAnsi="宋体" w:cs="宋体"/>
          <w:color w:val="auto"/>
          <w:kern w:val="0"/>
          <w:sz w:val="24"/>
        </w:rPr>
        <w:t>年度生产用固</w:t>
      </w:r>
      <w:bookmarkStart w:id="0" w:name="_GoBack"/>
      <w:bookmarkEnd w:id="0"/>
      <w:r>
        <w:rPr>
          <w:rFonts w:hint="eastAsia" w:ascii="宋体" w:hAnsi="宋体" w:cs="宋体"/>
          <w:color w:val="auto"/>
          <w:kern w:val="0"/>
          <w:sz w:val="24"/>
        </w:rPr>
        <w:t>定资产数据信息。</w:t>
      </w:r>
    </w:p>
    <w:p>
      <w:pPr>
        <w:tabs>
          <w:tab w:val="left" w:pos="1085"/>
          <w:tab w:val="left" w:pos="4086"/>
        </w:tabs>
        <w:spacing w:line="360" w:lineRule="auto"/>
        <w:ind w:firstLine="482" w:firstLineChars="200"/>
        <w:rPr>
          <w:rFonts w:ascii="宋体" w:hAnsi="宋体" w:cs="宋体"/>
          <w:b/>
          <w:bCs/>
          <w:color w:val="auto"/>
          <w:kern w:val="0"/>
          <w:sz w:val="24"/>
        </w:rPr>
      </w:pPr>
      <w:r>
        <w:rPr>
          <w:rFonts w:hint="eastAsia" w:ascii="宋体" w:hAnsi="宋体" w:cs="宋体"/>
          <w:b/>
          <w:bCs/>
          <w:color w:val="auto"/>
          <w:kern w:val="0"/>
          <w:sz w:val="24"/>
        </w:rPr>
        <w:t>4.7事业部财务部门</w:t>
      </w:r>
    </w:p>
    <w:p>
      <w:pPr>
        <w:tabs>
          <w:tab w:val="left" w:pos="1085"/>
        </w:tabs>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4.7.1</w:t>
      </w:r>
      <w:r>
        <w:rPr>
          <w:rFonts w:hint="eastAsia" w:ascii="宋体" w:hAnsi="宋体" w:cs="宋体"/>
          <w:color w:val="auto"/>
          <w:kern w:val="0"/>
          <w:sz w:val="24"/>
        </w:rPr>
        <w:t>负责管理、维护系统标准价格；</w:t>
      </w:r>
    </w:p>
    <w:p>
      <w:pPr>
        <w:tabs>
          <w:tab w:val="left" w:pos="1085"/>
        </w:tabs>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4.7.2</w:t>
      </w:r>
      <w:r>
        <w:rPr>
          <w:rFonts w:hint="eastAsia" w:ascii="宋体" w:hAnsi="宋体" w:cs="宋体"/>
          <w:color w:val="auto"/>
          <w:kern w:val="0"/>
          <w:sz w:val="24"/>
        </w:rPr>
        <w:t>负责计算并维护标准人工费率和标准制造费率；</w:t>
      </w:r>
    </w:p>
    <w:p>
      <w:pPr>
        <w:tabs>
          <w:tab w:val="left" w:pos="1085"/>
        </w:tabs>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4.7.3</w:t>
      </w:r>
      <w:r>
        <w:rPr>
          <w:rFonts w:hint="eastAsia" w:ascii="宋体" w:hAnsi="宋体" w:cs="宋体"/>
          <w:color w:val="auto"/>
          <w:kern w:val="0"/>
          <w:sz w:val="24"/>
        </w:rPr>
        <w:t>负责校核成本数据，并保留计算过程备查。</w:t>
      </w:r>
    </w:p>
    <w:p>
      <w:pPr>
        <w:tabs>
          <w:tab w:val="left" w:pos="1085"/>
        </w:tabs>
        <w:spacing w:before="240" w:after="240" w:line="360" w:lineRule="auto"/>
        <w:rPr>
          <w:rFonts w:ascii="宋体" w:hAnsi="宋体"/>
          <w:b/>
          <w:sz w:val="24"/>
        </w:rPr>
      </w:pPr>
      <w:r>
        <w:rPr>
          <w:rFonts w:hint="eastAsia" w:ascii="宋体" w:hAnsi="宋体"/>
          <w:b/>
          <w:sz w:val="24"/>
        </w:rPr>
        <w:t>5、业务</w:t>
      </w:r>
      <w:r>
        <w:rPr>
          <w:rFonts w:ascii="宋体" w:hAnsi="宋体"/>
          <w:b/>
          <w:sz w:val="24"/>
        </w:rPr>
        <w:t>体系流程</w:t>
      </w:r>
      <w:r>
        <w:rPr>
          <w:rFonts w:hint="eastAsia" w:ascii="宋体" w:hAnsi="宋体"/>
          <w:b/>
          <w:sz w:val="24"/>
        </w:rPr>
        <w:t>图</w:t>
      </w:r>
    </w:p>
    <w:p>
      <w:pPr>
        <w:tabs>
          <w:tab w:val="left" w:pos="1085"/>
        </w:tabs>
        <w:spacing w:before="240" w:after="240" w:line="360" w:lineRule="auto"/>
        <w:ind w:firstLine="480" w:firstLineChars="200"/>
        <w:rPr>
          <w:rFonts w:ascii="宋体" w:hAnsi="宋体"/>
          <w:sz w:val="24"/>
        </w:rPr>
      </w:pPr>
      <w:r>
        <w:rPr>
          <w:rFonts w:hint="eastAsia" w:ascii="宋体" w:hAnsi="宋体"/>
          <w:sz w:val="24"/>
        </w:rPr>
        <w:t>详见附件二</w:t>
      </w:r>
    </w:p>
    <w:p>
      <w:pPr>
        <w:tabs>
          <w:tab w:val="left" w:pos="1085"/>
        </w:tabs>
        <w:spacing w:before="240" w:after="240" w:line="360" w:lineRule="auto"/>
        <w:rPr>
          <w:rFonts w:ascii="宋体" w:hAnsi="宋体"/>
          <w:b/>
          <w:sz w:val="24"/>
        </w:rPr>
      </w:pPr>
      <w:r>
        <w:rPr>
          <w:rFonts w:hint="eastAsia" w:ascii="宋体" w:hAnsi="宋体"/>
          <w:b/>
          <w:sz w:val="24"/>
        </w:rPr>
        <w:t>6、管理内容</w:t>
      </w:r>
    </w:p>
    <w:p>
      <w:pPr>
        <w:spacing w:line="360" w:lineRule="auto"/>
        <w:ind w:firstLine="482" w:firstLineChars="200"/>
        <w:rPr>
          <w:rFonts w:ascii="宋体" w:hAnsi="宋体"/>
          <w:b/>
          <w:sz w:val="24"/>
        </w:rPr>
      </w:pPr>
      <w:r>
        <w:rPr>
          <w:rFonts w:ascii="宋体" w:hAnsi="宋体"/>
          <w:b/>
          <w:sz w:val="24"/>
        </w:rPr>
        <w:t>6</w:t>
      </w:r>
      <w:r>
        <w:rPr>
          <w:rFonts w:hint="eastAsia" w:ascii="宋体" w:hAnsi="宋体"/>
          <w:b/>
          <w:sz w:val="24"/>
        </w:rPr>
        <w:t>.1原则</w:t>
      </w:r>
    </w:p>
    <w:p>
      <w:pPr>
        <w:spacing w:line="360" w:lineRule="auto"/>
        <w:ind w:firstLine="480" w:firstLineChars="200"/>
        <w:rPr>
          <w:rFonts w:ascii="宋体" w:hAnsi="宋体"/>
          <w:bCs/>
          <w:color w:val="auto"/>
          <w:sz w:val="24"/>
        </w:rPr>
      </w:pPr>
      <w:r>
        <w:rPr>
          <w:rFonts w:ascii="宋体" w:hAnsi="宋体"/>
          <w:bCs/>
          <w:color w:val="auto"/>
          <w:sz w:val="24"/>
        </w:rPr>
        <w:t>6</w:t>
      </w:r>
      <w:r>
        <w:rPr>
          <w:rFonts w:hint="eastAsia" w:ascii="宋体" w:hAnsi="宋体"/>
          <w:bCs/>
          <w:color w:val="auto"/>
          <w:sz w:val="24"/>
        </w:rPr>
        <w:t>.1.1物料外购的，直接采用采购价格维护QAD系统标准价格</w:t>
      </w:r>
      <w:r>
        <w:rPr>
          <w:rFonts w:hint="eastAsia" w:ascii="宋体" w:hAnsi="宋体" w:cs="宋体"/>
          <w:color w:val="auto"/>
          <w:kern w:val="0"/>
          <w:sz w:val="24"/>
        </w:rPr>
        <w:t>；</w:t>
      </w:r>
      <w:r>
        <w:rPr>
          <w:rFonts w:hint="eastAsia" w:ascii="宋体" w:hAnsi="宋体"/>
          <w:bCs/>
          <w:color w:val="auto"/>
          <w:sz w:val="24"/>
        </w:rPr>
        <w:t>有2家及以上供应商的，按采购量最大的供应商价格维护QAD系统标准价格。</w:t>
      </w:r>
    </w:p>
    <w:p>
      <w:pPr>
        <w:spacing w:line="360" w:lineRule="auto"/>
        <w:ind w:firstLine="480" w:firstLineChars="200"/>
        <w:rPr>
          <w:rFonts w:ascii="宋体" w:hAnsi="宋体"/>
          <w:bCs/>
          <w:color w:val="auto"/>
          <w:sz w:val="24"/>
        </w:rPr>
      </w:pPr>
      <w:r>
        <w:rPr>
          <w:rFonts w:ascii="宋体" w:hAnsi="宋体"/>
          <w:bCs/>
          <w:color w:val="auto"/>
          <w:sz w:val="24"/>
        </w:rPr>
        <w:t>6</w:t>
      </w:r>
      <w:r>
        <w:rPr>
          <w:rFonts w:hint="eastAsia" w:ascii="宋体" w:hAnsi="宋体"/>
          <w:bCs/>
          <w:color w:val="auto"/>
          <w:sz w:val="24"/>
        </w:rPr>
        <w:t>.1.2物料自制的（半成品、产成品），依据材料标准价格、</w:t>
      </w:r>
      <w:r>
        <w:rPr>
          <w:rFonts w:hint="eastAsia" w:ascii="宋体" w:hAnsi="宋体" w:cs="宋体"/>
          <w:color w:val="auto"/>
          <w:kern w:val="0"/>
          <w:sz w:val="24"/>
        </w:rPr>
        <w:t>标准人工费率和标准制造费率计算</w:t>
      </w:r>
      <w:r>
        <w:rPr>
          <w:rFonts w:hint="eastAsia" w:ascii="宋体" w:hAnsi="宋体"/>
          <w:bCs/>
          <w:color w:val="auto"/>
          <w:sz w:val="24"/>
        </w:rPr>
        <w:t>，制订各生产阶段的标准成本。</w:t>
      </w:r>
    </w:p>
    <w:p>
      <w:pPr>
        <w:spacing w:line="360" w:lineRule="auto"/>
        <w:ind w:firstLine="482" w:firstLineChars="200"/>
        <w:rPr>
          <w:rFonts w:ascii="宋体" w:hAnsi="宋体"/>
          <w:b/>
          <w:color w:val="auto"/>
          <w:sz w:val="24"/>
        </w:rPr>
      </w:pPr>
      <w:r>
        <w:rPr>
          <w:rFonts w:ascii="宋体" w:hAnsi="宋体"/>
          <w:b/>
          <w:color w:val="auto"/>
          <w:sz w:val="24"/>
        </w:rPr>
        <w:t>6.</w:t>
      </w:r>
      <w:r>
        <w:rPr>
          <w:rFonts w:hint="eastAsia" w:ascii="宋体" w:hAnsi="宋体"/>
          <w:b/>
          <w:color w:val="auto"/>
          <w:sz w:val="24"/>
        </w:rPr>
        <w:t>2程序</w:t>
      </w:r>
    </w:p>
    <w:p>
      <w:pPr>
        <w:spacing w:line="360" w:lineRule="auto"/>
        <w:ind w:firstLine="482" w:firstLineChars="200"/>
        <w:rPr>
          <w:rFonts w:ascii="宋体" w:hAnsi="宋体"/>
          <w:b/>
          <w:color w:val="auto"/>
          <w:sz w:val="24"/>
        </w:rPr>
      </w:pPr>
      <w:r>
        <w:rPr>
          <w:rFonts w:ascii="宋体" w:hAnsi="宋体"/>
          <w:b/>
          <w:color w:val="auto"/>
          <w:sz w:val="24"/>
        </w:rPr>
        <w:t>6.</w:t>
      </w:r>
      <w:r>
        <w:rPr>
          <w:rFonts w:hint="eastAsia" w:ascii="宋体" w:hAnsi="宋体"/>
          <w:b/>
          <w:color w:val="auto"/>
          <w:sz w:val="24"/>
        </w:rPr>
        <w:t>2.1外购物料标准价格制定</w:t>
      </w:r>
    </w:p>
    <w:p>
      <w:pPr>
        <w:spacing w:line="360" w:lineRule="auto"/>
        <w:ind w:firstLine="480" w:firstLineChars="200"/>
        <w:rPr>
          <w:rFonts w:ascii="宋体" w:hAnsi="宋体"/>
          <w:bCs/>
          <w:color w:val="auto"/>
          <w:sz w:val="24"/>
        </w:rPr>
      </w:pPr>
      <w:r>
        <w:rPr>
          <w:rFonts w:ascii="宋体" w:hAnsi="宋体"/>
          <w:bCs/>
          <w:color w:val="auto"/>
          <w:sz w:val="24"/>
        </w:rPr>
        <w:t>6.</w:t>
      </w:r>
      <w:r>
        <w:rPr>
          <w:rFonts w:hint="eastAsia" w:ascii="宋体" w:hAnsi="宋体"/>
          <w:bCs/>
          <w:color w:val="auto"/>
          <w:sz w:val="24"/>
        </w:rPr>
        <w:t>2</w:t>
      </w:r>
      <w:r>
        <w:rPr>
          <w:rFonts w:ascii="宋体" w:hAnsi="宋体"/>
          <w:bCs/>
          <w:color w:val="auto"/>
          <w:sz w:val="24"/>
        </w:rPr>
        <w:t>.1.1</w:t>
      </w:r>
      <w:r>
        <w:rPr>
          <w:rFonts w:hint="eastAsia" w:ascii="宋体" w:hAnsi="宋体"/>
          <w:bCs/>
          <w:color w:val="auto"/>
          <w:sz w:val="24"/>
        </w:rPr>
        <w:t>工艺工程部门负责根据审批后的外购件开发申请单在BPM发起标准价格维护申请审批。</w:t>
      </w:r>
    </w:p>
    <w:p>
      <w:pPr>
        <w:spacing w:line="360" w:lineRule="auto"/>
        <w:ind w:firstLine="480" w:firstLineChars="200"/>
        <w:rPr>
          <w:rFonts w:ascii="宋体" w:hAnsi="宋体"/>
          <w:bCs/>
          <w:color w:val="auto"/>
          <w:sz w:val="24"/>
        </w:rPr>
      </w:pPr>
      <w:r>
        <w:rPr>
          <w:rFonts w:ascii="宋体" w:hAnsi="宋体"/>
          <w:bCs/>
          <w:color w:val="auto"/>
          <w:sz w:val="24"/>
        </w:rPr>
        <w:t>6.</w:t>
      </w:r>
      <w:r>
        <w:rPr>
          <w:rFonts w:hint="eastAsia" w:ascii="宋体" w:hAnsi="宋体"/>
          <w:bCs/>
          <w:color w:val="auto"/>
          <w:sz w:val="24"/>
        </w:rPr>
        <w:t>2</w:t>
      </w:r>
      <w:r>
        <w:rPr>
          <w:rFonts w:ascii="宋体" w:hAnsi="宋体"/>
          <w:bCs/>
          <w:color w:val="auto"/>
          <w:sz w:val="24"/>
        </w:rPr>
        <w:t>.1.2</w:t>
      </w:r>
      <w:r>
        <w:rPr>
          <w:rFonts w:hint="eastAsia" w:ascii="宋体" w:hAnsi="宋体"/>
          <w:bCs/>
          <w:color w:val="auto"/>
          <w:sz w:val="24"/>
        </w:rPr>
        <w:t>有</w:t>
      </w:r>
      <w:r>
        <w:rPr>
          <w:rFonts w:ascii="宋体" w:hAnsi="宋体"/>
          <w:bCs/>
          <w:color w:val="auto"/>
          <w:sz w:val="24"/>
        </w:rPr>
        <w:t>价格协议的，由</w:t>
      </w:r>
      <w:r>
        <w:rPr>
          <w:rFonts w:hint="eastAsia" w:ascii="宋体" w:hAnsi="宋体"/>
          <w:bCs/>
          <w:color w:val="auto"/>
          <w:sz w:val="24"/>
        </w:rPr>
        <w:t>事业部采购部门根据协议价格在标准价格</w:t>
      </w:r>
      <w:r>
        <w:rPr>
          <w:rFonts w:ascii="宋体" w:hAnsi="宋体"/>
          <w:bCs/>
          <w:color w:val="auto"/>
          <w:sz w:val="24"/>
        </w:rPr>
        <w:t>申请</w:t>
      </w:r>
      <w:r>
        <w:rPr>
          <w:rFonts w:hint="eastAsia" w:ascii="宋体" w:hAnsi="宋体"/>
          <w:bCs/>
          <w:color w:val="auto"/>
          <w:sz w:val="24"/>
        </w:rPr>
        <w:t>表</w:t>
      </w:r>
      <w:r>
        <w:rPr>
          <w:rFonts w:ascii="宋体" w:hAnsi="宋体"/>
          <w:bCs/>
          <w:color w:val="auto"/>
          <w:sz w:val="24"/>
        </w:rPr>
        <w:t>上</w:t>
      </w:r>
      <w:r>
        <w:rPr>
          <w:rFonts w:hint="eastAsia" w:ascii="宋体" w:hAnsi="宋体"/>
          <w:bCs/>
          <w:color w:val="auto"/>
          <w:sz w:val="24"/>
        </w:rPr>
        <w:t>填写标准</w:t>
      </w:r>
      <w:r>
        <w:rPr>
          <w:rFonts w:ascii="宋体" w:hAnsi="宋体"/>
          <w:bCs/>
          <w:color w:val="auto"/>
          <w:sz w:val="24"/>
        </w:rPr>
        <w:t>价格</w:t>
      </w:r>
      <w:r>
        <w:rPr>
          <w:rFonts w:hint="eastAsia" w:ascii="宋体" w:hAnsi="宋体"/>
          <w:bCs/>
          <w:color w:val="auto"/>
          <w:sz w:val="24"/>
        </w:rPr>
        <w:t>，</w:t>
      </w:r>
      <w:r>
        <w:rPr>
          <w:rFonts w:ascii="宋体" w:hAnsi="宋体"/>
          <w:bCs/>
          <w:color w:val="auto"/>
          <w:sz w:val="24"/>
        </w:rPr>
        <w:t>同时上传价格协议</w:t>
      </w:r>
      <w:r>
        <w:rPr>
          <w:rFonts w:hint="eastAsia" w:ascii="宋体" w:hAnsi="宋体"/>
          <w:bCs/>
          <w:color w:val="auto"/>
          <w:sz w:val="24"/>
        </w:rPr>
        <w:t>扫描件存档备查。无</w:t>
      </w:r>
      <w:r>
        <w:rPr>
          <w:rFonts w:ascii="宋体" w:hAnsi="宋体"/>
          <w:bCs/>
          <w:color w:val="auto"/>
          <w:sz w:val="24"/>
        </w:rPr>
        <w:t>价格协议的，</w:t>
      </w:r>
      <w:r>
        <w:rPr>
          <w:rFonts w:hint="eastAsia" w:ascii="宋体" w:hAnsi="宋体"/>
          <w:bCs/>
          <w:color w:val="auto"/>
          <w:sz w:val="24"/>
        </w:rPr>
        <w:t>转集团前期采购部门负责根据目标价格与供应商询价、商议，提报预估</w:t>
      </w:r>
      <w:r>
        <w:rPr>
          <w:rFonts w:ascii="宋体" w:hAnsi="宋体"/>
          <w:bCs/>
          <w:color w:val="auto"/>
          <w:sz w:val="24"/>
        </w:rPr>
        <w:t>标准</w:t>
      </w:r>
      <w:r>
        <w:rPr>
          <w:rFonts w:hint="eastAsia" w:ascii="宋体" w:hAnsi="宋体"/>
          <w:bCs/>
          <w:color w:val="auto"/>
          <w:sz w:val="24"/>
        </w:rPr>
        <w:t>价格。</w:t>
      </w:r>
    </w:p>
    <w:p>
      <w:pPr>
        <w:spacing w:line="360" w:lineRule="auto"/>
        <w:ind w:firstLine="480" w:firstLineChars="200"/>
        <w:rPr>
          <w:rFonts w:ascii="宋体" w:hAnsi="宋体"/>
          <w:bCs/>
          <w:color w:val="auto"/>
          <w:sz w:val="24"/>
        </w:rPr>
      </w:pPr>
      <w:r>
        <w:rPr>
          <w:rFonts w:ascii="宋体" w:hAnsi="宋体"/>
          <w:bCs/>
          <w:color w:val="auto"/>
          <w:sz w:val="24"/>
        </w:rPr>
        <w:t>6.</w:t>
      </w:r>
      <w:r>
        <w:rPr>
          <w:rFonts w:hint="eastAsia" w:ascii="宋体" w:hAnsi="宋体"/>
          <w:bCs/>
          <w:color w:val="auto"/>
          <w:sz w:val="24"/>
        </w:rPr>
        <w:t>2</w:t>
      </w:r>
      <w:r>
        <w:rPr>
          <w:rFonts w:ascii="宋体" w:hAnsi="宋体"/>
          <w:bCs/>
          <w:color w:val="auto"/>
          <w:sz w:val="24"/>
        </w:rPr>
        <w:t>.1.3</w:t>
      </w:r>
      <w:r>
        <w:rPr>
          <w:rFonts w:hint="eastAsia" w:ascii="宋体" w:hAnsi="宋体"/>
          <w:bCs/>
          <w:color w:val="auto"/>
          <w:sz w:val="24"/>
        </w:rPr>
        <w:t>集团价值工程科核算新零件采购目标价格，并对采购</w:t>
      </w:r>
      <w:r>
        <w:rPr>
          <w:rFonts w:ascii="宋体" w:hAnsi="宋体"/>
          <w:bCs/>
          <w:color w:val="auto"/>
          <w:sz w:val="24"/>
        </w:rPr>
        <w:t>部门提报的标准价格</w:t>
      </w:r>
      <w:r>
        <w:rPr>
          <w:rFonts w:hint="eastAsia" w:ascii="宋体" w:hAnsi="宋体"/>
          <w:bCs/>
          <w:color w:val="auto"/>
          <w:sz w:val="24"/>
        </w:rPr>
        <w:t>进行</w:t>
      </w:r>
      <w:r>
        <w:rPr>
          <w:rFonts w:ascii="宋体" w:hAnsi="宋体"/>
          <w:bCs/>
          <w:color w:val="auto"/>
          <w:sz w:val="24"/>
        </w:rPr>
        <w:t>复核</w:t>
      </w:r>
      <w:r>
        <w:rPr>
          <w:rFonts w:hint="eastAsia" w:ascii="宋体" w:hAnsi="宋体"/>
          <w:bCs/>
          <w:color w:val="auto"/>
          <w:sz w:val="24"/>
        </w:rPr>
        <w:t>。</w:t>
      </w:r>
    </w:p>
    <w:p>
      <w:pPr>
        <w:spacing w:line="360" w:lineRule="auto"/>
        <w:ind w:firstLine="480" w:firstLineChars="200"/>
        <w:rPr>
          <w:rFonts w:ascii="宋体" w:hAnsi="宋体"/>
          <w:bCs/>
          <w:color w:val="auto"/>
          <w:sz w:val="24"/>
        </w:rPr>
      </w:pPr>
      <w:r>
        <w:rPr>
          <w:rFonts w:ascii="宋体" w:hAnsi="宋体"/>
          <w:bCs/>
          <w:color w:val="auto"/>
          <w:sz w:val="24"/>
        </w:rPr>
        <w:t>6.</w:t>
      </w:r>
      <w:r>
        <w:rPr>
          <w:rFonts w:hint="eastAsia" w:ascii="宋体" w:hAnsi="宋体"/>
          <w:bCs/>
          <w:color w:val="auto"/>
          <w:sz w:val="24"/>
        </w:rPr>
        <w:t>2</w:t>
      </w:r>
      <w:r>
        <w:rPr>
          <w:rFonts w:ascii="宋体" w:hAnsi="宋体"/>
          <w:bCs/>
          <w:color w:val="auto"/>
          <w:sz w:val="24"/>
        </w:rPr>
        <w:t>.1.4</w:t>
      </w:r>
      <w:r>
        <w:rPr>
          <w:rFonts w:hint="eastAsia" w:ascii="宋体" w:hAnsi="宋体"/>
          <w:bCs/>
          <w:color w:val="auto"/>
          <w:sz w:val="24"/>
        </w:rPr>
        <w:t>运营</w:t>
      </w:r>
      <w:r>
        <w:rPr>
          <w:rFonts w:ascii="宋体" w:hAnsi="宋体"/>
          <w:bCs/>
          <w:color w:val="auto"/>
          <w:sz w:val="24"/>
        </w:rPr>
        <w:t>管理部</w:t>
      </w:r>
      <w:r>
        <w:rPr>
          <w:rFonts w:hint="eastAsia" w:ascii="宋体" w:hAnsi="宋体"/>
          <w:bCs/>
          <w:color w:val="auto"/>
          <w:sz w:val="24"/>
        </w:rPr>
        <w:t>总监负责审批最终标准价格。</w:t>
      </w:r>
    </w:p>
    <w:p>
      <w:pPr>
        <w:spacing w:line="360" w:lineRule="auto"/>
        <w:ind w:firstLine="482" w:firstLineChars="200"/>
        <w:rPr>
          <w:rFonts w:ascii="宋体" w:hAnsi="宋体" w:cs="宋体"/>
          <w:color w:val="auto"/>
          <w:kern w:val="0"/>
          <w:sz w:val="24"/>
        </w:rPr>
      </w:pPr>
      <w:r>
        <w:rPr>
          <w:rFonts w:ascii="宋体" w:hAnsi="宋体"/>
          <w:b/>
          <w:color w:val="auto"/>
          <w:sz w:val="24"/>
        </w:rPr>
        <w:t>6.</w:t>
      </w:r>
      <w:r>
        <w:rPr>
          <w:rFonts w:hint="eastAsia" w:ascii="宋体" w:hAnsi="宋体"/>
          <w:b/>
          <w:color w:val="auto"/>
          <w:sz w:val="24"/>
        </w:rPr>
        <w:t>2.2标准人工费率制定</w:t>
      </w:r>
    </w:p>
    <w:p>
      <w:pPr>
        <w:numPr>
          <w:ilvl w:val="0"/>
          <w:numId w:val="2"/>
        </w:numPr>
        <w:spacing w:line="360" w:lineRule="auto"/>
        <w:ind w:firstLine="440" w:firstLineChars="200"/>
        <w:rPr>
          <w:rFonts w:hint="eastAsia" w:ascii="宋体" w:hAnsi="宋体" w:cs="宋体"/>
          <w:color w:val="auto"/>
          <w:kern w:val="0"/>
          <w:sz w:val="24"/>
          <w:lang w:val="en-US" w:eastAsia="zh-CN"/>
        </w:rPr>
      </w:pPr>
      <w:r>
        <w:rPr>
          <w:rFonts w:hint="eastAsia" w:ascii="宋体" w:hAnsi="宋体" w:cs="宋体"/>
          <w:color w:val="auto"/>
          <w:kern w:val="0"/>
          <w:sz w:val="22"/>
          <w:lang w:val="en-US" w:eastAsia="zh-CN"/>
        </w:rPr>
        <w:t>标准人工费率：</w:t>
      </w:r>
      <w:r>
        <w:rPr>
          <w:rFonts w:hint="eastAsia" w:ascii="宋体" w:hAnsi="宋体" w:cs="宋体"/>
          <w:color w:val="auto"/>
          <w:kern w:val="0"/>
          <w:sz w:val="24"/>
        </w:rPr>
        <w:t>指每小时的标准工资额，由标准工资总额除标准人工总工时确定。</w:t>
      </w:r>
      <w:r>
        <w:rPr>
          <w:rFonts w:hint="eastAsia" w:ascii="宋体" w:hAnsi="宋体" w:cs="宋体"/>
          <w:color w:val="auto"/>
          <w:kern w:val="0"/>
          <w:sz w:val="24"/>
          <w:lang w:val="en-US" w:eastAsia="zh-CN"/>
        </w:rPr>
        <w:t>其计算公式如下：</w:t>
      </w:r>
    </w:p>
    <w:p>
      <w:pPr>
        <w:spacing w:after="240" w:line="360" w:lineRule="auto"/>
        <w:jc w:val="center"/>
        <w:rPr>
          <w:rFonts w:hint="eastAsia" w:ascii="宋体" w:hAnsi="宋体" w:cs="宋体"/>
          <w:b/>
          <w:bCs/>
          <w:color w:val="auto"/>
          <w:kern w:val="0"/>
          <w:sz w:val="22"/>
        </w:rPr>
      </w:pPr>
      <w:r>
        <w:rPr>
          <w:rFonts w:hint="eastAsia" w:ascii="宋体" w:hAnsi="宋体" w:cs="宋体"/>
          <w:b/>
          <w:bCs/>
          <w:color w:val="auto"/>
          <w:kern w:val="0"/>
          <w:sz w:val="22"/>
        </w:rPr>
        <w:t>标准人工费率=标准工资总额÷标准人工工时总数</w:t>
      </w:r>
    </w:p>
    <w:p>
      <w:pPr>
        <w:numPr>
          <w:ilvl w:val="0"/>
          <w:numId w:val="0"/>
        </w:numPr>
        <w:spacing w:line="360" w:lineRule="auto"/>
        <w:jc w:val="left"/>
        <w:rPr>
          <w:rFonts w:hint="eastAsia" w:ascii="宋体" w:hAnsi="宋体" w:cs="宋体"/>
          <w:color w:val="auto"/>
          <w:kern w:val="0"/>
          <w:sz w:val="22"/>
        </w:rPr>
      </w:pPr>
      <w:r>
        <w:rPr>
          <w:rFonts w:hint="eastAsia" w:ascii="宋体" w:hAnsi="宋体" w:cs="宋体"/>
          <w:color w:val="auto"/>
          <w:kern w:val="0"/>
          <w:sz w:val="24"/>
          <w:lang w:val="en-US" w:eastAsia="zh-CN"/>
        </w:rPr>
        <w:t xml:space="preserve">    （2）</w:t>
      </w:r>
      <w:r>
        <w:rPr>
          <w:rFonts w:hint="eastAsia" w:ascii="宋体" w:hAnsi="宋体" w:cs="宋体"/>
          <w:color w:val="auto"/>
          <w:kern w:val="0"/>
          <w:sz w:val="22"/>
        </w:rPr>
        <w:t>标准工资总额：指在年度内支付给职工的劳动报酬总额，它包括按计时工资率支付的计时工资、按计件单价支付的计件工资、各种经常性奖金、各种工资性质的津贴，以及按国家规定支付给职工的非工作时间的工资。不含非正常损失。</w:t>
      </w:r>
    </w:p>
    <w:p>
      <w:pPr>
        <w:spacing w:line="360" w:lineRule="auto"/>
        <w:ind w:firstLine="440" w:firstLineChars="200"/>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3</w:t>
      </w:r>
      <w:r>
        <w:rPr>
          <w:rFonts w:hint="eastAsia" w:ascii="宋体" w:hAnsi="宋体" w:cs="宋体"/>
          <w:color w:val="auto"/>
          <w:kern w:val="0"/>
          <w:sz w:val="22"/>
        </w:rPr>
        <w:t>）标准人工工时总数：指在年度内按现在的生产技术条件下，生产产品所耗用的必要的工作时间，包括对产品直接加工工时、必要的间歇或停工工时，以及不可避免的废次品所耗用的工时的总和。计算公式如下：</w:t>
      </w:r>
    </w:p>
    <w:p>
      <w:pPr>
        <w:spacing w:after="240" w:line="360" w:lineRule="auto"/>
        <w:jc w:val="center"/>
        <w:rPr>
          <w:rFonts w:hint="eastAsia" w:ascii="宋体" w:hAnsi="宋体" w:cs="宋体"/>
          <w:b/>
          <w:bCs/>
          <w:color w:val="auto"/>
          <w:kern w:val="0"/>
          <w:sz w:val="22"/>
        </w:rPr>
      </w:pPr>
      <w:r>
        <w:rPr>
          <w:rFonts w:hint="eastAsia" w:ascii="宋体" w:hAnsi="宋体" w:cs="宋体"/>
          <w:b/>
          <w:bCs/>
          <w:color w:val="auto"/>
          <w:kern w:val="0"/>
          <w:sz w:val="22"/>
        </w:rPr>
        <w:t>标准人工工时总数=该产品生产数量*该产品定额工时</w:t>
      </w:r>
    </w:p>
    <w:p>
      <w:pPr>
        <w:numPr>
          <w:ilvl w:val="0"/>
          <w:numId w:val="0"/>
        </w:numPr>
        <w:spacing w:line="360" w:lineRule="auto"/>
        <w:ind w:firstLine="480" w:firstLineChars="200"/>
        <w:rPr>
          <w:rFonts w:hint="eastAsia" w:ascii="宋体" w:hAnsi="宋体"/>
          <w:bCs/>
          <w:color w:val="auto"/>
          <w:sz w:val="24"/>
        </w:rPr>
      </w:pPr>
      <w:r>
        <w:rPr>
          <w:rFonts w:hint="eastAsia" w:ascii="宋体" w:hAnsi="宋体"/>
          <w:bCs/>
          <w:color w:val="auto"/>
          <w:sz w:val="24"/>
          <w:lang w:eastAsia="zh-CN"/>
        </w:rPr>
        <w:t>（</w:t>
      </w:r>
      <w:r>
        <w:rPr>
          <w:rFonts w:hint="eastAsia" w:ascii="宋体" w:hAnsi="宋体"/>
          <w:bCs/>
          <w:color w:val="auto"/>
          <w:sz w:val="24"/>
          <w:lang w:val="en-US" w:eastAsia="zh-CN"/>
        </w:rPr>
        <w:t>4）</w:t>
      </w:r>
      <w:r>
        <w:rPr>
          <w:rFonts w:hint="eastAsia" w:ascii="宋体" w:hAnsi="宋体"/>
          <w:bCs/>
          <w:color w:val="auto"/>
          <w:sz w:val="24"/>
        </w:rPr>
        <w:t>人力资源部门负责提供年度各车间产线生产人员工资总额。</w:t>
      </w:r>
    </w:p>
    <w:p>
      <w:pPr>
        <w:numPr>
          <w:ilvl w:val="0"/>
          <w:numId w:val="0"/>
        </w:numPr>
        <w:spacing w:line="360" w:lineRule="auto"/>
        <w:ind w:firstLine="480" w:firstLineChars="200"/>
        <w:rPr>
          <w:rFonts w:ascii="宋体" w:hAnsi="宋体"/>
          <w:bCs/>
          <w:color w:val="auto"/>
          <w:sz w:val="24"/>
        </w:rPr>
      </w:pPr>
      <w:r>
        <w:rPr>
          <w:rFonts w:hint="eastAsia" w:ascii="宋体" w:hAnsi="宋体"/>
          <w:bCs/>
          <w:color w:val="auto"/>
          <w:sz w:val="24"/>
          <w:lang w:eastAsia="zh-CN"/>
        </w:rPr>
        <w:t>（</w:t>
      </w:r>
      <w:r>
        <w:rPr>
          <w:rFonts w:hint="eastAsia" w:ascii="宋体" w:hAnsi="宋体"/>
          <w:bCs/>
          <w:color w:val="auto"/>
          <w:sz w:val="24"/>
          <w:lang w:val="en-US" w:eastAsia="zh-CN"/>
        </w:rPr>
        <w:t>5）</w:t>
      </w:r>
      <w:r>
        <w:rPr>
          <w:rFonts w:hint="eastAsia" w:ascii="宋体" w:hAnsi="宋体"/>
          <w:bCs/>
          <w:color w:val="auto"/>
          <w:sz w:val="24"/>
        </w:rPr>
        <w:t>生产管理部门负责提供对应年</w:t>
      </w:r>
      <w:r>
        <w:rPr>
          <w:rFonts w:ascii="宋体" w:hAnsi="宋体"/>
          <w:bCs/>
          <w:color w:val="auto"/>
          <w:sz w:val="24"/>
        </w:rPr>
        <w:t>度</w:t>
      </w:r>
      <w:r>
        <w:rPr>
          <w:rFonts w:hint="eastAsia" w:ascii="宋体" w:hAnsi="宋体"/>
          <w:bCs/>
          <w:color w:val="auto"/>
          <w:sz w:val="24"/>
        </w:rPr>
        <w:t>各车间产线生产人工总工时。</w:t>
      </w:r>
    </w:p>
    <w:p>
      <w:pPr>
        <w:numPr>
          <w:ilvl w:val="0"/>
          <w:numId w:val="0"/>
        </w:numPr>
        <w:spacing w:line="360" w:lineRule="auto"/>
        <w:ind w:firstLine="480" w:firstLineChars="200"/>
        <w:rPr>
          <w:rFonts w:ascii="宋体" w:hAnsi="宋体"/>
          <w:bCs/>
          <w:color w:val="auto"/>
          <w:sz w:val="24"/>
        </w:rPr>
      </w:pPr>
      <w:r>
        <w:rPr>
          <w:rFonts w:hint="eastAsia" w:ascii="宋体" w:hAnsi="宋体"/>
          <w:bCs/>
          <w:color w:val="auto"/>
          <w:sz w:val="24"/>
          <w:lang w:eastAsia="zh-CN"/>
        </w:rPr>
        <w:t>（</w:t>
      </w:r>
      <w:r>
        <w:rPr>
          <w:rFonts w:hint="eastAsia" w:ascii="宋体" w:hAnsi="宋体"/>
          <w:bCs/>
          <w:color w:val="auto"/>
          <w:sz w:val="24"/>
          <w:lang w:val="en-US" w:eastAsia="zh-CN"/>
        </w:rPr>
        <w:t>6）</w:t>
      </w:r>
      <w:r>
        <w:rPr>
          <w:rFonts w:hint="eastAsia" w:ascii="宋体" w:hAnsi="宋体"/>
          <w:bCs/>
          <w:color w:val="auto"/>
          <w:sz w:val="24"/>
        </w:rPr>
        <w:t>事业部财务部门成本</w:t>
      </w:r>
      <w:r>
        <w:rPr>
          <w:rFonts w:ascii="宋体" w:hAnsi="宋体"/>
          <w:bCs/>
          <w:color w:val="auto"/>
          <w:sz w:val="24"/>
        </w:rPr>
        <w:t>会计</w:t>
      </w:r>
      <w:r>
        <w:rPr>
          <w:rFonts w:hint="eastAsia" w:ascii="宋体" w:hAnsi="宋体"/>
          <w:bCs/>
          <w:color w:val="auto"/>
          <w:sz w:val="24"/>
        </w:rPr>
        <w:t>负责根据</w:t>
      </w:r>
      <w:r>
        <w:rPr>
          <w:rFonts w:hint="eastAsia" w:ascii="宋体" w:hAnsi="宋体"/>
          <w:bCs/>
          <w:color w:val="auto"/>
          <w:sz w:val="24"/>
          <w:lang w:eastAsia="zh-CN"/>
        </w:rPr>
        <w:t>（</w:t>
      </w:r>
      <w:r>
        <w:rPr>
          <w:rFonts w:hint="eastAsia" w:ascii="宋体" w:hAnsi="宋体"/>
          <w:bCs/>
          <w:color w:val="auto"/>
          <w:sz w:val="24"/>
          <w:lang w:val="en-US" w:eastAsia="zh-CN"/>
        </w:rPr>
        <w:t>1）</w:t>
      </w:r>
      <w:r>
        <w:rPr>
          <w:rFonts w:hint="eastAsia" w:ascii="宋体" w:hAnsi="宋体"/>
          <w:bCs/>
          <w:color w:val="auto"/>
          <w:sz w:val="24"/>
        </w:rPr>
        <w:t>计算</w:t>
      </w:r>
      <w:r>
        <w:rPr>
          <w:rFonts w:ascii="宋体" w:hAnsi="宋体"/>
          <w:bCs/>
          <w:color w:val="auto"/>
          <w:sz w:val="24"/>
        </w:rPr>
        <w:t>公式</w:t>
      </w:r>
      <w:r>
        <w:rPr>
          <w:rFonts w:hint="eastAsia" w:ascii="宋体" w:hAnsi="宋体"/>
          <w:bCs/>
          <w:color w:val="auto"/>
          <w:sz w:val="24"/>
        </w:rPr>
        <w:t>确定标准人工费率，并保留计算过程，打印存档。</w:t>
      </w:r>
    </w:p>
    <w:p>
      <w:pPr>
        <w:spacing w:line="360" w:lineRule="auto"/>
        <w:ind w:firstLine="480" w:firstLineChars="200"/>
        <w:rPr>
          <w:rFonts w:ascii="宋体" w:hAnsi="宋体"/>
          <w:bCs/>
          <w:color w:val="auto"/>
          <w:sz w:val="24"/>
        </w:rPr>
      </w:pPr>
      <w:r>
        <w:rPr>
          <w:rFonts w:hint="eastAsia" w:ascii="宋体" w:hAnsi="宋体"/>
          <w:bCs/>
          <w:color w:val="auto"/>
          <w:sz w:val="24"/>
          <w:lang w:eastAsia="zh-CN"/>
        </w:rPr>
        <w:t>（</w:t>
      </w:r>
      <w:r>
        <w:rPr>
          <w:rFonts w:hint="eastAsia" w:ascii="宋体" w:hAnsi="宋体"/>
          <w:bCs/>
          <w:color w:val="auto"/>
          <w:sz w:val="24"/>
          <w:lang w:val="en-US" w:eastAsia="zh-CN"/>
        </w:rPr>
        <w:t>7）</w:t>
      </w:r>
      <w:r>
        <w:rPr>
          <w:rFonts w:hint="eastAsia" w:ascii="宋体" w:hAnsi="宋体"/>
          <w:bCs/>
          <w:color w:val="auto"/>
          <w:sz w:val="24"/>
        </w:rPr>
        <w:t>事业部财务部门负责人签字</w:t>
      </w:r>
      <w:r>
        <w:rPr>
          <w:rFonts w:ascii="宋体" w:hAnsi="宋体"/>
          <w:bCs/>
          <w:color w:val="auto"/>
          <w:sz w:val="24"/>
        </w:rPr>
        <w:t>批准。</w:t>
      </w:r>
    </w:p>
    <w:p>
      <w:pPr>
        <w:spacing w:line="360" w:lineRule="auto"/>
        <w:ind w:firstLine="482" w:firstLineChars="200"/>
        <w:rPr>
          <w:rFonts w:ascii="宋体" w:hAnsi="宋体"/>
          <w:b/>
          <w:sz w:val="24"/>
        </w:rPr>
      </w:pPr>
      <w:r>
        <w:rPr>
          <w:rFonts w:ascii="宋体" w:hAnsi="宋体"/>
          <w:b/>
          <w:sz w:val="24"/>
        </w:rPr>
        <w:t>6.</w:t>
      </w:r>
      <w:r>
        <w:rPr>
          <w:rFonts w:hint="eastAsia" w:ascii="宋体" w:hAnsi="宋体"/>
          <w:b/>
          <w:sz w:val="24"/>
        </w:rPr>
        <w:t>2.3标准制造费率制定</w:t>
      </w:r>
    </w:p>
    <w:p>
      <w:pPr>
        <w:spacing w:line="360" w:lineRule="auto"/>
        <w:ind w:firstLine="480" w:firstLineChars="200"/>
        <w:rPr>
          <w:rFonts w:hint="default" w:ascii="宋体" w:hAnsi="宋体" w:eastAsia="宋体" w:cs="宋体"/>
          <w:color w:val="auto"/>
          <w:kern w:val="0"/>
          <w:sz w:val="24"/>
          <w:lang w:val="en-US" w:eastAsia="zh-CN"/>
        </w:rPr>
      </w:pPr>
      <w:r>
        <w:rPr>
          <w:rFonts w:hint="eastAsia" w:ascii="宋体" w:hAnsi="宋体"/>
          <w:bCs/>
          <w:sz w:val="24"/>
          <w:lang w:eastAsia="zh-CN"/>
        </w:rPr>
        <w:t>（</w:t>
      </w:r>
      <w:r>
        <w:rPr>
          <w:rFonts w:hint="eastAsia" w:ascii="宋体" w:hAnsi="宋体"/>
          <w:bCs/>
          <w:sz w:val="24"/>
          <w:lang w:val="en-US" w:eastAsia="zh-CN"/>
        </w:rPr>
        <w:t>1）标准制造费率：</w:t>
      </w:r>
      <w:r>
        <w:rPr>
          <w:rFonts w:hint="eastAsia" w:ascii="宋体" w:hAnsi="宋体" w:cs="宋体"/>
          <w:kern w:val="0"/>
          <w:sz w:val="24"/>
        </w:rPr>
        <w:t>是指分配制造费用的时候所采用的比率，即制造费用分配率标准</w:t>
      </w:r>
      <w:r>
        <w:rPr>
          <w:rFonts w:hint="eastAsia" w:ascii="宋体" w:hAnsi="宋体" w:cs="宋体"/>
          <w:kern w:val="0"/>
          <w:sz w:val="24"/>
          <w:lang w:eastAsia="zh-CN"/>
        </w:rPr>
        <w:t>，</w:t>
      </w:r>
      <w:r>
        <w:rPr>
          <w:rFonts w:hint="eastAsia" w:ascii="宋体" w:hAnsi="宋体" w:cs="宋体"/>
          <w:kern w:val="0"/>
          <w:sz w:val="24"/>
          <w:lang w:val="en-US" w:eastAsia="zh-CN"/>
        </w:rPr>
        <w:t>由</w:t>
      </w:r>
      <w:r>
        <w:rPr>
          <w:rFonts w:hint="eastAsia" w:ascii="宋体" w:hAnsi="宋体" w:cs="宋体"/>
          <w:color w:val="auto"/>
          <w:kern w:val="0"/>
          <w:sz w:val="24"/>
          <w:lang w:val="en-US" w:eastAsia="zh-CN"/>
        </w:rPr>
        <w:t>标准制造费用总额除标准人工（机器加工）工时总数确定</w:t>
      </w:r>
      <w:r>
        <w:rPr>
          <w:rFonts w:hint="eastAsia" w:ascii="宋体" w:hAnsi="宋体" w:cs="宋体"/>
          <w:color w:val="auto"/>
          <w:kern w:val="0"/>
          <w:sz w:val="24"/>
        </w:rPr>
        <w:t>。</w:t>
      </w:r>
      <w:r>
        <w:rPr>
          <w:rFonts w:hint="eastAsia" w:ascii="宋体" w:hAnsi="宋体" w:cs="宋体"/>
          <w:color w:val="auto"/>
          <w:kern w:val="0"/>
          <w:sz w:val="24"/>
          <w:lang w:val="en-US" w:eastAsia="zh-CN"/>
        </w:rPr>
        <w:t>其计算公式如下：</w:t>
      </w:r>
    </w:p>
    <w:p>
      <w:pPr>
        <w:spacing w:after="240" w:line="360" w:lineRule="auto"/>
        <w:jc w:val="center"/>
        <w:rPr>
          <w:rFonts w:hint="eastAsia" w:ascii="宋体" w:hAnsi="宋体" w:cs="宋体"/>
          <w:b/>
          <w:bCs/>
          <w:color w:val="auto"/>
          <w:kern w:val="0"/>
          <w:sz w:val="22"/>
        </w:rPr>
      </w:pPr>
      <w:r>
        <w:rPr>
          <w:rFonts w:hint="eastAsia" w:ascii="宋体" w:hAnsi="宋体" w:cs="宋体"/>
          <w:b/>
          <w:bCs/>
          <w:color w:val="auto"/>
          <w:kern w:val="0"/>
          <w:sz w:val="22"/>
        </w:rPr>
        <w:t>标准制造费率＝标准制造费用总额÷标准人工工时总数（标准机器加工工时总数）</w:t>
      </w:r>
    </w:p>
    <w:p>
      <w:pPr>
        <w:spacing w:line="360" w:lineRule="auto"/>
        <w:ind w:firstLine="440" w:firstLineChars="200"/>
        <w:rPr>
          <w:rFonts w:ascii="宋体" w:hAnsi="宋体" w:cs="宋体"/>
          <w:color w:val="auto"/>
          <w:kern w:val="0"/>
          <w:sz w:val="22"/>
        </w:rPr>
      </w:pPr>
      <w:r>
        <w:rPr>
          <w:rFonts w:hint="eastAsia" w:ascii="宋体" w:hAnsi="宋体" w:cs="宋体"/>
          <w:color w:val="auto"/>
          <w:kern w:val="0"/>
          <w:sz w:val="22"/>
          <w:lang w:eastAsia="zh-CN"/>
        </w:rPr>
        <w:t>（</w:t>
      </w:r>
      <w:r>
        <w:rPr>
          <w:rFonts w:hint="eastAsia" w:ascii="宋体" w:hAnsi="宋体" w:cs="宋体"/>
          <w:color w:val="auto"/>
          <w:kern w:val="0"/>
          <w:sz w:val="22"/>
          <w:lang w:val="en-US" w:eastAsia="zh-CN"/>
        </w:rPr>
        <w:t>2）</w:t>
      </w:r>
      <w:r>
        <w:rPr>
          <w:rFonts w:hint="eastAsia" w:ascii="宋体" w:hAnsi="宋体" w:cs="宋体"/>
          <w:color w:val="auto"/>
          <w:kern w:val="0"/>
          <w:sz w:val="22"/>
        </w:rPr>
        <w:t>标准制造费用总额：指在年度内发生的制造费用总额，包括生产部门(如生产车间)发生的</w:t>
      </w:r>
      <w:r>
        <w:rPr>
          <w:color w:val="auto"/>
        </w:rPr>
        <w:fldChar w:fldCharType="begin"/>
      </w:r>
      <w:r>
        <w:rPr>
          <w:color w:val="auto"/>
        </w:rPr>
        <w:instrText xml:space="preserve"> HYPERLINK "https://baike.so.com/doc/6787298-7003905.html" \t "https://baike.so.com/doc/_blank" </w:instrText>
      </w:r>
      <w:r>
        <w:rPr>
          <w:color w:val="auto"/>
        </w:rPr>
        <w:fldChar w:fldCharType="separate"/>
      </w:r>
      <w:r>
        <w:rPr>
          <w:rFonts w:ascii="宋体" w:hAnsi="宋体" w:cs="宋体"/>
          <w:color w:val="auto"/>
          <w:kern w:val="0"/>
          <w:sz w:val="22"/>
        </w:rPr>
        <w:t>水电费</w:t>
      </w:r>
      <w:r>
        <w:rPr>
          <w:rFonts w:ascii="宋体" w:hAnsi="宋体" w:cs="宋体"/>
          <w:color w:val="auto"/>
          <w:kern w:val="0"/>
          <w:sz w:val="22"/>
        </w:rPr>
        <w:fldChar w:fldCharType="end"/>
      </w:r>
      <w:r>
        <w:rPr>
          <w:rFonts w:ascii="宋体" w:hAnsi="宋体" w:cs="宋体"/>
          <w:color w:val="auto"/>
          <w:kern w:val="0"/>
          <w:sz w:val="22"/>
        </w:rPr>
        <w:t>、</w:t>
      </w:r>
      <w:r>
        <w:rPr>
          <w:color w:val="auto"/>
        </w:rPr>
        <w:fldChar w:fldCharType="begin"/>
      </w:r>
      <w:r>
        <w:rPr>
          <w:color w:val="auto"/>
        </w:rPr>
        <w:instrText xml:space="preserve"> HYPERLINK "https://baike.so.com/doc/1501917-1588058.html" \t "https://baike.so.com/doc/_blank" </w:instrText>
      </w:r>
      <w:r>
        <w:rPr>
          <w:color w:val="auto"/>
        </w:rPr>
        <w:fldChar w:fldCharType="separate"/>
      </w:r>
      <w:r>
        <w:rPr>
          <w:rFonts w:ascii="宋体" w:hAnsi="宋体" w:cs="宋体"/>
          <w:color w:val="auto"/>
          <w:kern w:val="0"/>
          <w:sz w:val="22"/>
        </w:rPr>
        <w:t>固定资产折旧</w:t>
      </w:r>
      <w:r>
        <w:rPr>
          <w:rFonts w:ascii="宋体" w:hAnsi="宋体" w:cs="宋体"/>
          <w:color w:val="auto"/>
          <w:kern w:val="0"/>
          <w:sz w:val="22"/>
        </w:rPr>
        <w:fldChar w:fldCharType="end"/>
      </w:r>
      <w:r>
        <w:rPr>
          <w:rFonts w:hint="eastAsia" w:ascii="宋体" w:hAnsi="宋体" w:cs="宋体"/>
          <w:color w:val="auto"/>
          <w:kern w:val="0"/>
          <w:sz w:val="22"/>
        </w:rPr>
        <w:t>或</w:t>
      </w:r>
      <w:r>
        <w:rPr>
          <w:rFonts w:ascii="宋体" w:hAnsi="宋体" w:cs="宋体"/>
          <w:color w:val="auto"/>
          <w:kern w:val="0"/>
          <w:sz w:val="22"/>
        </w:rPr>
        <w:t>租赁费、</w:t>
      </w:r>
      <w:r>
        <w:rPr>
          <w:color w:val="auto"/>
        </w:rPr>
        <w:fldChar w:fldCharType="begin"/>
      </w:r>
      <w:r>
        <w:rPr>
          <w:color w:val="auto"/>
        </w:rPr>
        <w:instrText xml:space="preserve"> HYPERLINK "https://baike.so.com/doc/499062-528378.html" \t "https://baike.so.com/doc/_blank" </w:instrText>
      </w:r>
      <w:r>
        <w:rPr>
          <w:color w:val="auto"/>
        </w:rPr>
        <w:fldChar w:fldCharType="separate"/>
      </w:r>
      <w:r>
        <w:rPr>
          <w:rFonts w:ascii="宋体" w:hAnsi="宋体" w:cs="宋体"/>
          <w:color w:val="auto"/>
          <w:kern w:val="0"/>
          <w:sz w:val="22"/>
        </w:rPr>
        <w:t>无形资产摊销</w:t>
      </w:r>
      <w:r>
        <w:rPr>
          <w:rFonts w:ascii="宋体" w:hAnsi="宋体" w:cs="宋体"/>
          <w:color w:val="auto"/>
          <w:kern w:val="0"/>
          <w:sz w:val="22"/>
        </w:rPr>
        <w:fldChar w:fldCharType="end"/>
      </w:r>
      <w:r>
        <w:rPr>
          <w:rFonts w:ascii="宋体" w:hAnsi="宋体" w:cs="宋体"/>
          <w:color w:val="auto"/>
          <w:kern w:val="0"/>
          <w:sz w:val="22"/>
        </w:rPr>
        <w:t>、管理人员的</w:t>
      </w:r>
      <w:r>
        <w:rPr>
          <w:color w:val="auto"/>
        </w:rPr>
        <w:fldChar w:fldCharType="begin"/>
      </w:r>
      <w:r>
        <w:rPr>
          <w:color w:val="auto"/>
        </w:rPr>
        <w:instrText xml:space="preserve"> HYPERLINK "https://baike.so.com/doc/5757709-5970471.html" \t "https://baike.so.com/doc/_blank" </w:instrText>
      </w:r>
      <w:r>
        <w:rPr>
          <w:color w:val="auto"/>
        </w:rPr>
        <w:fldChar w:fldCharType="separate"/>
      </w:r>
      <w:r>
        <w:rPr>
          <w:rFonts w:ascii="宋体" w:hAnsi="宋体" w:cs="宋体"/>
          <w:color w:val="auto"/>
          <w:kern w:val="0"/>
          <w:sz w:val="22"/>
        </w:rPr>
        <w:t>职工薪酬</w:t>
      </w:r>
      <w:r>
        <w:rPr>
          <w:rFonts w:ascii="宋体" w:hAnsi="宋体" w:cs="宋体"/>
          <w:color w:val="auto"/>
          <w:kern w:val="0"/>
          <w:sz w:val="22"/>
        </w:rPr>
        <w:fldChar w:fldCharType="end"/>
      </w:r>
      <w:r>
        <w:rPr>
          <w:rFonts w:ascii="宋体" w:hAnsi="宋体" w:cs="宋体"/>
          <w:color w:val="auto"/>
          <w:kern w:val="0"/>
          <w:sz w:val="22"/>
        </w:rPr>
        <w:t>、</w:t>
      </w:r>
      <w:r>
        <w:rPr>
          <w:color w:val="auto"/>
        </w:rPr>
        <w:fldChar w:fldCharType="begin"/>
      </w:r>
      <w:r>
        <w:rPr>
          <w:color w:val="auto"/>
        </w:rPr>
        <w:instrText xml:space="preserve"> HYPERLINK "https://baike.so.com/doc/5411580-5649693.html" \t "https://baike.so.com/doc/_blank" </w:instrText>
      </w:r>
      <w:r>
        <w:rPr>
          <w:color w:val="auto"/>
        </w:rPr>
        <w:fldChar w:fldCharType="separate"/>
      </w:r>
      <w:r>
        <w:rPr>
          <w:rFonts w:ascii="宋体" w:hAnsi="宋体" w:cs="宋体"/>
          <w:color w:val="auto"/>
          <w:kern w:val="0"/>
          <w:sz w:val="22"/>
        </w:rPr>
        <w:t>劳动保护费</w:t>
      </w:r>
      <w:r>
        <w:rPr>
          <w:rFonts w:ascii="宋体" w:hAnsi="宋体" w:cs="宋体"/>
          <w:color w:val="auto"/>
          <w:kern w:val="0"/>
          <w:sz w:val="22"/>
        </w:rPr>
        <w:fldChar w:fldCharType="end"/>
      </w:r>
      <w:r>
        <w:rPr>
          <w:rFonts w:ascii="宋体" w:hAnsi="宋体" w:cs="宋体"/>
          <w:color w:val="auto"/>
          <w:kern w:val="0"/>
          <w:sz w:val="22"/>
        </w:rPr>
        <w:t>、国家规定的有关环保费用、季节性和修理期间的停工损失等</w:t>
      </w:r>
      <w:r>
        <w:rPr>
          <w:rFonts w:hint="eastAsia" w:ascii="宋体" w:hAnsi="宋体" w:cs="宋体"/>
          <w:color w:val="auto"/>
          <w:kern w:val="0"/>
          <w:sz w:val="22"/>
        </w:rPr>
        <w:t>。</w:t>
      </w:r>
    </w:p>
    <w:p>
      <w:pPr>
        <w:spacing w:line="360" w:lineRule="auto"/>
        <w:ind w:firstLine="440" w:firstLineChars="200"/>
        <w:rPr>
          <w:rFonts w:hint="default" w:ascii="宋体" w:hAnsi="宋体" w:eastAsia="宋体"/>
          <w:bCs/>
          <w:color w:val="auto"/>
          <w:sz w:val="24"/>
          <w:lang w:val="en-US" w:eastAsia="zh-CN"/>
        </w:rPr>
      </w:pPr>
      <w:r>
        <w:rPr>
          <w:rFonts w:hint="eastAsia" w:ascii="宋体" w:hAnsi="宋体" w:cs="宋体"/>
          <w:color w:val="auto"/>
          <w:kern w:val="0"/>
          <w:sz w:val="22"/>
          <w:lang w:eastAsia="zh-CN"/>
        </w:rPr>
        <w:t>（</w:t>
      </w:r>
      <w:r>
        <w:rPr>
          <w:rFonts w:hint="eastAsia" w:ascii="宋体" w:hAnsi="宋体" w:cs="宋体"/>
          <w:color w:val="auto"/>
          <w:kern w:val="0"/>
          <w:sz w:val="22"/>
          <w:lang w:val="en-US" w:eastAsia="zh-CN"/>
        </w:rPr>
        <w:t>3）标准机器加工工时总数：</w:t>
      </w:r>
      <w:r>
        <w:rPr>
          <w:rFonts w:hint="eastAsia" w:ascii="宋体" w:hAnsi="宋体" w:cs="宋体"/>
          <w:color w:val="auto"/>
          <w:kern w:val="0"/>
          <w:sz w:val="22"/>
        </w:rPr>
        <w:t>指在年度内按现在的生产技术条件下，生产产品所耗用的必要的工作时间，包括对产品直接加工工时、必要的间歇或停工工时，以及不可避免的废次品所耗用的工时的总和。</w:t>
      </w:r>
      <w:r>
        <w:rPr>
          <w:rFonts w:hint="eastAsia" w:ascii="宋体" w:hAnsi="宋体" w:cs="宋体"/>
          <w:color w:val="auto"/>
          <w:kern w:val="0"/>
          <w:sz w:val="22"/>
          <w:lang w:val="en-US" w:eastAsia="zh-CN"/>
        </w:rPr>
        <w:t>其计算公式如下：</w:t>
      </w:r>
    </w:p>
    <w:p>
      <w:pPr>
        <w:spacing w:after="240" w:line="360" w:lineRule="auto"/>
        <w:jc w:val="center"/>
        <w:rPr>
          <w:rFonts w:hint="eastAsia" w:ascii="宋体" w:hAnsi="宋体" w:cs="宋体"/>
          <w:b/>
          <w:bCs/>
          <w:color w:val="auto"/>
          <w:kern w:val="0"/>
          <w:sz w:val="22"/>
        </w:rPr>
      </w:pPr>
      <w:r>
        <w:rPr>
          <w:rFonts w:hint="eastAsia" w:ascii="宋体" w:hAnsi="宋体" w:cs="宋体"/>
          <w:b/>
          <w:bCs/>
          <w:color w:val="auto"/>
          <w:kern w:val="0"/>
          <w:sz w:val="22"/>
        </w:rPr>
        <w:t>标准机器加工工时总数：=Σ某生产线设备数量*运行工时。</w:t>
      </w:r>
    </w:p>
    <w:p>
      <w:pPr>
        <w:spacing w:line="360" w:lineRule="auto"/>
        <w:ind w:firstLine="480" w:firstLineChars="200"/>
        <w:rPr>
          <w:rFonts w:ascii="宋体" w:hAnsi="宋体"/>
          <w:bCs/>
          <w:color w:val="auto"/>
          <w:sz w:val="24"/>
        </w:rPr>
      </w:pPr>
      <w:r>
        <w:rPr>
          <w:rFonts w:hint="eastAsia" w:ascii="宋体" w:hAnsi="宋体"/>
          <w:bCs/>
          <w:color w:val="auto"/>
          <w:sz w:val="24"/>
          <w:lang w:eastAsia="zh-CN"/>
        </w:rPr>
        <w:t>（</w:t>
      </w:r>
      <w:r>
        <w:rPr>
          <w:rFonts w:hint="eastAsia" w:ascii="宋体" w:hAnsi="宋体"/>
          <w:bCs/>
          <w:color w:val="auto"/>
          <w:sz w:val="24"/>
          <w:lang w:val="en-US" w:eastAsia="zh-CN"/>
        </w:rPr>
        <w:t>4）</w:t>
      </w:r>
      <w:r>
        <w:rPr>
          <w:rFonts w:hint="eastAsia" w:ascii="宋体" w:hAnsi="宋体"/>
          <w:bCs/>
          <w:color w:val="auto"/>
          <w:sz w:val="24"/>
        </w:rPr>
        <w:t>人力资源部门负责提供年度各车间管理人员工资总额。</w:t>
      </w:r>
    </w:p>
    <w:p>
      <w:pPr>
        <w:spacing w:line="360" w:lineRule="auto"/>
        <w:ind w:firstLine="480" w:firstLineChars="200"/>
        <w:rPr>
          <w:rFonts w:ascii="宋体" w:hAnsi="宋体"/>
          <w:bCs/>
          <w:color w:val="auto"/>
          <w:sz w:val="24"/>
        </w:rPr>
      </w:pPr>
      <w:r>
        <w:rPr>
          <w:rFonts w:hint="eastAsia" w:ascii="宋体" w:hAnsi="宋体"/>
          <w:bCs/>
          <w:color w:val="auto"/>
          <w:sz w:val="24"/>
          <w:lang w:eastAsia="zh-CN"/>
        </w:rPr>
        <w:t>（</w:t>
      </w:r>
      <w:r>
        <w:rPr>
          <w:rFonts w:hint="eastAsia" w:ascii="宋体" w:hAnsi="宋体"/>
          <w:bCs/>
          <w:color w:val="auto"/>
          <w:sz w:val="24"/>
          <w:lang w:val="en-US" w:eastAsia="zh-CN"/>
        </w:rPr>
        <w:t>5）</w:t>
      </w:r>
      <w:r>
        <w:rPr>
          <w:rFonts w:hint="eastAsia" w:ascii="宋体" w:hAnsi="宋体"/>
          <w:bCs/>
          <w:color w:val="auto"/>
          <w:sz w:val="24"/>
        </w:rPr>
        <w:t>生产管理部门负责提供对应年度各车间生产人工总工时（或机器加工总工时）；负责提供各</w:t>
      </w:r>
      <w:r>
        <w:rPr>
          <w:rFonts w:ascii="宋体" w:hAnsi="宋体"/>
          <w:bCs/>
          <w:color w:val="auto"/>
          <w:sz w:val="24"/>
        </w:rPr>
        <w:t>产线</w:t>
      </w:r>
      <w:r>
        <w:rPr>
          <w:rFonts w:hint="eastAsia" w:ascii="宋体" w:hAnsi="宋体"/>
          <w:bCs/>
          <w:color w:val="auto"/>
          <w:sz w:val="24"/>
        </w:rPr>
        <w:t>生产用固定资产相关信息（如固定资产名称、固定资产编号等）；负责提供年度水电费用数据信息。</w:t>
      </w:r>
    </w:p>
    <w:p>
      <w:pPr>
        <w:spacing w:line="360" w:lineRule="auto"/>
        <w:ind w:firstLine="480" w:firstLineChars="200"/>
        <w:rPr>
          <w:rFonts w:ascii="宋体" w:hAnsi="宋体"/>
          <w:bCs/>
          <w:color w:val="auto"/>
          <w:sz w:val="24"/>
        </w:rPr>
      </w:pPr>
      <w:r>
        <w:rPr>
          <w:rFonts w:hint="eastAsia" w:ascii="宋体" w:hAnsi="宋体"/>
          <w:bCs/>
          <w:color w:val="auto"/>
          <w:sz w:val="24"/>
          <w:lang w:eastAsia="zh-CN"/>
        </w:rPr>
        <w:t>（</w:t>
      </w:r>
      <w:r>
        <w:rPr>
          <w:rFonts w:hint="eastAsia" w:ascii="宋体" w:hAnsi="宋体"/>
          <w:bCs/>
          <w:color w:val="auto"/>
          <w:sz w:val="24"/>
          <w:lang w:val="en-US" w:eastAsia="zh-CN"/>
        </w:rPr>
        <w:t>6）</w:t>
      </w:r>
      <w:r>
        <w:rPr>
          <w:rFonts w:hint="eastAsia" w:ascii="宋体" w:hAnsi="宋体"/>
          <w:bCs/>
          <w:color w:val="auto"/>
          <w:sz w:val="24"/>
        </w:rPr>
        <w:t>事业部财务部门成本</w:t>
      </w:r>
      <w:r>
        <w:rPr>
          <w:rFonts w:ascii="宋体" w:hAnsi="宋体"/>
          <w:bCs/>
          <w:color w:val="auto"/>
          <w:sz w:val="24"/>
        </w:rPr>
        <w:t>会计</w:t>
      </w:r>
      <w:r>
        <w:rPr>
          <w:rFonts w:hint="eastAsia" w:ascii="宋体" w:hAnsi="宋体"/>
          <w:bCs/>
          <w:color w:val="auto"/>
          <w:sz w:val="24"/>
        </w:rPr>
        <w:t>负责根据年度工资总额，</w:t>
      </w:r>
      <w:r>
        <w:rPr>
          <w:rFonts w:hint="eastAsia" w:ascii="宋体" w:hAnsi="宋体"/>
          <w:b w:val="0"/>
          <w:bCs/>
          <w:color w:val="auto"/>
          <w:sz w:val="24"/>
          <w:u w:val="none"/>
        </w:rPr>
        <w:t>设备折旧</w:t>
      </w:r>
      <w:r>
        <w:rPr>
          <w:rFonts w:hint="eastAsia" w:ascii="宋体" w:hAnsi="宋体"/>
          <w:bCs/>
          <w:color w:val="auto"/>
          <w:sz w:val="24"/>
        </w:rPr>
        <w:t>，水电费用及总工时计算标准制造费率，并保留计算过程，打印存档。</w:t>
      </w:r>
    </w:p>
    <w:p>
      <w:pPr>
        <w:spacing w:line="360" w:lineRule="auto"/>
        <w:ind w:firstLine="480" w:firstLineChars="200"/>
        <w:rPr>
          <w:rFonts w:ascii="宋体" w:hAnsi="宋体"/>
          <w:bCs/>
          <w:color w:val="auto"/>
          <w:sz w:val="24"/>
        </w:rPr>
      </w:pPr>
      <w:r>
        <w:rPr>
          <w:rFonts w:hint="eastAsia" w:ascii="宋体" w:hAnsi="宋体"/>
          <w:bCs/>
          <w:color w:val="auto"/>
          <w:sz w:val="24"/>
          <w:lang w:eastAsia="zh-CN"/>
        </w:rPr>
        <w:t>（</w:t>
      </w:r>
      <w:r>
        <w:rPr>
          <w:rFonts w:hint="eastAsia" w:ascii="宋体" w:hAnsi="宋体"/>
          <w:bCs/>
          <w:color w:val="auto"/>
          <w:sz w:val="24"/>
          <w:lang w:val="en-US" w:eastAsia="zh-CN"/>
        </w:rPr>
        <w:t>7）</w:t>
      </w:r>
      <w:r>
        <w:rPr>
          <w:rFonts w:hint="eastAsia" w:ascii="宋体" w:hAnsi="宋体"/>
          <w:bCs/>
          <w:color w:val="auto"/>
          <w:sz w:val="24"/>
        </w:rPr>
        <w:t>事业部财务部门负责人</w:t>
      </w:r>
      <w:r>
        <w:rPr>
          <w:rFonts w:ascii="宋体" w:hAnsi="宋体"/>
          <w:bCs/>
          <w:color w:val="auto"/>
          <w:sz w:val="24"/>
        </w:rPr>
        <w:t>批准。</w:t>
      </w:r>
    </w:p>
    <w:p>
      <w:pPr>
        <w:spacing w:line="360" w:lineRule="auto"/>
        <w:ind w:firstLine="482" w:firstLineChars="200"/>
        <w:rPr>
          <w:rFonts w:ascii="宋体" w:hAnsi="宋体"/>
          <w:b/>
          <w:color w:val="auto"/>
          <w:sz w:val="24"/>
        </w:rPr>
      </w:pPr>
      <w:r>
        <w:rPr>
          <w:rFonts w:ascii="宋体" w:hAnsi="宋体"/>
          <w:b/>
          <w:color w:val="auto"/>
          <w:sz w:val="24"/>
        </w:rPr>
        <w:t>6</w:t>
      </w:r>
      <w:r>
        <w:rPr>
          <w:rFonts w:hint="eastAsia" w:ascii="宋体" w:hAnsi="宋体"/>
          <w:b/>
          <w:color w:val="auto"/>
          <w:sz w:val="24"/>
        </w:rPr>
        <w:t>.2.4自制产品标准价格制定</w:t>
      </w:r>
    </w:p>
    <w:p>
      <w:pPr>
        <w:spacing w:line="360" w:lineRule="auto"/>
        <w:ind w:firstLine="480" w:firstLineChars="200"/>
        <w:rPr>
          <w:rFonts w:ascii="宋体" w:hAnsi="宋体"/>
          <w:bCs/>
          <w:color w:val="auto"/>
          <w:sz w:val="24"/>
        </w:rPr>
      </w:pPr>
      <w:r>
        <w:rPr>
          <w:rFonts w:ascii="宋体" w:hAnsi="宋体"/>
          <w:bCs/>
          <w:color w:val="auto"/>
          <w:sz w:val="24"/>
        </w:rPr>
        <w:t>6</w:t>
      </w:r>
      <w:r>
        <w:rPr>
          <w:rFonts w:hint="eastAsia" w:ascii="宋体" w:hAnsi="宋体"/>
          <w:bCs/>
          <w:color w:val="auto"/>
          <w:sz w:val="24"/>
        </w:rPr>
        <w:t>.2.4.1事业部财务部门成本会计负责在系统进行成本卷积，系统根据材料标准价格、标准费率、标准工时、标准用量、工序等计算得出自制件标准成本。</w:t>
      </w:r>
    </w:p>
    <w:p>
      <w:pPr>
        <w:spacing w:line="360" w:lineRule="auto"/>
        <w:ind w:firstLine="482" w:firstLineChars="200"/>
        <w:rPr>
          <w:rFonts w:ascii="宋体" w:hAnsi="宋体"/>
          <w:b/>
          <w:color w:val="auto"/>
          <w:sz w:val="24"/>
        </w:rPr>
      </w:pPr>
      <w:r>
        <w:rPr>
          <w:rFonts w:ascii="宋体" w:hAnsi="宋体"/>
          <w:b/>
          <w:color w:val="auto"/>
          <w:sz w:val="24"/>
        </w:rPr>
        <w:t>6.</w:t>
      </w:r>
      <w:r>
        <w:rPr>
          <w:rFonts w:hint="eastAsia" w:ascii="宋体" w:hAnsi="宋体"/>
          <w:b/>
          <w:color w:val="auto"/>
          <w:sz w:val="24"/>
        </w:rPr>
        <w:t>2.5标准价格系统维护</w:t>
      </w:r>
    </w:p>
    <w:p>
      <w:pPr>
        <w:spacing w:line="360" w:lineRule="auto"/>
        <w:ind w:firstLine="480" w:firstLineChars="200"/>
        <w:rPr>
          <w:rFonts w:ascii="宋体" w:hAnsi="宋体"/>
          <w:bCs/>
          <w:color w:val="auto"/>
          <w:sz w:val="24"/>
        </w:rPr>
      </w:pPr>
      <w:r>
        <w:rPr>
          <w:rFonts w:hint="eastAsia" w:ascii="宋体" w:hAnsi="宋体"/>
          <w:bCs/>
          <w:color w:val="auto"/>
          <w:sz w:val="24"/>
        </w:rPr>
        <w:t>事业部财务部门</w:t>
      </w:r>
      <w:r>
        <w:rPr>
          <w:rFonts w:ascii="宋体" w:hAnsi="宋体"/>
          <w:bCs/>
          <w:color w:val="auto"/>
          <w:sz w:val="24"/>
        </w:rPr>
        <w:t>成本会计</w:t>
      </w:r>
      <w:r>
        <w:rPr>
          <w:rFonts w:hint="eastAsia" w:ascii="宋体" w:hAnsi="宋体"/>
          <w:bCs/>
          <w:color w:val="auto"/>
          <w:sz w:val="24"/>
        </w:rPr>
        <w:t>负责根据6.3.1-6.3.</w:t>
      </w:r>
      <w:r>
        <w:rPr>
          <w:rFonts w:ascii="宋体" w:hAnsi="宋体"/>
          <w:bCs/>
          <w:color w:val="auto"/>
          <w:sz w:val="24"/>
        </w:rPr>
        <w:t>4</w:t>
      </w:r>
      <w:r>
        <w:rPr>
          <w:rFonts w:hint="eastAsia" w:ascii="宋体" w:hAnsi="宋体"/>
          <w:bCs/>
          <w:color w:val="auto"/>
          <w:sz w:val="24"/>
        </w:rPr>
        <w:t>标准</w:t>
      </w:r>
      <w:r>
        <w:rPr>
          <w:rFonts w:ascii="宋体" w:hAnsi="宋体"/>
          <w:bCs/>
          <w:color w:val="auto"/>
          <w:sz w:val="24"/>
        </w:rPr>
        <w:t>价格文件</w:t>
      </w:r>
      <w:r>
        <w:rPr>
          <w:rFonts w:hint="eastAsia" w:ascii="宋体" w:hAnsi="宋体"/>
          <w:bCs/>
          <w:color w:val="auto"/>
          <w:sz w:val="24"/>
        </w:rPr>
        <w:t>维护系统标准价格、标准人工费率及标准制造费率。</w:t>
      </w:r>
    </w:p>
    <w:p>
      <w:pPr>
        <w:spacing w:line="360" w:lineRule="auto"/>
        <w:ind w:firstLine="482" w:firstLineChars="200"/>
        <w:rPr>
          <w:rFonts w:hint="eastAsia" w:ascii="宋体" w:hAnsi="宋体"/>
          <w:b/>
          <w:color w:val="auto"/>
          <w:sz w:val="24"/>
        </w:rPr>
      </w:pPr>
      <w:r>
        <w:rPr>
          <w:rFonts w:ascii="宋体" w:hAnsi="宋体"/>
          <w:b/>
          <w:color w:val="auto"/>
          <w:sz w:val="24"/>
        </w:rPr>
        <w:t>6.</w:t>
      </w:r>
      <w:r>
        <w:rPr>
          <w:rFonts w:hint="eastAsia" w:ascii="宋体" w:hAnsi="宋体"/>
          <w:b/>
          <w:color w:val="auto"/>
          <w:sz w:val="24"/>
        </w:rPr>
        <w:t>2.6标准价格系统维护</w:t>
      </w:r>
    </w:p>
    <w:p>
      <w:pPr>
        <w:spacing w:line="360" w:lineRule="auto"/>
        <w:ind w:firstLine="480" w:firstLineChars="200"/>
        <w:rPr>
          <w:rFonts w:ascii="宋体" w:hAnsi="宋体"/>
          <w:bCs/>
          <w:color w:val="auto"/>
          <w:sz w:val="24"/>
        </w:rPr>
      </w:pPr>
      <w:r>
        <w:rPr>
          <w:rFonts w:hint="eastAsia" w:ascii="宋体" w:hAnsi="宋体"/>
          <w:bCs/>
          <w:color w:val="auto"/>
          <w:sz w:val="24"/>
          <w:lang w:eastAsia="zh-CN"/>
        </w:rPr>
        <w:t>（</w:t>
      </w:r>
      <w:r>
        <w:rPr>
          <w:rFonts w:hint="eastAsia" w:ascii="宋体" w:hAnsi="宋体"/>
          <w:bCs/>
          <w:color w:val="auto"/>
          <w:sz w:val="24"/>
          <w:lang w:val="en-US" w:eastAsia="zh-CN"/>
        </w:rPr>
        <w:t>1）</w:t>
      </w:r>
      <w:r>
        <w:rPr>
          <w:rFonts w:hint="eastAsia" w:ascii="宋体" w:hAnsi="宋体"/>
          <w:bCs/>
          <w:color w:val="auto"/>
          <w:sz w:val="24"/>
        </w:rPr>
        <w:t>实时维护</w:t>
      </w:r>
    </w:p>
    <w:p>
      <w:pPr>
        <w:spacing w:line="360" w:lineRule="auto"/>
        <w:ind w:firstLine="480" w:firstLineChars="200"/>
        <w:rPr>
          <w:rFonts w:ascii="宋体" w:hAnsi="宋体"/>
          <w:bCs/>
          <w:color w:val="auto"/>
          <w:sz w:val="24"/>
        </w:rPr>
      </w:pPr>
      <w:r>
        <w:rPr>
          <w:rFonts w:hint="eastAsia" w:ascii="宋体" w:hAnsi="宋体"/>
          <w:bCs/>
          <w:color w:val="auto"/>
          <w:sz w:val="24"/>
        </w:rPr>
        <w:t>新增物料标准价格</w:t>
      </w:r>
      <w:r>
        <w:rPr>
          <w:rFonts w:ascii="宋体" w:hAnsi="宋体"/>
          <w:bCs/>
          <w:color w:val="auto"/>
          <w:sz w:val="24"/>
        </w:rPr>
        <w:t>为</w:t>
      </w:r>
      <w:r>
        <w:rPr>
          <w:rFonts w:hint="eastAsia" w:ascii="宋体" w:hAnsi="宋体"/>
          <w:bCs/>
          <w:color w:val="auto"/>
          <w:sz w:val="24"/>
        </w:rPr>
        <w:t>预估价格的</w:t>
      </w:r>
      <w:r>
        <w:rPr>
          <w:rFonts w:ascii="宋体" w:hAnsi="宋体"/>
          <w:bCs/>
          <w:color w:val="auto"/>
          <w:sz w:val="24"/>
        </w:rPr>
        <w:t>，采购部门需</w:t>
      </w:r>
      <w:r>
        <w:rPr>
          <w:rFonts w:hint="eastAsia" w:ascii="宋体" w:hAnsi="宋体"/>
          <w:bCs/>
          <w:color w:val="auto"/>
          <w:sz w:val="24"/>
        </w:rPr>
        <w:t>在一个月内签定价格协议，并在签定后，</w:t>
      </w:r>
      <w:r>
        <w:rPr>
          <w:rFonts w:ascii="宋体" w:hAnsi="宋体"/>
          <w:bCs/>
          <w:color w:val="auto"/>
          <w:sz w:val="24"/>
        </w:rPr>
        <w:t>由事业部财务部门</w:t>
      </w:r>
      <w:r>
        <w:rPr>
          <w:rFonts w:hint="eastAsia" w:ascii="宋体" w:hAnsi="宋体"/>
          <w:bCs/>
          <w:color w:val="auto"/>
          <w:sz w:val="24"/>
        </w:rPr>
        <w:t>在</w:t>
      </w:r>
      <w:r>
        <w:rPr>
          <w:rFonts w:ascii="宋体" w:hAnsi="宋体"/>
          <w:bCs/>
          <w:color w:val="auto"/>
          <w:sz w:val="24"/>
        </w:rPr>
        <w:t>信息部门支持下</w:t>
      </w:r>
      <w:r>
        <w:rPr>
          <w:rFonts w:hint="eastAsia" w:ascii="宋体" w:hAnsi="宋体"/>
          <w:bCs/>
          <w:color w:val="auto"/>
          <w:sz w:val="24"/>
        </w:rPr>
        <w:t>实时进行维护。</w:t>
      </w:r>
    </w:p>
    <w:p>
      <w:pPr>
        <w:spacing w:line="360" w:lineRule="auto"/>
        <w:ind w:firstLine="480" w:firstLineChars="200"/>
        <w:rPr>
          <w:rFonts w:ascii="宋体" w:hAnsi="宋体"/>
          <w:bCs/>
          <w:color w:val="auto"/>
          <w:sz w:val="24"/>
        </w:rPr>
      </w:pPr>
      <w:r>
        <w:rPr>
          <w:rFonts w:hint="eastAsia" w:ascii="宋体" w:hAnsi="宋体"/>
          <w:bCs/>
          <w:color w:val="auto"/>
          <w:sz w:val="24"/>
          <w:lang w:eastAsia="zh-CN"/>
        </w:rPr>
        <w:t>（</w:t>
      </w:r>
      <w:r>
        <w:rPr>
          <w:rFonts w:hint="eastAsia" w:ascii="宋体" w:hAnsi="宋体"/>
          <w:bCs/>
          <w:color w:val="auto"/>
          <w:sz w:val="24"/>
          <w:lang w:val="en-US" w:eastAsia="zh-CN"/>
        </w:rPr>
        <w:t>2）</w:t>
      </w:r>
      <w:r>
        <w:rPr>
          <w:rFonts w:hint="eastAsia" w:ascii="宋体" w:hAnsi="宋体"/>
          <w:bCs/>
          <w:color w:val="auto"/>
          <w:sz w:val="24"/>
        </w:rPr>
        <w:t>按月维护</w:t>
      </w:r>
    </w:p>
    <w:p>
      <w:pPr>
        <w:spacing w:line="360" w:lineRule="auto"/>
        <w:ind w:firstLine="480" w:firstLineChars="200"/>
        <w:rPr>
          <w:rFonts w:ascii="宋体" w:hAnsi="宋体"/>
          <w:bCs/>
          <w:color w:val="auto"/>
          <w:sz w:val="24"/>
        </w:rPr>
      </w:pPr>
      <w:r>
        <w:rPr>
          <w:rFonts w:hint="eastAsia" w:ascii="宋体" w:hAnsi="宋体"/>
          <w:bCs/>
          <w:color w:val="auto"/>
          <w:sz w:val="24"/>
        </w:rPr>
        <w:t>对于新增大宗物料和一单一议物料的标准价格，价格浮动大于10%的，每月月底在加工单关闭后，新月份的加工单未打开之前由事业部财务部门在信息部门支持下进行维护，最多维护一次标准成本。</w:t>
      </w:r>
    </w:p>
    <w:p>
      <w:pPr>
        <w:spacing w:line="360" w:lineRule="auto"/>
        <w:ind w:firstLine="480" w:firstLineChars="200"/>
        <w:rPr>
          <w:rFonts w:hint="default" w:ascii="宋体" w:hAnsi="宋体"/>
          <w:bCs/>
          <w:color w:val="auto"/>
          <w:sz w:val="24"/>
          <w:lang w:val="en-US" w:eastAsia="zh-CN"/>
        </w:rPr>
      </w:pPr>
      <w:r>
        <w:rPr>
          <w:rFonts w:hint="eastAsia" w:ascii="宋体" w:hAnsi="宋体"/>
          <w:bCs/>
          <w:color w:val="auto"/>
          <w:sz w:val="24"/>
          <w:lang w:eastAsia="zh-CN"/>
        </w:rPr>
        <w:t>（</w:t>
      </w:r>
      <w:r>
        <w:rPr>
          <w:rFonts w:hint="eastAsia" w:ascii="宋体" w:hAnsi="宋体"/>
          <w:bCs/>
          <w:color w:val="auto"/>
          <w:sz w:val="24"/>
          <w:lang w:val="en-US" w:eastAsia="zh-CN"/>
        </w:rPr>
        <w:t>3）按年维护</w:t>
      </w:r>
    </w:p>
    <w:p>
      <w:pPr>
        <w:spacing w:line="360" w:lineRule="auto"/>
        <w:ind w:firstLine="480" w:firstLineChars="200"/>
        <w:rPr>
          <w:rFonts w:ascii="宋体" w:hAnsi="宋体"/>
          <w:bCs/>
          <w:color w:val="auto"/>
          <w:sz w:val="24"/>
        </w:rPr>
      </w:pPr>
      <w:r>
        <w:rPr>
          <w:rFonts w:hint="eastAsia" w:ascii="宋体" w:hAnsi="宋体"/>
          <w:bCs/>
          <w:color w:val="auto"/>
          <w:sz w:val="24"/>
        </w:rPr>
        <w:t>每年年底结账前一月个月内规划新会计年度标准费率变更计划，事业部财务部门提前计算工作中心新年度标准人工费率及标准制造费率，工艺工程部提前完成标准工时的更新，数据统一在加工单关闭后，新月份的加工单未打开之前进行更新。</w:t>
      </w:r>
    </w:p>
    <w:p>
      <w:pPr>
        <w:spacing w:line="360" w:lineRule="auto"/>
        <w:ind w:firstLine="480" w:firstLineChars="200"/>
        <w:rPr>
          <w:rFonts w:hint="eastAsia" w:ascii="宋体" w:hAnsi="宋体"/>
          <w:bCs/>
          <w:color w:val="auto"/>
          <w:sz w:val="24"/>
        </w:rPr>
      </w:pPr>
      <w:r>
        <w:rPr>
          <w:rFonts w:hint="eastAsia" w:ascii="宋体" w:hAnsi="宋体"/>
          <w:bCs/>
          <w:color w:val="auto"/>
          <w:sz w:val="24"/>
          <w:lang w:eastAsia="zh-CN"/>
        </w:rPr>
        <w:t>（</w:t>
      </w:r>
      <w:r>
        <w:rPr>
          <w:rFonts w:hint="eastAsia" w:ascii="宋体" w:hAnsi="宋体"/>
          <w:bCs/>
          <w:color w:val="auto"/>
          <w:sz w:val="24"/>
          <w:lang w:val="en-US" w:eastAsia="zh-CN"/>
        </w:rPr>
        <w:t>4）</w:t>
      </w:r>
      <w:r>
        <w:rPr>
          <w:rFonts w:hint="eastAsia" w:ascii="宋体" w:hAnsi="宋体"/>
          <w:bCs/>
          <w:color w:val="auto"/>
          <w:sz w:val="24"/>
        </w:rPr>
        <w:t>年度标准价格更新前，必须先建立备份成本集，备份更新前的标准价格。</w:t>
      </w:r>
    </w:p>
    <w:p>
      <w:pPr>
        <w:spacing w:line="360" w:lineRule="auto"/>
        <w:ind w:firstLine="480" w:firstLineChars="200"/>
        <w:rPr>
          <w:rFonts w:hint="eastAsia" w:ascii="宋体" w:hAnsi="宋体"/>
          <w:bCs/>
          <w:sz w:val="24"/>
        </w:rPr>
      </w:pPr>
    </w:p>
    <w:p>
      <w:pPr>
        <w:spacing w:line="360" w:lineRule="auto"/>
        <w:rPr>
          <w:rFonts w:hint="eastAsia" w:ascii="宋体" w:hAnsi="宋体"/>
          <w:b/>
          <w:sz w:val="24"/>
          <w:lang w:val="en-US" w:eastAsia="zh-CN"/>
        </w:rPr>
      </w:pPr>
      <w:r>
        <w:rPr>
          <w:rFonts w:hint="eastAsia" w:ascii="宋体" w:hAnsi="宋体"/>
          <w:b/>
          <w:sz w:val="24"/>
          <w:lang w:val="en-US" w:eastAsia="zh-CN"/>
        </w:rPr>
        <w:t>7、考核</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9"/>
        <w:gridCol w:w="2789"/>
        <w:gridCol w:w="1758"/>
        <w:gridCol w:w="1758"/>
        <w:gridCol w:w="1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tcPr>
          <w:p>
            <w:pPr>
              <w:spacing w:line="360" w:lineRule="auto"/>
              <w:jc w:val="center"/>
              <w:rPr>
                <w:rFonts w:hint="default" w:ascii="宋体" w:hAnsi="宋体"/>
                <w:b/>
                <w:bCs w:val="0"/>
                <w:sz w:val="24"/>
                <w:vertAlign w:val="baseline"/>
                <w:lang w:val="en-US" w:eastAsia="zh-CN"/>
              </w:rPr>
            </w:pPr>
            <w:r>
              <w:rPr>
                <w:rFonts w:hint="eastAsia" w:ascii="宋体" w:hAnsi="宋体"/>
                <w:b/>
                <w:bCs w:val="0"/>
                <w:sz w:val="24"/>
                <w:vertAlign w:val="baseline"/>
                <w:lang w:val="en-US" w:eastAsia="zh-CN"/>
              </w:rPr>
              <w:t>考核内容</w:t>
            </w:r>
          </w:p>
        </w:tc>
        <w:tc>
          <w:tcPr>
            <w:tcW w:w="2789" w:type="dxa"/>
          </w:tcPr>
          <w:p>
            <w:pPr>
              <w:spacing w:line="360" w:lineRule="auto"/>
              <w:jc w:val="center"/>
              <w:rPr>
                <w:rFonts w:hint="default" w:ascii="宋体" w:hAnsi="宋体"/>
                <w:b/>
                <w:bCs w:val="0"/>
                <w:sz w:val="24"/>
                <w:vertAlign w:val="baseline"/>
                <w:lang w:val="en-US" w:eastAsia="zh-CN"/>
              </w:rPr>
            </w:pPr>
            <w:r>
              <w:rPr>
                <w:rFonts w:hint="eastAsia" w:ascii="宋体" w:hAnsi="宋体"/>
                <w:b/>
                <w:bCs w:val="0"/>
                <w:sz w:val="24"/>
                <w:vertAlign w:val="baseline"/>
                <w:lang w:val="en-US" w:eastAsia="zh-CN"/>
              </w:rPr>
              <w:t>考核指标</w:t>
            </w:r>
          </w:p>
        </w:tc>
        <w:tc>
          <w:tcPr>
            <w:tcW w:w="1758" w:type="dxa"/>
          </w:tcPr>
          <w:p>
            <w:pPr>
              <w:spacing w:line="360" w:lineRule="auto"/>
              <w:jc w:val="center"/>
              <w:rPr>
                <w:rFonts w:hint="default" w:ascii="宋体" w:hAnsi="宋体"/>
                <w:b/>
                <w:bCs w:val="0"/>
                <w:sz w:val="24"/>
                <w:vertAlign w:val="baseline"/>
                <w:lang w:val="en-US" w:eastAsia="zh-CN"/>
              </w:rPr>
            </w:pPr>
            <w:r>
              <w:rPr>
                <w:rFonts w:hint="eastAsia" w:ascii="宋体" w:hAnsi="宋体"/>
                <w:b/>
                <w:bCs w:val="0"/>
                <w:sz w:val="24"/>
                <w:vertAlign w:val="baseline"/>
                <w:lang w:val="en-US" w:eastAsia="zh-CN"/>
              </w:rPr>
              <w:t>考核周期</w:t>
            </w:r>
          </w:p>
        </w:tc>
        <w:tc>
          <w:tcPr>
            <w:tcW w:w="1758" w:type="dxa"/>
          </w:tcPr>
          <w:p>
            <w:pPr>
              <w:spacing w:line="360" w:lineRule="auto"/>
              <w:jc w:val="center"/>
              <w:rPr>
                <w:rFonts w:hint="default" w:ascii="宋体" w:hAnsi="宋体"/>
                <w:b/>
                <w:bCs w:val="0"/>
                <w:sz w:val="24"/>
                <w:vertAlign w:val="baseline"/>
                <w:lang w:val="en-US" w:eastAsia="zh-CN"/>
              </w:rPr>
            </w:pPr>
            <w:r>
              <w:rPr>
                <w:rFonts w:hint="eastAsia" w:ascii="宋体" w:hAnsi="宋体"/>
                <w:b/>
                <w:bCs w:val="0"/>
                <w:sz w:val="24"/>
                <w:vertAlign w:val="baseline"/>
                <w:lang w:val="en-US" w:eastAsia="zh-CN"/>
              </w:rPr>
              <w:t>考核人</w:t>
            </w:r>
          </w:p>
        </w:tc>
        <w:tc>
          <w:tcPr>
            <w:tcW w:w="1758" w:type="dxa"/>
          </w:tcPr>
          <w:p>
            <w:pPr>
              <w:spacing w:line="360" w:lineRule="auto"/>
              <w:jc w:val="center"/>
              <w:rPr>
                <w:rFonts w:hint="default" w:ascii="宋体" w:hAnsi="宋体"/>
                <w:b/>
                <w:bCs w:val="0"/>
                <w:sz w:val="24"/>
                <w:vertAlign w:val="baseline"/>
                <w:lang w:val="en-US" w:eastAsia="zh-CN"/>
              </w:rPr>
            </w:pPr>
            <w:r>
              <w:rPr>
                <w:rFonts w:hint="eastAsia" w:ascii="宋体" w:hAnsi="宋体"/>
                <w:b/>
                <w:bCs w:val="0"/>
                <w:sz w:val="24"/>
                <w:vertAlign w:val="baseline"/>
                <w:lang w:val="en-US" w:eastAsia="zh-CN"/>
              </w:rPr>
              <w:t>考核负责人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tcPr>
          <w:p>
            <w:pPr>
              <w:spacing w:line="360" w:lineRule="auto"/>
              <w:jc w:val="center"/>
              <w:rPr>
                <w:rFonts w:hint="default" w:ascii="宋体" w:hAnsi="宋体"/>
                <w:bCs/>
                <w:sz w:val="20"/>
                <w:szCs w:val="20"/>
                <w:vertAlign w:val="baseline"/>
                <w:lang w:val="en-US" w:eastAsia="zh-CN"/>
              </w:rPr>
            </w:pPr>
            <w:r>
              <w:rPr>
                <w:rFonts w:hint="eastAsia" w:ascii="宋体" w:hAnsi="宋体"/>
                <w:bCs/>
                <w:sz w:val="20"/>
                <w:szCs w:val="20"/>
                <w:vertAlign w:val="baseline"/>
                <w:lang w:val="en-US" w:eastAsia="zh-CN"/>
              </w:rPr>
              <w:t>标准价格系统实时更新</w:t>
            </w:r>
          </w:p>
        </w:tc>
        <w:tc>
          <w:tcPr>
            <w:tcW w:w="2789" w:type="dxa"/>
          </w:tcPr>
          <w:p>
            <w:pPr>
              <w:spacing w:line="360" w:lineRule="auto"/>
              <w:jc w:val="center"/>
              <w:rPr>
                <w:rFonts w:hint="default" w:ascii="宋体" w:hAnsi="宋体"/>
                <w:bCs/>
                <w:sz w:val="20"/>
                <w:szCs w:val="20"/>
                <w:vertAlign w:val="baseline"/>
                <w:lang w:val="en-US" w:eastAsia="zh-CN"/>
              </w:rPr>
            </w:pPr>
            <w:r>
              <w:rPr>
                <w:rFonts w:hint="eastAsia" w:ascii="宋体" w:hAnsi="宋体"/>
                <w:bCs/>
                <w:sz w:val="20"/>
                <w:szCs w:val="20"/>
                <w:vertAlign w:val="baseline"/>
                <w:lang w:val="en-US" w:eastAsia="zh-CN"/>
              </w:rPr>
              <w:t>跟据集团人力《绩效管理办法》实施</w:t>
            </w:r>
          </w:p>
        </w:tc>
        <w:tc>
          <w:tcPr>
            <w:tcW w:w="1758" w:type="dxa"/>
          </w:tcPr>
          <w:p>
            <w:pPr>
              <w:spacing w:line="360" w:lineRule="auto"/>
              <w:jc w:val="center"/>
              <w:rPr>
                <w:rFonts w:hint="default" w:ascii="宋体" w:hAnsi="宋体"/>
                <w:bCs/>
                <w:sz w:val="20"/>
                <w:szCs w:val="20"/>
                <w:vertAlign w:val="baseline"/>
                <w:lang w:val="en-US" w:eastAsia="zh-CN"/>
              </w:rPr>
            </w:pPr>
            <w:r>
              <w:rPr>
                <w:rFonts w:hint="eastAsia" w:ascii="宋体" w:hAnsi="宋体"/>
                <w:bCs/>
                <w:sz w:val="20"/>
                <w:szCs w:val="20"/>
                <w:vertAlign w:val="baseline"/>
                <w:lang w:val="en-US" w:eastAsia="zh-CN"/>
              </w:rPr>
              <w:t>每月</w:t>
            </w:r>
          </w:p>
        </w:tc>
        <w:tc>
          <w:tcPr>
            <w:tcW w:w="1758" w:type="dxa"/>
          </w:tcPr>
          <w:p>
            <w:pPr>
              <w:spacing w:line="360" w:lineRule="auto"/>
              <w:jc w:val="center"/>
              <w:rPr>
                <w:rFonts w:hint="default" w:ascii="宋体" w:hAnsi="宋体"/>
                <w:bCs/>
                <w:sz w:val="20"/>
                <w:szCs w:val="20"/>
                <w:vertAlign w:val="baseline"/>
                <w:lang w:val="en-US" w:eastAsia="zh-CN"/>
              </w:rPr>
            </w:pPr>
            <w:r>
              <w:rPr>
                <w:rFonts w:hint="eastAsia" w:ascii="宋体" w:hAnsi="宋体"/>
                <w:bCs/>
                <w:sz w:val="20"/>
                <w:szCs w:val="20"/>
                <w:vertAlign w:val="baseline"/>
                <w:lang w:val="en-US" w:eastAsia="zh-CN"/>
              </w:rPr>
              <w:t>事业部成本会计</w:t>
            </w:r>
          </w:p>
        </w:tc>
        <w:tc>
          <w:tcPr>
            <w:tcW w:w="1758" w:type="dxa"/>
          </w:tcPr>
          <w:p>
            <w:pPr>
              <w:spacing w:line="360" w:lineRule="auto"/>
              <w:jc w:val="center"/>
              <w:rPr>
                <w:rFonts w:hint="default" w:ascii="宋体" w:hAnsi="宋体"/>
                <w:bCs/>
                <w:sz w:val="20"/>
                <w:szCs w:val="20"/>
                <w:vertAlign w:val="baseline"/>
                <w:lang w:val="en-US" w:eastAsia="zh-CN"/>
              </w:rPr>
            </w:pPr>
            <w:r>
              <w:rPr>
                <w:rFonts w:hint="eastAsia" w:ascii="宋体" w:hAnsi="宋体"/>
                <w:bCs/>
                <w:sz w:val="20"/>
                <w:szCs w:val="20"/>
                <w:vertAlign w:val="baseline"/>
                <w:lang w:val="en-US" w:eastAsia="zh-CN"/>
              </w:rPr>
              <w:t>事业部财务负责人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789" w:type="dxa"/>
          </w:tcPr>
          <w:p>
            <w:pPr>
              <w:spacing w:line="360" w:lineRule="auto"/>
              <w:jc w:val="center"/>
              <w:rPr>
                <w:rFonts w:hint="default" w:ascii="宋体" w:hAnsi="宋体"/>
                <w:bCs/>
                <w:sz w:val="20"/>
                <w:szCs w:val="20"/>
                <w:vertAlign w:val="baseline"/>
                <w:lang w:val="en-US" w:eastAsia="zh-CN"/>
              </w:rPr>
            </w:pPr>
            <w:r>
              <w:rPr>
                <w:rFonts w:hint="eastAsia" w:ascii="宋体" w:hAnsi="宋体"/>
                <w:bCs/>
                <w:sz w:val="20"/>
                <w:szCs w:val="20"/>
                <w:vertAlign w:val="baseline"/>
                <w:lang w:val="en-US" w:eastAsia="zh-CN"/>
              </w:rPr>
              <w:t>标准价格系统每月更新</w:t>
            </w:r>
          </w:p>
        </w:tc>
        <w:tc>
          <w:tcPr>
            <w:tcW w:w="2789" w:type="dxa"/>
          </w:tcPr>
          <w:p>
            <w:pPr>
              <w:spacing w:line="360" w:lineRule="auto"/>
              <w:jc w:val="center"/>
              <w:rPr>
                <w:rFonts w:hint="eastAsia" w:ascii="宋体" w:hAnsi="宋体"/>
                <w:bCs/>
                <w:sz w:val="20"/>
                <w:szCs w:val="20"/>
                <w:vertAlign w:val="baseline"/>
                <w:lang w:val="en-US" w:eastAsia="zh-CN"/>
              </w:rPr>
            </w:pPr>
            <w:r>
              <w:rPr>
                <w:rFonts w:hint="eastAsia" w:ascii="宋体" w:hAnsi="宋体"/>
                <w:bCs/>
                <w:sz w:val="20"/>
                <w:szCs w:val="20"/>
                <w:vertAlign w:val="baseline"/>
                <w:lang w:val="en-US" w:eastAsia="zh-CN"/>
              </w:rPr>
              <w:t>跟据集团人力《绩效管理办法》实施</w:t>
            </w:r>
          </w:p>
        </w:tc>
        <w:tc>
          <w:tcPr>
            <w:tcW w:w="1758" w:type="dxa"/>
          </w:tcPr>
          <w:p>
            <w:pPr>
              <w:spacing w:line="360" w:lineRule="auto"/>
              <w:jc w:val="center"/>
              <w:rPr>
                <w:rFonts w:hint="default" w:ascii="宋体" w:hAnsi="宋体"/>
                <w:bCs/>
                <w:sz w:val="20"/>
                <w:szCs w:val="20"/>
                <w:vertAlign w:val="baseline"/>
                <w:lang w:val="en-US" w:eastAsia="zh-CN"/>
              </w:rPr>
            </w:pPr>
            <w:r>
              <w:rPr>
                <w:rFonts w:hint="eastAsia" w:ascii="宋体" w:hAnsi="宋体"/>
                <w:bCs/>
                <w:sz w:val="20"/>
                <w:szCs w:val="20"/>
                <w:vertAlign w:val="baseline"/>
                <w:lang w:val="en-US" w:eastAsia="zh-CN"/>
              </w:rPr>
              <w:t>每月</w:t>
            </w:r>
          </w:p>
        </w:tc>
        <w:tc>
          <w:tcPr>
            <w:tcW w:w="1758" w:type="dxa"/>
          </w:tcPr>
          <w:p>
            <w:pPr>
              <w:spacing w:line="360" w:lineRule="auto"/>
              <w:jc w:val="center"/>
              <w:rPr>
                <w:rFonts w:hint="eastAsia" w:ascii="宋体" w:hAnsi="宋体"/>
                <w:bCs/>
                <w:sz w:val="20"/>
                <w:szCs w:val="20"/>
                <w:vertAlign w:val="baseline"/>
                <w:lang w:val="en-US" w:eastAsia="zh-CN"/>
              </w:rPr>
            </w:pPr>
            <w:r>
              <w:rPr>
                <w:rFonts w:hint="eastAsia" w:ascii="宋体" w:hAnsi="宋体"/>
                <w:bCs/>
                <w:sz w:val="20"/>
                <w:szCs w:val="20"/>
                <w:vertAlign w:val="baseline"/>
                <w:lang w:val="en-US" w:eastAsia="zh-CN"/>
              </w:rPr>
              <w:t>事业部成本会计</w:t>
            </w:r>
          </w:p>
        </w:tc>
        <w:tc>
          <w:tcPr>
            <w:tcW w:w="1758" w:type="dxa"/>
          </w:tcPr>
          <w:p>
            <w:pPr>
              <w:spacing w:line="360" w:lineRule="auto"/>
              <w:jc w:val="center"/>
              <w:rPr>
                <w:rFonts w:hint="eastAsia" w:ascii="宋体" w:hAnsi="宋体"/>
                <w:bCs/>
                <w:sz w:val="20"/>
                <w:szCs w:val="20"/>
                <w:vertAlign w:val="baseline"/>
                <w:lang w:val="en-US" w:eastAsia="zh-CN"/>
              </w:rPr>
            </w:pPr>
            <w:r>
              <w:rPr>
                <w:rFonts w:hint="eastAsia" w:ascii="宋体" w:hAnsi="宋体"/>
                <w:bCs/>
                <w:sz w:val="20"/>
                <w:szCs w:val="20"/>
                <w:vertAlign w:val="baseline"/>
                <w:lang w:val="en-US" w:eastAsia="zh-CN"/>
              </w:rPr>
              <w:t>事业部财务负责人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789" w:type="dxa"/>
          </w:tcPr>
          <w:p>
            <w:pPr>
              <w:spacing w:line="360" w:lineRule="auto"/>
              <w:jc w:val="center"/>
              <w:rPr>
                <w:rFonts w:hint="default" w:ascii="宋体" w:hAnsi="宋体"/>
                <w:bCs/>
                <w:sz w:val="20"/>
                <w:szCs w:val="20"/>
                <w:vertAlign w:val="baseline"/>
                <w:lang w:val="en-US" w:eastAsia="zh-CN"/>
              </w:rPr>
            </w:pPr>
            <w:r>
              <w:rPr>
                <w:rFonts w:hint="eastAsia" w:ascii="宋体" w:hAnsi="宋体"/>
                <w:bCs/>
                <w:sz w:val="20"/>
                <w:szCs w:val="20"/>
                <w:vertAlign w:val="baseline"/>
                <w:lang w:val="en-US" w:eastAsia="zh-CN"/>
              </w:rPr>
              <w:t>标准价格系统每年更新</w:t>
            </w:r>
          </w:p>
        </w:tc>
        <w:tc>
          <w:tcPr>
            <w:tcW w:w="2789" w:type="dxa"/>
          </w:tcPr>
          <w:p>
            <w:pPr>
              <w:spacing w:line="360" w:lineRule="auto"/>
              <w:jc w:val="center"/>
              <w:rPr>
                <w:rFonts w:hint="eastAsia" w:ascii="宋体" w:hAnsi="宋体"/>
                <w:bCs/>
                <w:sz w:val="20"/>
                <w:szCs w:val="20"/>
                <w:vertAlign w:val="baseline"/>
                <w:lang w:val="en-US" w:eastAsia="zh-CN"/>
              </w:rPr>
            </w:pPr>
            <w:r>
              <w:rPr>
                <w:rFonts w:hint="eastAsia" w:ascii="宋体" w:hAnsi="宋体"/>
                <w:bCs/>
                <w:sz w:val="20"/>
                <w:szCs w:val="20"/>
                <w:vertAlign w:val="baseline"/>
                <w:lang w:val="en-US" w:eastAsia="zh-CN"/>
              </w:rPr>
              <w:t>跟据集团人力《绩效管理办法》实施</w:t>
            </w:r>
          </w:p>
        </w:tc>
        <w:tc>
          <w:tcPr>
            <w:tcW w:w="1758" w:type="dxa"/>
          </w:tcPr>
          <w:p>
            <w:pPr>
              <w:spacing w:line="360" w:lineRule="auto"/>
              <w:jc w:val="center"/>
              <w:rPr>
                <w:rFonts w:hint="default" w:ascii="宋体" w:hAnsi="宋体"/>
                <w:bCs/>
                <w:sz w:val="20"/>
                <w:szCs w:val="20"/>
                <w:vertAlign w:val="baseline"/>
                <w:lang w:val="en-US" w:eastAsia="zh-CN"/>
              </w:rPr>
            </w:pPr>
            <w:r>
              <w:rPr>
                <w:rFonts w:hint="eastAsia" w:ascii="宋体" w:hAnsi="宋体"/>
                <w:bCs/>
                <w:sz w:val="20"/>
                <w:szCs w:val="20"/>
                <w:vertAlign w:val="baseline"/>
                <w:lang w:val="en-US" w:eastAsia="zh-CN"/>
              </w:rPr>
              <w:t>每年</w:t>
            </w:r>
          </w:p>
        </w:tc>
        <w:tc>
          <w:tcPr>
            <w:tcW w:w="1758" w:type="dxa"/>
          </w:tcPr>
          <w:p>
            <w:pPr>
              <w:spacing w:line="360" w:lineRule="auto"/>
              <w:jc w:val="center"/>
              <w:rPr>
                <w:rFonts w:hint="eastAsia" w:ascii="宋体" w:hAnsi="宋体"/>
                <w:bCs/>
                <w:sz w:val="20"/>
                <w:szCs w:val="20"/>
                <w:vertAlign w:val="baseline"/>
                <w:lang w:val="en-US" w:eastAsia="zh-CN"/>
              </w:rPr>
            </w:pPr>
            <w:r>
              <w:rPr>
                <w:rFonts w:hint="eastAsia" w:ascii="宋体" w:hAnsi="宋体"/>
                <w:bCs/>
                <w:sz w:val="20"/>
                <w:szCs w:val="20"/>
                <w:vertAlign w:val="baseline"/>
                <w:lang w:val="en-US" w:eastAsia="zh-CN"/>
              </w:rPr>
              <w:t>事业部成本会计</w:t>
            </w:r>
          </w:p>
        </w:tc>
        <w:tc>
          <w:tcPr>
            <w:tcW w:w="1758" w:type="dxa"/>
          </w:tcPr>
          <w:p>
            <w:pPr>
              <w:spacing w:line="360" w:lineRule="auto"/>
              <w:jc w:val="center"/>
              <w:rPr>
                <w:rFonts w:hint="eastAsia" w:ascii="宋体" w:hAnsi="宋体"/>
                <w:bCs/>
                <w:sz w:val="20"/>
                <w:szCs w:val="20"/>
                <w:vertAlign w:val="baseline"/>
                <w:lang w:val="en-US" w:eastAsia="zh-CN"/>
              </w:rPr>
            </w:pPr>
            <w:r>
              <w:rPr>
                <w:rFonts w:hint="eastAsia" w:ascii="宋体" w:hAnsi="宋体"/>
                <w:bCs/>
                <w:sz w:val="20"/>
                <w:szCs w:val="20"/>
                <w:vertAlign w:val="baseline"/>
                <w:lang w:val="en-US" w:eastAsia="zh-CN"/>
              </w:rPr>
              <w:t>事业部财务负责人</w:t>
            </w:r>
          </w:p>
        </w:tc>
      </w:tr>
    </w:tbl>
    <w:p>
      <w:pPr>
        <w:spacing w:line="360" w:lineRule="auto"/>
        <w:ind w:firstLine="480" w:firstLineChars="200"/>
        <w:rPr>
          <w:rFonts w:hint="eastAsia" w:ascii="宋体" w:hAnsi="宋体"/>
          <w:bCs/>
          <w:sz w:val="24"/>
          <w:lang w:val="en-US" w:eastAsia="zh-CN"/>
        </w:rPr>
      </w:pPr>
    </w:p>
    <w:p>
      <w:pPr>
        <w:spacing w:line="360" w:lineRule="auto"/>
        <w:rPr>
          <w:rFonts w:ascii="宋体" w:hAnsi="宋体"/>
          <w:b/>
          <w:sz w:val="24"/>
        </w:rPr>
      </w:pPr>
      <w:r>
        <w:rPr>
          <w:rFonts w:hint="eastAsia" w:ascii="宋体" w:hAnsi="宋体"/>
          <w:b/>
          <w:sz w:val="24"/>
          <w:lang w:val="en-US" w:eastAsia="zh-CN"/>
        </w:rPr>
        <w:t>8</w:t>
      </w:r>
      <w:r>
        <w:rPr>
          <w:rFonts w:hint="eastAsia" w:ascii="宋体" w:hAnsi="宋体"/>
          <w:b/>
          <w:sz w:val="24"/>
        </w:rPr>
        <w:t>、附则</w:t>
      </w:r>
    </w:p>
    <w:p>
      <w:pPr>
        <w:spacing w:line="360" w:lineRule="auto"/>
        <w:ind w:firstLine="480" w:firstLineChars="200"/>
        <w:rPr>
          <w:rFonts w:ascii="宋体" w:hAnsi="宋体"/>
          <w:bCs/>
          <w:sz w:val="24"/>
        </w:rPr>
      </w:pPr>
      <w:r>
        <w:rPr>
          <w:rFonts w:ascii="宋体" w:hAnsi="宋体"/>
          <w:bCs/>
          <w:sz w:val="24"/>
        </w:rPr>
        <w:t>7</w:t>
      </w:r>
      <w:r>
        <w:rPr>
          <w:rFonts w:hint="eastAsia" w:ascii="宋体" w:hAnsi="宋体"/>
          <w:bCs/>
          <w:sz w:val="24"/>
        </w:rPr>
        <w:t>.1本制度由集团财务管理部负责制订并解释；</w:t>
      </w:r>
    </w:p>
    <w:p>
      <w:pPr>
        <w:spacing w:line="360" w:lineRule="auto"/>
        <w:ind w:firstLine="480" w:firstLineChars="200"/>
        <w:rPr>
          <w:rFonts w:hint="eastAsia" w:ascii="宋体" w:hAnsi="宋体"/>
          <w:bCs/>
          <w:sz w:val="21"/>
          <w:szCs w:val="21"/>
        </w:rPr>
      </w:pPr>
      <w:r>
        <w:rPr>
          <w:rFonts w:ascii="宋体" w:hAnsi="宋体"/>
          <w:bCs/>
          <w:sz w:val="24"/>
        </w:rPr>
        <w:t>7</w:t>
      </w:r>
      <w:r>
        <w:rPr>
          <w:rFonts w:hint="eastAsia" w:ascii="宋体" w:hAnsi="宋体"/>
          <w:bCs/>
          <w:sz w:val="24"/>
        </w:rPr>
        <w:t>.2本制度自下发之日起执行。</w:t>
      </w:r>
    </w:p>
    <w:p>
      <w:pPr>
        <w:tabs>
          <w:tab w:val="left" w:pos="1121"/>
        </w:tabs>
        <w:spacing w:line="360" w:lineRule="auto"/>
        <w:ind w:firstLine="360" w:firstLineChars="200"/>
        <w:rPr>
          <w:rFonts w:hint="eastAsia" w:ascii="宋体" w:hAnsi="宋体" w:eastAsia="宋体"/>
          <w:bCs/>
          <w:sz w:val="18"/>
          <w:szCs w:val="18"/>
          <w:lang w:eastAsia="zh-CN"/>
        </w:rPr>
      </w:pPr>
      <w:r>
        <w:rPr>
          <w:rFonts w:hint="eastAsia" w:ascii="宋体" w:hAnsi="宋体"/>
          <w:bCs/>
          <w:sz w:val="18"/>
          <w:szCs w:val="18"/>
          <w:lang w:eastAsia="zh-CN"/>
        </w:rPr>
        <w:tab/>
      </w:r>
    </w:p>
    <w:p>
      <w:pPr>
        <w:spacing w:line="360" w:lineRule="auto"/>
        <w:rPr>
          <w:rFonts w:ascii="宋体" w:hAnsi="宋体"/>
          <w:b/>
          <w:sz w:val="24"/>
        </w:rPr>
      </w:pPr>
      <w:r>
        <w:rPr>
          <w:rFonts w:hint="eastAsia" w:ascii="宋体" w:hAnsi="宋体"/>
          <w:b/>
          <w:sz w:val="24"/>
          <w:lang w:val="en-US" w:eastAsia="zh-CN"/>
        </w:rPr>
        <w:t>9</w:t>
      </w:r>
      <w:r>
        <w:rPr>
          <w:rFonts w:hint="eastAsia" w:ascii="宋体" w:hAnsi="宋体"/>
          <w:b/>
          <w:sz w:val="24"/>
        </w:rPr>
        <w:t>、相关文件</w:t>
      </w:r>
    </w:p>
    <w:p>
      <w:pPr>
        <w:tabs>
          <w:tab w:val="left" w:pos="1085"/>
        </w:tabs>
        <w:spacing w:line="360" w:lineRule="auto"/>
        <w:ind w:firstLine="240" w:firstLineChars="100"/>
        <w:rPr>
          <w:rFonts w:ascii="宋体" w:hAnsi="宋体" w:cs="宋体"/>
          <w:kern w:val="0"/>
          <w:sz w:val="24"/>
        </w:rPr>
      </w:pPr>
      <w:r>
        <w:rPr>
          <w:rFonts w:hint="eastAsia" w:ascii="宋体" w:hAnsi="宋体" w:cs="宋体"/>
          <w:kern w:val="0"/>
          <w:sz w:val="24"/>
        </w:rPr>
        <w:t>《工艺BOM》</w:t>
      </w:r>
    </w:p>
    <w:p>
      <w:pPr>
        <w:tabs>
          <w:tab w:val="left" w:pos="1085"/>
        </w:tabs>
        <w:spacing w:line="360" w:lineRule="auto"/>
        <w:ind w:firstLine="240" w:firstLineChars="100"/>
        <w:rPr>
          <w:rFonts w:ascii="宋体" w:hAnsi="宋体" w:cs="宋体"/>
          <w:kern w:val="0"/>
          <w:sz w:val="24"/>
        </w:rPr>
      </w:pPr>
      <w:r>
        <w:rPr>
          <w:rFonts w:hint="eastAsia" w:ascii="宋体" w:hAnsi="宋体" w:cs="宋体"/>
          <w:kern w:val="0"/>
          <w:sz w:val="24"/>
        </w:rPr>
        <w:t>《外购件开发申请单》</w:t>
      </w:r>
    </w:p>
    <w:p>
      <w:pPr>
        <w:tabs>
          <w:tab w:val="left" w:pos="1085"/>
        </w:tabs>
        <w:spacing w:line="360" w:lineRule="auto"/>
        <w:ind w:firstLine="240" w:firstLineChars="100"/>
        <w:rPr>
          <w:rFonts w:ascii="宋体" w:hAnsi="宋体" w:cs="宋体"/>
          <w:kern w:val="0"/>
          <w:sz w:val="24"/>
        </w:rPr>
      </w:pPr>
      <w:r>
        <w:rPr>
          <w:rFonts w:hint="eastAsia" w:ascii="宋体" w:hAnsi="宋体" w:cs="宋体"/>
          <w:kern w:val="0"/>
          <w:sz w:val="24"/>
        </w:rPr>
        <w:t>《材料消耗定额》</w:t>
      </w:r>
    </w:p>
    <w:p>
      <w:pPr>
        <w:tabs>
          <w:tab w:val="left" w:pos="1085"/>
        </w:tabs>
        <w:spacing w:line="360" w:lineRule="auto"/>
        <w:ind w:firstLine="240" w:firstLineChars="100"/>
        <w:rPr>
          <w:rFonts w:ascii="宋体" w:hAnsi="宋体" w:cs="宋体"/>
          <w:kern w:val="0"/>
          <w:sz w:val="24"/>
        </w:rPr>
      </w:pPr>
      <w:r>
        <w:rPr>
          <w:rFonts w:hint="eastAsia" w:ascii="宋体" w:hAnsi="宋体" w:cs="宋体"/>
          <w:kern w:val="0"/>
          <w:sz w:val="24"/>
        </w:rPr>
        <w:t>《工程变更通知书》</w:t>
      </w:r>
    </w:p>
    <w:p>
      <w:pPr>
        <w:tabs>
          <w:tab w:val="left" w:pos="1085"/>
        </w:tabs>
        <w:spacing w:line="360" w:lineRule="auto"/>
        <w:ind w:firstLine="240" w:firstLineChars="100"/>
        <w:rPr>
          <w:rFonts w:hint="eastAsia" w:ascii="宋体" w:hAnsi="宋体" w:cs="宋体"/>
          <w:kern w:val="0"/>
          <w:sz w:val="24"/>
        </w:rPr>
      </w:pPr>
      <w:r>
        <w:rPr>
          <w:rFonts w:hint="eastAsia" w:ascii="宋体" w:hAnsi="宋体" w:cs="宋体"/>
          <w:kern w:val="0"/>
          <w:sz w:val="24"/>
        </w:rPr>
        <w:t>《价格审批单》</w:t>
      </w:r>
    </w:p>
    <w:p>
      <w:pPr>
        <w:tabs>
          <w:tab w:val="left" w:pos="1085"/>
        </w:tabs>
        <w:spacing w:line="360" w:lineRule="auto"/>
        <w:ind w:firstLine="240" w:firstLineChars="100"/>
        <w:rPr>
          <w:rFonts w:hint="eastAsia" w:ascii="宋体" w:hAnsi="宋体" w:cs="宋体"/>
          <w:kern w:val="0"/>
          <w:sz w:val="24"/>
        </w:rPr>
      </w:pPr>
    </w:p>
    <w:p>
      <w:pPr>
        <w:numPr>
          <w:ilvl w:val="0"/>
          <w:numId w:val="0"/>
        </w:numPr>
        <w:tabs>
          <w:tab w:val="left" w:pos="1085"/>
        </w:tabs>
        <w:spacing w:line="360" w:lineRule="auto"/>
        <w:rPr>
          <w:rFonts w:ascii="宋体" w:hAnsi="宋体" w:cs="宋体"/>
          <w:b/>
          <w:bCs/>
          <w:kern w:val="0"/>
          <w:sz w:val="24"/>
        </w:rPr>
      </w:pPr>
      <w:r>
        <w:rPr>
          <w:rFonts w:hint="eastAsia" w:ascii="宋体" w:hAnsi="宋体" w:cs="宋体"/>
          <w:b/>
          <w:bCs/>
          <w:kern w:val="0"/>
          <w:sz w:val="24"/>
          <w:lang w:val="en-US" w:eastAsia="zh-CN"/>
        </w:rPr>
        <w:t>10、</w:t>
      </w:r>
      <w:r>
        <w:rPr>
          <w:rFonts w:hint="eastAsia" w:ascii="宋体" w:hAnsi="宋体" w:cs="宋体"/>
          <w:b/>
          <w:bCs/>
          <w:kern w:val="0"/>
          <w:sz w:val="24"/>
        </w:rPr>
        <w:t>相关记录</w:t>
      </w:r>
    </w:p>
    <w:p>
      <w:pPr>
        <w:tabs>
          <w:tab w:val="left" w:pos="1085"/>
        </w:tabs>
        <w:spacing w:line="360" w:lineRule="auto"/>
        <w:rPr>
          <w:rFonts w:ascii="宋体" w:hAnsi="宋体" w:cs="宋体"/>
          <w:b/>
          <w:bCs/>
          <w:kern w:val="0"/>
          <w:sz w:val="24"/>
        </w:rPr>
      </w:pPr>
      <w:r>
        <w:fldChar w:fldCharType="begin"/>
      </w:r>
      <w:r>
        <w:instrText xml:space="preserve"> HYPERLINK "附件一、标准价格维护审批表.xlsx" </w:instrText>
      </w:r>
      <w:r>
        <w:fldChar w:fldCharType="separate"/>
      </w:r>
      <w:r>
        <w:rPr>
          <w:rStyle w:val="13"/>
          <w:rFonts w:hint="eastAsia" w:ascii="宋体" w:hAnsi="宋体" w:cs="宋体"/>
          <w:b/>
          <w:bCs/>
          <w:kern w:val="0"/>
          <w:sz w:val="24"/>
        </w:rPr>
        <w:t>附件一、标准价格维护审批表.xlsx</w:t>
      </w:r>
      <w:r>
        <w:rPr>
          <w:rStyle w:val="13"/>
          <w:rFonts w:hint="eastAsia" w:ascii="宋体" w:hAnsi="宋体" w:cs="宋体"/>
          <w:b/>
          <w:bCs/>
          <w:kern w:val="0"/>
          <w:sz w:val="24"/>
        </w:rPr>
        <w:fldChar w:fldCharType="end"/>
      </w:r>
    </w:p>
    <w:p>
      <w:pPr>
        <w:tabs>
          <w:tab w:val="left" w:pos="1085"/>
        </w:tabs>
        <w:spacing w:line="360" w:lineRule="auto"/>
        <w:rPr>
          <w:rFonts w:ascii="宋体" w:hAnsi="宋体" w:cs="宋体"/>
          <w:b/>
          <w:bCs/>
          <w:kern w:val="0"/>
          <w:sz w:val="24"/>
        </w:rPr>
      </w:pPr>
      <w:r>
        <w:fldChar w:fldCharType="begin"/>
      </w:r>
      <w:r>
        <w:instrText xml:space="preserve"> HYPERLINK "附件二、标准价格维护流程图.vsdx" </w:instrText>
      </w:r>
      <w:r>
        <w:fldChar w:fldCharType="separate"/>
      </w:r>
      <w:r>
        <w:rPr>
          <w:rStyle w:val="13"/>
          <w:rFonts w:hint="eastAsia" w:ascii="宋体" w:hAnsi="宋体" w:cs="宋体"/>
          <w:b/>
          <w:bCs/>
          <w:kern w:val="0"/>
          <w:sz w:val="24"/>
        </w:rPr>
        <w:t>附件二、标准价格维护流程图.vsdx</w:t>
      </w:r>
      <w:r>
        <w:rPr>
          <w:rStyle w:val="13"/>
          <w:rFonts w:hint="eastAsia" w:ascii="宋体" w:hAnsi="宋体" w:cs="宋体"/>
          <w:b/>
          <w:bCs/>
          <w:kern w:val="0"/>
          <w:sz w:val="24"/>
        </w:rPr>
        <w:fldChar w:fldCharType="end"/>
      </w:r>
    </w:p>
    <w:sectPr>
      <w:headerReference r:id="rId3" w:type="default"/>
      <w:pgSz w:w="11906" w:h="16838"/>
      <w:pgMar w:top="1134"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ource Han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pPr w:leftFromText="180" w:rightFromText="180" w:vertAnchor="text" w:horzAnchor="margin" w:tblpX="108" w:tblpY="305"/>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1"/>
      <w:gridCol w:w="5242"/>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trPr>
      <w:tc>
        <w:tcPr>
          <w:tcW w:w="1841" w:type="dxa"/>
          <w:tcBorders>
            <w:top w:val="single" w:color="auto" w:sz="4" w:space="0"/>
          </w:tcBorders>
          <w:vAlign w:val="center"/>
        </w:tcPr>
        <w:p>
          <w:pPr>
            <w:tabs>
              <w:tab w:val="center" w:pos="4153"/>
              <w:tab w:val="right" w:pos="8306"/>
            </w:tabs>
            <w:snapToGrid w:val="0"/>
            <w:spacing w:line="120" w:lineRule="exact"/>
            <w:rPr>
              <w:rFonts w:ascii="微软雅黑" w:hAnsi="微软雅黑" w:eastAsia="微软雅黑"/>
              <w:sz w:val="10"/>
              <w:szCs w:val="10"/>
            </w:rPr>
          </w:pPr>
          <w:r>
            <w:rPr>
              <w:sz w:val="10"/>
              <w:szCs w:val="10"/>
            </w:rPr>
            <w:drawing>
              <wp:anchor distT="0" distB="0" distL="114300" distR="114300" simplePos="0" relativeHeight="251659264" behindDoc="0" locked="0" layoutInCell="1" allowOverlap="1">
                <wp:simplePos x="0" y="0"/>
                <wp:positionH relativeFrom="margin">
                  <wp:posOffset>65405</wp:posOffset>
                </wp:positionH>
                <wp:positionV relativeFrom="margin">
                  <wp:posOffset>27940</wp:posOffset>
                </wp:positionV>
                <wp:extent cx="901700" cy="742950"/>
                <wp:effectExtent l="0" t="0" r="12700" b="0"/>
                <wp:wrapSquare wrapText="bothSides"/>
                <wp:docPr id="1" name="图片 1" descr="注册商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注册商标"/>
                        <pic:cNvPicPr>
                          <a:picLocks noChangeAspect="1"/>
                        </pic:cNvPicPr>
                      </pic:nvPicPr>
                      <pic:blipFill>
                        <a:blip r:embed="rId1"/>
                        <a:stretch>
                          <a:fillRect/>
                        </a:stretch>
                      </pic:blipFill>
                      <pic:spPr>
                        <a:xfrm>
                          <a:off x="0" y="0"/>
                          <a:ext cx="901700" cy="742950"/>
                        </a:xfrm>
                        <a:prstGeom prst="rect">
                          <a:avLst/>
                        </a:prstGeom>
                        <a:noFill/>
                        <a:ln>
                          <a:noFill/>
                        </a:ln>
                      </pic:spPr>
                    </pic:pic>
                  </a:graphicData>
                </a:graphic>
              </wp:anchor>
            </w:drawing>
          </w:r>
        </w:p>
      </w:tc>
      <w:tc>
        <w:tcPr>
          <w:tcW w:w="5242" w:type="dxa"/>
          <w:tcBorders>
            <w:top w:val="single" w:color="auto" w:sz="4" w:space="0"/>
          </w:tcBorders>
          <w:vAlign w:val="center"/>
        </w:tcPr>
        <w:p>
          <w:pPr>
            <w:jc w:val="center"/>
            <w:rPr>
              <w:rFonts w:ascii="微软雅黑" w:hAnsi="微软雅黑" w:eastAsia="微软雅黑"/>
              <w:b/>
              <w:bCs/>
              <w:szCs w:val="21"/>
            </w:rPr>
          </w:pPr>
          <w:r>
            <w:rPr>
              <w:rFonts w:hint="eastAsia" w:ascii="微软雅黑" w:hAnsi="微软雅黑" w:eastAsia="微软雅黑"/>
              <w:b/>
              <w:bCs/>
              <w:sz w:val="28"/>
              <w:szCs w:val="28"/>
            </w:rPr>
            <w:t>标准价格管理制度</w:t>
          </w:r>
        </w:p>
      </w:tc>
      <w:tc>
        <w:tcPr>
          <w:tcW w:w="2516" w:type="dxa"/>
          <w:tcBorders>
            <w:top w:val="single" w:color="auto" w:sz="4" w:space="0"/>
          </w:tcBorders>
          <w:vAlign w:val="center"/>
        </w:tcPr>
        <w:p>
          <w:pPr>
            <w:tabs>
              <w:tab w:val="center" w:pos="4153"/>
              <w:tab w:val="right" w:pos="8306"/>
            </w:tabs>
            <w:snapToGrid w:val="0"/>
            <w:rPr>
              <w:rFonts w:hint="default" w:ascii="微软雅黑" w:hAnsi="微软雅黑" w:eastAsia="微软雅黑"/>
              <w:color w:val="FF0000"/>
              <w:szCs w:val="21"/>
              <w:lang w:val="en-US" w:eastAsia="zh-CN"/>
            </w:rPr>
          </w:pPr>
          <w:r>
            <w:rPr>
              <w:rFonts w:hint="eastAsia" w:ascii="微软雅黑" w:hAnsi="微软雅黑" w:eastAsia="微软雅黑"/>
              <w:szCs w:val="21"/>
            </w:rPr>
            <w:t>编号：</w:t>
          </w:r>
          <w:r>
            <w:rPr>
              <w:rFonts w:hint="eastAsia" w:ascii="微软雅黑" w:hAnsi="微软雅黑" w:eastAsia="微软雅黑"/>
              <w:color w:val="000000"/>
              <w:szCs w:val="21"/>
            </w:rPr>
            <w:t>GR-</w:t>
          </w:r>
          <w:r>
            <w:rPr>
              <w:rFonts w:ascii="微软雅黑" w:hAnsi="微软雅黑" w:eastAsia="微软雅黑"/>
              <w:color w:val="000000"/>
              <w:szCs w:val="21"/>
            </w:rPr>
            <w:t>CW</w:t>
          </w:r>
          <w:r>
            <w:rPr>
              <w:rFonts w:hint="eastAsia" w:ascii="微软雅黑" w:hAnsi="微软雅黑" w:eastAsia="微软雅黑"/>
              <w:color w:val="000000"/>
              <w:szCs w:val="21"/>
            </w:rPr>
            <w:t>-</w:t>
          </w:r>
          <w:r>
            <w:rPr>
              <w:rFonts w:hint="eastAsia" w:ascii="微软雅黑" w:hAnsi="微软雅黑" w:eastAsia="微软雅黑"/>
              <w:color w:val="000000"/>
              <w:szCs w:val="21"/>
              <w:lang w:val="en-US" w:eastAsia="zh-CN"/>
            </w:rPr>
            <w:t>37</w:t>
          </w:r>
        </w:p>
        <w:p>
          <w:pPr>
            <w:tabs>
              <w:tab w:val="center" w:pos="4153"/>
              <w:tab w:val="right" w:pos="8306"/>
            </w:tabs>
            <w:snapToGrid w:val="0"/>
            <w:rPr>
              <w:rFonts w:ascii="微软雅黑" w:hAnsi="微软雅黑" w:eastAsia="微软雅黑"/>
              <w:szCs w:val="21"/>
            </w:rPr>
          </w:pPr>
          <w:r>
            <w:rPr>
              <w:rFonts w:hint="eastAsia" w:ascii="微软雅黑" w:hAnsi="微软雅黑" w:eastAsia="微软雅黑"/>
              <w:szCs w:val="21"/>
            </w:rPr>
            <w:t>版次：A</w:t>
          </w:r>
          <w:r>
            <w:rPr>
              <w:rFonts w:ascii="微软雅黑" w:hAnsi="微软雅黑" w:eastAsia="微软雅黑"/>
              <w:szCs w:val="21"/>
            </w:rPr>
            <w:t>0</w:t>
          </w:r>
        </w:p>
        <w:p>
          <w:pPr>
            <w:tabs>
              <w:tab w:val="center" w:pos="4153"/>
              <w:tab w:val="right" w:pos="8306"/>
            </w:tabs>
            <w:snapToGrid w:val="0"/>
            <w:rPr>
              <w:rFonts w:ascii="微软雅黑" w:hAnsi="微软雅黑" w:eastAsia="微软雅黑"/>
              <w:szCs w:val="21"/>
            </w:rPr>
          </w:pPr>
          <w:r>
            <w:rPr>
              <w:rFonts w:hint="eastAsia" w:ascii="微软雅黑" w:hAnsi="微软雅黑" w:eastAsia="微软雅黑"/>
              <w:szCs w:val="21"/>
            </w:rPr>
            <w:t>页码：</w:t>
          </w:r>
          <w:r>
            <w:rPr>
              <w:rFonts w:ascii="微软雅黑" w:hAnsi="微软雅黑" w:eastAsia="微软雅黑"/>
              <w:szCs w:val="21"/>
              <w:lang w:val="zh-CN"/>
            </w:rPr>
            <w:t xml:space="preserve"> </w:t>
          </w:r>
          <w:r>
            <w:rPr>
              <w:rFonts w:ascii="微软雅黑" w:hAnsi="微软雅黑" w:eastAsia="微软雅黑"/>
              <w:b/>
              <w:bCs/>
              <w:szCs w:val="21"/>
            </w:rPr>
            <w:fldChar w:fldCharType="begin"/>
          </w:r>
          <w:r>
            <w:rPr>
              <w:rFonts w:ascii="微软雅黑" w:hAnsi="微软雅黑" w:eastAsia="微软雅黑"/>
              <w:b/>
              <w:bCs/>
              <w:szCs w:val="21"/>
            </w:rPr>
            <w:instrText xml:space="preserve">PAGE  \* Arabic  \* MERGEFORMAT</w:instrText>
          </w:r>
          <w:r>
            <w:rPr>
              <w:rFonts w:ascii="微软雅黑" w:hAnsi="微软雅黑" w:eastAsia="微软雅黑"/>
              <w:b/>
              <w:bCs/>
              <w:szCs w:val="21"/>
            </w:rPr>
            <w:fldChar w:fldCharType="separate"/>
          </w:r>
          <w:r>
            <w:rPr>
              <w:rFonts w:ascii="微软雅黑" w:hAnsi="微软雅黑" w:eastAsia="微软雅黑"/>
              <w:b/>
              <w:bCs/>
              <w:szCs w:val="21"/>
              <w:lang w:val="zh-CN"/>
            </w:rPr>
            <w:t>6</w:t>
          </w:r>
          <w:r>
            <w:rPr>
              <w:rFonts w:ascii="微软雅黑" w:hAnsi="微软雅黑" w:eastAsia="微软雅黑"/>
              <w:b/>
              <w:bCs/>
              <w:szCs w:val="21"/>
            </w:rPr>
            <w:fldChar w:fldCharType="end"/>
          </w:r>
          <w:r>
            <w:rPr>
              <w:rFonts w:ascii="微软雅黑" w:hAnsi="微软雅黑" w:eastAsia="微软雅黑"/>
              <w:szCs w:val="21"/>
              <w:lang w:val="zh-CN"/>
            </w:rPr>
            <w:t xml:space="preserve"> / </w:t>
          </w:r>
          <w:r>
            <w:rPr>
              <w:rFonts w:ascii="微软雅黑" w:hAnsi="微软雅黑" w:eastAsia="微软雅黑"/>
              <w:b/>
              <w:bCs/>
              <w:szCs w:val="21"/>
            </w:rPr>
            <w:fldChar w:fldCharType="begin"/>
          </w:r>
          <w:r>
            <w:rPr>
              <w:rFonts w:ascii="微软雅黑" w:hAnsi="微软雅黑" w:eastAsia="微软雅黑"/>
              <w:b/>
              <w:bCs/>
              <w:szCs w:val="21"/>
            </w:rPr>
            <w:instrText xml:space="preserve">NUMPAGES  \* Arabic  \* MERGEFORMAT</w:instrText>
          </w:r>
          <w:r>
            <w:rPr>
              <w:rFonts w:ascii="微软雅黑" w:hAnsi="微软雅黑" w:eastAsia="微软雅黑"/>
              <w:b/>
              <w:bCs/>
              <w:szCs w:val="21"/>
            </w:rPr>
            <w:fldChar w:fldCharType="separate"/>
          </w:r>
          <w:r>
            <w:rPr>
              <w:rFonts w:ascii="微软雅黑" w:hAnsi="微软雅黑" w:eastAsia="微软雅黑"/>
              <w:b/>
              <w:bCs/>
              <w:szCs w:val="21"/>
              <w:lang w:val="zh-CN"/>
            </w:rPr>
            <w:t>6</w:t>
          </w:r>
          <w:r>
            <w:rPr>
              <w:rFonts w:ascii="微软雅黑" w:hAnsi="微软雅黑" w:eastAsia="微软雅黑"/>
              <w:b/>
              <w:bCs/>
              <w:szCs w:val="21"/>
            </w:rPr>
            <w:fldChar w:fldCharType="end"/>
          </w:r>
        </w:p>
      </w:tc>
    </w:tr>
  </w:tbl>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F57A90"/>
    <w:multiLevelType w:val="singleLevel"/>
    <w:tmpl w:val="CFF57A90"/>
    <w:lvl w:ilvl="0" w:tentative="0">
      <w:start w:val="3"/>
      <w:numFmt w:val="decimal"/>
      <w:suff w:val="nothing"/>
      <w:lvlText w:val="%1、"/>
      <w:lvlJc w:val="left"/>
    </w:lvl>
  </w:abstractNum>
  <w:abstractNum w:abstractNumId="1">
    <w:nsid w:val="7D28F477"/>
    <w:multiLevelType w:val="singleLevel"/>
    <w:tmpl w:val="7D28F47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777C43"/>
    <w:rsid w:val="00000291"/>
    <w:rsid w:val="00025A01"/>
    <w:rsid w:val="000276F1"/>
    <w:rsid w:val="00033AFC"/>
    <w:rsid w:val="00076C05"/>
    <w:rsid w:val="00086905"/>
    <w:rsid w:val="000D6BE0"/>
    <w:rsid w:val="000E07A4"/>
    <w:rsid w:val="000E3ABF"/>
    <w:rsid w:val="000E4971"/>
    <w:rsid w:val="000F1A33"/>
    <w:rsid w:val="0010001F"/>
    <w:rsid w:val="00100C86"/>
    <w:rsid w:val="00111743"/>
    <w:rsid w:val="0012343F"/>
    <w:rsid w:val="001460B3"/>
    <w:rsid w:val="00173EAA"/>
    <w:rsid w:val="0019794A"/>
    <w:rsid w:val="00223D2A"/>
    <w:rsid w:val="00246457"/>
    <w:rsid w:val="00251675"/>
    <w:rsid w:val="002749FD"/>
    <w:rsid w:val="0028198F"/>
    <w:rsid w:val="00284442"/>
    <w:rsid w:val="00291871"/>
    <w:rsid w:val="002C265D"/>
    <w:rsid w:val="002F7178"/>
    <w:rsid w:val="00315271"/>
    <w:rsid w:val="00350FDD"/>
    <w:rsid w:val="003557F2"/>
    <w:rsid w:val="00362BCC"/>
    <w:rsid w:val="00376D33"/>
    <w:rsid w:val="003A7ADB"/>
    <w:rsid w:val="003D63C2"/>
    <w:rsid w:val="003F0603"/>
    <w:rsid w:val="003F282A"/>
    <w:rsid w:val="003F48E9"/>
    <w:rsid w:val="00400C4F"/>
    <w:rsid w:val="004106EE"/>
    <w:rsid w:val="004A63AE"/>
    <w:rsid w:val="004C6984"/>
    <w:rsid w:val="004E00CA"/>
    <w:rsid w:val="005368D0"/>
    <w:rsid w:val="005448FD"/>
    <w:rsid w:val="00561157"/>
    <w:rsid w:val="005979CB"/>
    <w:rsid w:val="005B7297"/>
    <w:rsid w:val="005E4D65"/>
    <w:rsid w:val="005F446A"/>
    <w:rsid w:val="006160A2"/>
    <w:rsid w:val="006630E9"/>
    <w:rsid w:val="00672849"/>
    <w:rsid w:val="006920F9"/>
    <w:rsid w:val="006A3E2E"/>
    <w:rsid w:val="007225F3"/>
    <w:rsid w:val="0073117E"/>
    <w:rsid w:val="00754655"/>
    <w:rsid w:val="007650E0"/>
    <w:rsid w:val="00771B72"/>
    <w:rsid w:val="00777C43"/>
    <w:rsid w:val="007908BE"/>
    <w:rsid w:val="007942C1"/>
    <w:rsid w:val="00796C48"/>
    <w:rsid w:val="007F0D0B"/>
    <w:rsid w:val="007F1117"/>
    <w:rsid w:val="007F6521"/>
    <w:rsid w:val="008D0D4C"/>
    <w:rsid w:val="008E3B62"/>
    <w:rsid w:val="008F689A"/>
    <w:rsid w:val="00902AA3"/>
    <w:rsid w:val="009461DB"/>
    <w:rsid w:val="00953B58"/>
    <w:rsid w:val="00976025"/>
    <w:rsid w:val="009A3EA9"/>
    <w:rsid w:val="009E5728"/>
    <w:rsid w:val="00A0279D"/>
    <w:rsid w:val="00A1082A"/>
    <w:rsid w:val="00A40598"/>
    <w:rsid w:val="00A66A2A"/>
    <w:rsid w:val="00AB6F79"/>
    <w:rsid w:val="00B11F5D"/>
    <w:rsid w:val="00B74ECB"/>
    <w:rsid w:val="00B838E0"/>
    <w:rsid w:val="00BA71DB"/>
    <w:rsid w:val="00BE22C1"/>
    <w:rsid w:val="00C104CF"/>
    <w:rsid w:val="00C201DD"/>
    <w:rsid w:val="00C82F9B"/>
    <w:rsid w:val="00C915F3"/>
    <w:rsid w:val="00C93A9F"/>
    <w:rsid w:val="00CA00D2"/>
    <w:rsid w:val="00CF3212"/>
    <w:rsid w:val="00CF51CA"/>
    <w:rsid w:val="00D10B60"/>
    <w:rsid w:val="00D508F0"/>
    <w:rsid w:val="00D700C1"/>
    <w:rsid w:val="00D7744D"/>
    <w:rsid w:val="00D77C63"/>
    <w:rsid w:val="00D822C0"/>
    <w:rsid w:val="00D92139"/>
    <w:rsid w:val="00DF33CC"/>
    <w:rsid w:val="00EE3232"/>
    <w:rsid w:val="00EE75B0"/>
    <w:rsid w:val="00EF3F6F"/>
    <w:rsid w:val="00F47BF4"/>
    <w:rsid w:val="00F85006"/>
    <w:rsid w:val="00FA45FF"/>
    <w:rsid w:val="00FB123C"/>
    <w:rsid w:val="00FE6714"/>
    <w:rsid w:val="014A7C4A"/>
    <w:rsid w:val="01C11EEE"/>
    <w:rsid w:val="021B4775"/>
    <w:rsid w:val="03353615"/>
    <w:rsid w:val="04AD54D4"/>
    <w:rsid w:val="04D85D4D"/>
    <w:rsid w:val="04EB48D3"/>
    <w:rsid w:val="05655910"/>
    <w:rsid w:val="057C377D"/>
    <w:rsid w:val="072516C3"/>
    <w:rsid w:val="07B74F40"/>
    <w:rsid w:val="07D57174"/>
    <w:rsid w:val="082D6FB0"/>
    <w:rsid w:val="095962AF"/>
    <w:rsid w:val="098175B4"/>
    <w:rsid w:val="0A5C1836"/>
    <w:rsid w:val="0A9450C5"/>
    <w:rsid w:val="0B7373D0"/>
    <w:rsid w:val="0D131A68"/>
    <w:rsid w:val="0DD84FC2"/>
    <w:rsid w:val="0E80692A"/>
    <w:rsid w:val="0E8D59C6"/>
    <w:rsid w:val="0E9E2292"/>
    <w:rsid w:val="0F5D017B"/>
    <w:rsid w:val="0F9C6EF5"/>
    <w:rsid w:val="0FB3423F"/>
    <w:rsid w:val="0FCF74EE"/>
    <w:rsid w:val="10A730A6"/>
    <w:rsid w:val="10AA755A"/>
    <w:rsid w:val="11C91AF8"/>
    <w:rsid w:val="123E3C67"/>
    <w:rsid w:val="1246590A"/>
    <w:rsid w:val="12B878BF"/>
    <w:rsid w:val="12C14EC5"/>
    <w:rsid w:val="12F81E01"/>
    <w:rsid w:val="13734411"/>
    <w:rsid w:val="14145A16"/>
    <w:rsid w:val="14283A52"/>
    <w:rsid w:val="14522C87"/>
    <w:rsid w:val="149363ED"/>
    <w:rsid w:val="15285618"/>
    <w:rsid w:val="1557566D"/>
    <w:rsid w:val="15A30FA2"/>
    <w:rsid w:val="15F07F9B"/>
    <w:rsid w:val="16695657"/>
    <w:rsid w:val="169721C5"/>
    <w:rsid w:val="16BF5875"/>
    <w:rsid w:val="170830C2"/>
    <w:rsid w:val="174F662A"/>
    <w:rsid w:val="17AA5F28"/>
    <w:rsid w:val="188E75F7"/>
    <w:rsid w:val="190D633E"/>
    <w:rsid w:val="19801636"/>
    <w:rsid w:val="19C43B38"/>
    <w:rsid w:val="19ED2F81"/>
    <w:rsid w:val="1B7A20B5"/>
    <w:rsid w:val="1BA77497"/>
    <w:rsid w:val="1C536E65"/>
    <w:rsid w:val="1C7F7983"/>
    <w:rsid w:val="1CFA34AD"/>
    <w:rsid w:val="1D175E0D"/>
    <w:rsid w:val="1D9E208B"/>
    <w:rsid w:val="1E537319"/>
    <w:rsid w:val="1E935967"/>
    <w:rsid w:val="1F6D25F2"/>
    <w:rsid w:val="1F7C63FB"/>
    <w:rsid w:val="207D242B"/>
    <w:rsid w:val="22BD2FB3"/>
    <w:rsid w:val="230010F2"/>
    <w:rsid w:val="23362D65"/>
    <w:rsid w:val="234611FA"/>
    <w:rsid w:val="23E06DAD"/>
    <w:rsid w:val="24E07603"/>
    <w:rsid w:val="24F1163A"/>
    <w:rsid w:val="254F2A2F"/>
    <w:rsid w:val="25AE752B"/>
    <w:rsid w:val="25C17E33"/>
    <w:rsid w:val="267B565F"/>
    <w:rsid w:val="27F11A74"/>
    <w:rsid w:val="290C194A"/>
    <w:rsid w:val="29F23E8A"/>
    <w:rsid w:val="2A0B0AA8"/>
    <w:rsid w:val="2A3E267A"/>
    <w:rsid w:val="2A507127"/>
    <w:rsid w:val="2B563FA5"/>
    <w:rsid w:val="2CEE645F"/>
    <w:rsid w:val="2DC84F02"/>
    <w:rsid w:val="2E1754F4"/>
    <w:rsid w:val="2E4C57ED"/>
    <w:rsid w:val="2E552C39"/>
    <w:rsid w:val="2EA04A8F"/>
    <w:rsid w:val="2EEA15D4"/>
    <w:rsid w:val="2EF51D26"/>
    <w:rsid w:val="2F20286E"/>
    <w:rsid w:val="31152BCA"/>
    <w:rsid w:val="31A12FA8"/>
    <w:rsid w:val="3244724D"/>
    <w:rsid w:val="327613D0"/>
    <w:rsid w:val="33C9613B"/>
    <w:rsid w:val="33D95773"/>
    <w:rsid w:val="35301145"/>
    <w:rsid w:val="35481A5E"/>
    <w:rsid w:val="35AE3D99"/>
    <w:rsid w:val="35D46B3A"/>
    <w:rsid w:val="35DF103A"/>
    <w:rsid w:val="387463B2"/>
    <w:rsid w:val="38A10ACF"/>
    <w:rsid w:val="38EF51CF"/>
    <w:rsid w:val="394A036E"/>
    <w:rsid w:val="399E14B5"/>
    <w:rsid w:val="39E41306"/>
    <w:rsid w:val="3B4E581D"/>
    <w:rsid w:val="3B996735"/>
    <w:rsid w:val="3BD258C9"/>
    <w:rsid w:val="3C1732DC"/>
    <w:rsid w:val="3CA8662A"/>
    <w:rsid w:val="3DE44CCD"/>
    <w:rsid w:val="3E9A3F01"/>
    <w:rsid w:val="3ED34C80"/>
    <w:rsid w:val="3F32042D"/>
    <w:rsid w:val="3F4C0D71"/>
    <w:rsid w:val="40187995"/>
    <w:rsid w:val="406929C0"/>
    <w:rsid w:val="40AF61D9"/>
    <w:rsid w:val="40BC69FA"/>
    <w:rsid w:val="40F93474"/>
    <w:rsid w:val="40F97454"/>
    <w:rsid w:val="41523008"/>
    <w:rsid w:val="41E14FB8"/>
    <w:rsid w:val="422F55C5"/>
    <w:rsid w:val="42731488"/>
    <w:rsid w:val="43526E1E"/>
    <w:rsid w:val="43690BE5"/>
    <w:rsid w:val="43D441A9"/>
    <w:rsid w:val="44C22253"/>
    <w:rsid w:val="44CF5B28"/>
    <w:rsid w:val="44DC50C3"/>
    <w:rsid w:val="45227477"/>
    <w:rsid w:val="454E42D2"/>
    <w:rsid w:val="46415CAB"/>
    <w:rsid w:val="472D60AA"/>
    <w:rsid w:val="47B265AF"/>
    <w:rsid w:val="47CA38F8"/>
    <w:rsid w:val="47EA3F9B"/>
    <w:rsid w:val="47F6293F"/>
    <w:rsid w:val="480C0F07"/>
    <w:rsid w:val="48D10CB7"/>
    <w:rsid w:val="490E505E"/>
    <w:rsid w:val="4943387E"/>
    <w:rsid w:val="49456CD3"/>
    <w:rsid w:val="49826ADE"/>
    <w:rsid w:val="49BB5BEF"/>
    <w:rsid w:val="49EB5569"/>
    <w:rsid w:val="4AC01F72"/>
    <w:rsid w:val="4B4D6D1A"/>
    <w:rsid w:val="4BC26031"/>
    <w:rsid w:val="4D007D8B"/>
    <w:rsid w:val="4D227D33"/>
    <w:rsid w:val="4D2328EC"/>
    <w:rsid w:val="4D5216FA"/>
    <w:rsid w:val="4D722C8F"/>
    <w:rsid w:val="4DBA3768"/>
    <w:rsid w:val="4DCD09DC"/>
    <w:rsid w:val="4E410805"/>
    <w:rsid w:val="4E5B79A0"/>
    <w:rsid w:val="4E7C2A15"/>
    <w:rsid w:val="4FCC6A67"/>
    <w:rsid w:val="4FE45338"/>
    <w:rsid w:val="4FF754A7"/>
    <w:rsid w:val="50903205"/>
    <w:rsid w:val="51465322"/>
    <w:rsid w:val="5160707C"/>
    <w:rsid w:val="5196484B"/>
    <w:rsid w:val="520A2D9A"/>
    <w:rsid w:val="525E21D4"/>
    <w:rsid w:val="526E7575"/>
    <w:rsid w:val="530644F0"/>
    <w:rsid w:val="53127157"/>
    <w:rsid w:val="531D3CA8"/>
    <w:rsid w:val="54F75F49"/>
    <w:rsid w:val="55915A56"/>
    <w:rsid w:val="56633896"/>
    <w:rsid w:val="56CD6F61"/>
    <w:rsid w:val="56E46059"/>
    <w:rsid w:val="5753390A"/>
    <w:rsid w:val="57601B83"/>
    <w:rsid w:val="58182B39"/>
    <w:rsid w:val="58512AA5"/>
    <w:rsid w:val="58555282"/>
    <w:rsid w:val="58A12453"/>
    <w:rsid w:val="58FA5A0E"/>
    <w:rsid w:val="590A352E"/>
    <w:rsid w:val="592A069B"/>
    <w:rsid w:val="59626DD6"/>
    <w:rsid w:val="59861649"/>
    <w:rsid w:val="59AC10B0"/>
    <w:rsid w:val="59E44015"/>
    <w:rsid w:val="5A494B51"/>
    <w:rsid w:val="5A623E64"/>
    <w:rsid w:val="5B171EDE"/>
    <w:rsid w:val="5B3550D5"/>
    <w:rsid w:val="5B8D6CBF"/>
    <w:rsid w:val="5C0056E3"/>
    <w:rsid w:val="5CBF559E"/>
    <w:rsid w:val="5CF214D0"/>
    <w:rsid w:val="5E127950"/>
    <w:rsid w:val="5F0E228A"/>
    <w:rsid w:val="5F4B3119"/>
    <w:rsid w:val="5F530FA9"/>
    <w:rsid w:val="5F702B80"/>
    <w:rsid w:val="5F877EF8"/>
    <w:rsid w:val="6130312E"/>
    <w:rsid w:val="627D50B1"/>
    <w:rsid w:val="63B374DF"/>
    <w:rsid w:val="63FF0976"/>
    <w:rsid w:val="64B722FD"/>
    <w:rsid w:val="64EF0FE4"/>
    <w:rsid w:val="654E1799"/>
    <w:rsid w:val="658E1FB1"/>
    <w:rsid w:val="65B16813"/>
    <w:rsid w:val="660F3702"/>
    <w:rsid w:val="66630D48"/>
    <w:rsid w:val="666F1DE3"/>
    <w:rsid w:val="673E59C2"/>
    <w:rsid w:val="67B47208"/>
    <w:rsid w:val="67DE460B"/>
    <w:rsid w:val="681424EC"/>
    <w:rsid w:val="68B7537B"/>
    <w:rsid w:val="69193A78"/>
    <w:rsid w:val="695F0205"/>
    <w:rsid w:val="69716572"/>
    <w:rsid w:val="69AD12EA"/>
    <w:rsid w:val="69BC0482"/>
    <w:rsid w:val="69E81522"/>
    <w:rsid w:val="6AA2579F"/>
    <w:rsid w:val="6AF641CC"/>
    <w:rsid w:val="6B063652"/>
    <w:rsid w:val="6B3103BE"/>
    <w:rsid w:val="6B412A01"/>
    <w:rsid w:val="6C8075A7"/>
    <w:rsid w:val="6CC85DA9"/>
    <w:rsid w:val="6D113220"/>
    <w:rsid w:val="6D4E2A37"/>
    <w:rsid w:val="6DCE3893"/>
    <w:rsid w:val="6FB10021"/>
    <w:rsid w:val="708B61D5"/>
    <w:rsid w:val="718069E6"/>
    <w:rsid w:val="722C6DDA"/>
    <w:rsid w:val="72347A3D"/>
    <w:rsid w:val="7268583B"/>
    <w:rsid w:val="72922C47"/>
    <w:rsid w:val="730218E9"/>
    <w:rsid w:val="73770529"/>
    <w:rsid w:val="737A3B75"/>
    <w:rsid w:val="73B76B77"/>
    <w:rsid w:val="743E2DF5"/>
    <w:rsid w:val="7465619C"/>
    <w:rsid w:val="74AB66DC"/>
    <w:rsid w:val="75B10312"/>
    <w:rsid w:val="767C25C3"/>
    <w:rsid w:val="76DB3238"/>
    <w:rsid w:val="76DF08BF"/>
    <w:rsid w:val="774C75D7"/>
    <w:rsid w:val="7791148D"/>
    <w:rsid w:val="77A86F03"/>
    <w:rsid w:val="77DB72D8"/>
    <w:rsid w:val="780A196C"/>
    <w:rsid w:val="7833646F"/>
    <w:rsid w:val="79020895"/>
    <w:rsid w:val="794013BD"/>
    <w:rsid w:val="795A5FDB"/>
    <w:rsid w:val="79894B12"/>
    <w:rsid w:val="79D044EF"/>
    <w:rsid w:val="7A8E382F"/>
    <w:rsid w:val="7D510FE8"/>
    <w:rsid w:val="7D847ACA"/>
    <w:rsid w:val="7E3C2153"/>
    <w:rsid w:val="7E48253D"/>
    <w:rsid w:val="7E553B41"/>
    <w:rsid w:val="7EB268B9"/>
    <w:rsid w:val="7F3C1FB8"/>
    <w:rsid w:val="7F4219EB"/>
    <w:rsid w:val="7F4B05F5"/>
    <w:rsid w:val="7FFF6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Date"/>
    <w:basedOn w:val="1"/>
    <w:next w:val="1"/>
    <w:link w:val="16"/>
    <w:qFormat/>
    <w:uiPriority w:val="0"/>
    <w:pPr>
      <w:ind w:left="100" w:leftChars="2500"/>
    </w:pPr>
  </w:style>
  <w:style w:type="paragraph" w:styleId="4">
    <w:name w:val="Balloon Text"/>
    <w:basedOn w:val="1"/>
    <w:link w:val="19"/>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paragraph" w:styleId="8">
    <w:name w:val="annotation subject"/>
    <w:basedOn w:val="2"/>
    <w:next w:val="2"/>
    <w:link w:val="18"/>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iCs/>
    </w:rPr>
  </w:style>
  <w:style w:type="character" w:styleId="13">
    <w:name w:val="Hyperlink"/>
    <w:basedOn w:val="11"/>
    <w:qFormat/>
    <w:uiPriority w:val="0"/>
    <w:rPr>
      <w:color w:val="0000FF"/>
      <w:u w:val="single"/>
    </w:rPr>
  </w:style>
  <w:style w:type="character" w:styleId="14">
    <w:name w:val="annotation reference"/>
    <w:basedOn w:val="11"/>
    <w:qFormat/>
    <w:uiPriority w:val="0"/>
    <w:rPr>
      <w:sz w:val="21"/>
      <w:szCs w:val="21"/>
    </w:rPr>
  </w:style>
  <w:style w:type="paragraph" w:styleId="15">
    <w:name w:val="List Paragraph"/>
    <w:basedOn w:val="1"/>
    <w:qFormat/>
    <w:uiPriority w:val="34"/>
    <w:pPr>
      <w:ind w:firstLine="420" w:firstLineChars="200"/>
    </w:pPr>
    <w:rPr>
      <w:rFonts w:ascii="宋体" w:hAnsi="宋体" w:cs="宋体"/>
      <w:sz w:val="24"/>
    </w:rPr>
  </w:style>
  <w:style w:type="character" w:customStyle="1" w:styleId="16">
    <w:name w:val="日期 字符"/>
    <w:basedOn w:val="11"/>
    <w:link w:val="3"/>
    <w:qFormat/>
    <w:uiPriority w:val="0"/>
    <w:rPr>
      <w:kern w:val="2"/>
      <w:sz w:val="21"/>
      <w:szCs w:val="24"/>
    </w:rPr>
  </w:style>
  <w:style w:type="character" w:customStyle="1" w:styleId="17">
    <w:name w:val="批注文字 字符"/>
    <w:basedOn w:val="11"/>
    <w:link w:val="2"/>
    <w:qFormat/>
    <w:uiPriority w:val="0"/>
    <w:rPr>
      <w:kern w:val="2"/>
      <w:sz w:val="21"/>
      <w:szCs w:val="24"/>
    </w:rPr>
  </w:style>
  <w:style w:type="character" w:customStyle="1" w:styleId="18">
    <w:name w:val="批注主题 字符"/>
    <w:basedOn w:val="17"/>
    <w:link w:val="8"/>
    <w:qFormat/>
    <w:uiPriority w:val="0"/>
    <w:rPr>
      <w:b/>
      <w:bCs/>
      <w:kern w:val="2"/>
      <w:sz w:val="21"/>
      <w:szCs w:val="24"/>
    </w:rPr>
  </w:style>
  <w:style w:type="character" w:customStyle="1" w:styleId="19">
    <w:name w:val="批注框文本 字符"/>
    <w:basedOn w:val="11"/>
    <w:link w:val="4"/>
    <w:qFormat/>
    <w:uiPriority w:val="0"/>
    <w:rPr>
      <w:kern w:val="2"/>
      <w:sz w:val="18"/>
      <w:szCs w:val="18"/>
    </w:rPr>
  </w:style>
  <w:style w:type="character" w:customStyle="1" w:styleId="20">
    <w:name w:val="页眉 字符"/>
    <w:basedOn w:val="11"/>
    <w:link w:val="6"/>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C1FB8-5CB3-4CAB-BE0D-DD5FB8FDB8C0}">
  <ds:schemaRefs/>
</ds:datastoreItem>
</file>

<file path=docProps/app.xml><?xml version="1.0" encoding="utf-8"?>
<Properties xmlns="http://schemas.openxmlformats.org/officeDocument/2006/extended-properties" xmlns:vt="http://schemas.openxmlformats.org/officeDocument/2006/docPropsVTypes">
  <Template>Normal</Template>
  <Pages>6</Pages>
  <Words>579</Words>
  <Characters>3303</Characters>
  <Lines>27</Lines>
  <Paragraphs>7</Paragraphs>
  <TotalTime>148</TotalTime>
  <ScaleCrop>false</ScaleCrop>
  <LinksUpToDate>false</LinksUpToDate>
  <CharactersWithSpaces>3875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2023-09-05T06:53:00Z</dcterms:created>
  <dc:creator>Administrator</dc:creator>
  <cp:lastModifiedBy>哿 偉</cp:lastModifiedBy>
  <dcterms:modified xsi:type="dcterms:W3CDTF">2023-11-23T01:06:30Z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F8978AFAAD1044A5B1DEBB4C2CCFABD7</vt:lpwstr>
  </property>
</Properties>
</file>