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w:t>
      </w:r>
      <w:r w:rsidR="0022524A">
        <w:rPr>
          <w:rFonts w:ascii="黑体" w:eastAsia="黑体" w:hAnsi="黑体" w:hint="eastAsia"/>
          <w:sz w:val="32"/>
          <w:szCs w:val="32"/>
        </w:rPr>
        <w:t>维修</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5905C3">
        <w:rPr>
          <w:rFonts w:ascii="仿宋" w:eastAsia="仿宋" w:hAnsi="仿宋" w:hint="eastAsia"/>
          <w:sz w:val="24"/>
          <w:szCs w:val="24"/>
        </w:rPr>
        <w:t>B</w:t>
      </w:r>
      <w:r w:rsidR="005905C3">
        <w:rPr>
          <w:rFonts w:ascii="仿宋" w:eastAsia="仿宋" w:hAnsi="仿宋"/>
          <w:sz w:val="24"/>
          <w:szCs w:val="24"/>
        </w:rPr>
        <w:t>JGHRCHT</w:t>
      </w:r>
      <w:r w:rsidR="005905C3" w:rsidRPr="005905C3">
        <w:rPr>
          <w:rFonts w:ascii="仿宋" w:eastAsia="仿宋" w:hAnsi="仿宋"/>
          <w:sz w:val="24"/>
          <w:szCs w:val="24"/>
        </w:rPr>
        <w:t>20230</w:t>
      </w:r>
      <w:r w:rsidR="0020719E">
        <w:rPr>
          <w:rFonts w:ascii="仿宋" w:eastAsia="仿宋" w:hAnsi="仿宋"/>
          <w:sz w:val="24"/>
          <w:szCs w:val="24"/>
        </w:rPr>
        <w:t>399</w:t>
      </w:r>
      <w:r w:rsidRPr="00C64A64">
        <w:rPr>
          <w:rFonts w:ascii="仿宋" w:eastAsia="仿宋" w:hAnsi="仿宋" w:hint="eastAsia"/>
          <w:sz w:val="24"/>
          <w:szCs w:val="24"/>
        </w:rPr>
        <w:t xml:space="preserve"> </w:t>
      </w:r>
    </w:p>
    <w:p w:rsidR="00317846" w:rsidRPr="004435A0" w:rsidRDefault="005905C3" w:rsidP="004F480F">
      <w:pPr>
        <w:spacing w:line="360" w:lineRule="auto"/>
        <w:rPr>
          <w:rFonts w:ascii="仿宋" w:eastAsia="仿宋" w:hAnsi="仿宋"/>
          <w:b/>
          <w:sz w:val="24"/>
          <w:szCs w:val="24"/>
        </w:rPr>
      </w:pPr>
      <w:r>
        <w:rPr>
          <w:rFonts w:ascii="仿宋" w:eastAsia="仿宋" w:hAnsi="仿宋" w:hint="eastAsia"/>
          <w:b/>
          <w:sz w:val="24"/>
          <w:szCs w:val="24"/>
        </w:rPr>
        <w:t>委托方：北京</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905C3" w:rsidRPr="005905C3">
        <w:rPr>
          <w:rFonts w:ascii="仿宋" w:eastAsia="仿宋" w:hAnsi="仿宋" w:cs="Arial"/>
          <w:b/>
          <w:sz w:val="24"/>
          <w:szCs w:val="24"/>
          <w:shd w:val="clear" w:color="auto" w:fill="FFFFFF"/>
        </w:rPr>
        <w:t>91110114801184540U</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5905C3" w:rsidRPr="005905C3">
        <w:rPr>
          <w:rFonts w:ascii="仿宋" w:eastAsia="仿宋" w:hAnsi="仿宋" w:hint="eastAsia"/>
          <w:b/>
          <w:sz w:val="24"/>
          <w:szCs w:val="24"/>
        </w:rPr>
        <w:t>南皮县恩杰五金制造有限公司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905C3" w:rsidRPr="005905C3">
        <w:rPr>
          <w:rFonts w:ascii="仿宋" w:eastAsia="仿宋" w:hAnsi="仿宋" w:cs="Arial"/>
          <w:b/>
          <w:sz w:val="24"/>
          <w:szCs w:val="24"/>
          <w:shd w:val="clear" w:color="auto" w:fill="FFFFFF"/>
        </w:rPr>
        <w:t>91130927563239525C</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41"/>
        <w:gridCol w:w="2286"/>
        <w:gridCol w:w="1276"/>
        <w:gridCol w:w="1134"/>
        <w:gridCol w:w="1134"/>
        <w:gridCol w:w="1134"/>
        <w:gridCol w:w="647"/>
      </w:tblGrid>
      <w:tr w:rsidR="00D42021" w:rsidRPr="00C64A64" w:rsidTr="0020719E">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2021" w:rsidRDefault="00D42021" w:rsidP="00D42021">
            <w:pPr>
              <w:widowControl/>
              <w:jc w:val="center"/>
              <w:rPr>
                <w:rFonts w:ascii="仿宋" w:eastAsia="仿宋" w:hAnsi="仿宋"/>
                <w:color w:val="000000"/>
                <w:kern w:val="0"/>
                <w:szCs w:val="21"/>
              </w:rPr>
            </w:pPr>
            <w:r>
              <w:rPr>
                <w:rFonts w:ascii="仿宋" w:eastAsia="仿宋" w:hAnsi="仿宋" w:hint="eastAsia"/>
                <w:color w:val="000000"/>
                <w:szCs w:val="21"/>
              </w:rPr>
              <w:t>序号</w:t>
            </w:r>
          </w:p>
        </w:tc>
        <w:tc>
          <w:tcPr>
            <w:tcW w:w="1541"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模具编号</w:t>
            </w:r>
          </w:p>
        </w:tc>
        <w:tc>
          <w:tcPr>
            <w:tcW w:w="2286"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模具名称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未税价格</w:t>
            </w:r>
          </w:p>
        </w:tc>
        <w:tc>
          <w:tcPr>
            <w:tcW w:w="1134"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含税价格</w:t>
            </w:r>
          </w:p>
        </w:tc>
        <w:tc>
          <w:tcPr>
            <w:tcW w:w="647" w:type="dxa"/>
            <w:tcBorders>
              <w:top w:val="single" w:sz="4" w:space="0" w:color="auto"/>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备注</w:t>
            </w:r>
          </w:p>
        </w:tc>
      </w:tr>
      <w:tr w:rsidR="0020719E" w:rsidRPr="00C64A64" w:rsidTr="00D57E12">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20719E" w:rsidRDefault="0020719E" w:rsidP="0020719E">
            <w:pPr>
              <w:jc w:val="center"/>
              <w:rPr>
                <w:rFonts w:ascii="仿宋" w:eastAsia="仿宋" w:hAnsi="仿宋"/>
                <w:color w:val="000000"/>
                <w:szCs w:val="21"/>
              </w:rPr>
            </w:pPr>
            <w:r>
              <w:rPr>
                <w:rFonts w:ascii="仿宋" w:eastAsia="仿宋" w:hAnsi="仿宋" w:hint="eastAsia"/>
                <w:color w:val="000000"/>
                <w:szCs w:val="21"/>
              </w:rPr>
              <w:t>1</w:t>
            </w:r>
          </w:p>
        </w:tc>
        <w:tc>
          <w:tcPr>
            <w:tcW w:w="1541" w:type="dxa"/>
            <w:tcBorders>
              <w:top w:val="nil"/>
              <w:left w:val="single" w:sz="4" w:space="0" w:color="auto"/>
              <w:bottom w:val="single" w:sz="4" w:space="0" w:color="auto"/>
              <w:right w:val="single" w:sz="4" w:space="0" w:color="auto"/>
            </w:tcBorders>
            <w:shd w:val="clear" w:color="000000" w:fill="FFFFFF"/>
            <w:vAlign w:val="center"/>
          </w:tcPr>
          <w:p w:rsidR="0020719E" w:rsidRDefault="0020719E" w:rsidP="0020719E">
            <w:pPr>
              <w:widowControl/>
              <w:jc w:val="center"/>
              <w:rPr>
                <w:kern w:val="0"/>
                <w:sz w:val="20"/>
              </w:rPr>
            </w:pPr>
            <w:r>
              <w:rPr>
                <w:rFonts w:hint="eastAsia"/>
                <w:sz w:val="20"/>
              </w:rPr>
              <w:t>SHT0015281/SHT0015282</w:t>
            </w:r>
          </w:p>
        </w:tc>
        <w:tc>
          <w:tcPr>
            <w:tcW w:w="2286" w:type="dxa"/>
            <w:tcBorders>
              <w:top w:val="single" w:sz="4" w:space="0" w:color="auto"/>
              <w:left w:val="nil"/>
              <w:bottom w:val="single" w:sz="4" w:space="0" w:color="auto"/>
              <w:right w:val="single" w:sz="4" w:space="0" w:color="auto"/>
            </w:tcBorders>
            <w:shd w:val="clear" w:color="000000" w:fill="FFFFFF"/>
            <w:vAlign w:val="center"/>
          </w:tcPr>
          <w:p w:rsidR="0020719E" w:rsidRDefault="0020719E" w:rsidP="0020719E">
            <w:pPr>
              <w:jc w:val="center"/>
              <w:rPr>
                <w:rFonts w:hint="eastAsia"/>
                <w:sz w:val="20"/>
              </w:rPr>
            </w:pPr>
            <w:r>
              <w:rPr>
                <w:rFonts w:hint="eastAsia"/>
                <w:sz w:val="20"/>
              </w:rPr>
              <w:t>落料模报废（除去上下模座外）</w:t>
            </w:r>
          </w:p>
        </w:tc>
        <w:tc>
          <w:tcPr>
            <w:tcW w:w="1276" w:type="dxa"/>
            <w:tcBorders>
              <w:top w:val="nil"/>
              <w:left w:val="nil"/>
              <w:bottom w:val="single" w:sz="4" w:space="0" w:color="auto"/>
              <w:right w:val="single" w:sz="4" w:space="0" w:color="auto"/>
            </w:tcBorders>
            <w:shd w:val="clear" w:color="auto" w:fill="auto"/>
            <w:vAlign w:val="center"/>
          </w:tcPr>
          <w:p w:rsidR="0020719E" w:rsidRDefault="0020719E" w:rsidP="0020719E">
            <w:pPr>
              <w:jc w:val="center"/>
              <w:rPr>
                <w:rFonts w:ascii="仿宋" w:eastAsia="仿宋" w:hAnsi="仿宋"/>
                <w:color w:val="000000"/>
                <w:szCs w:val="21"/>
              </w:rPr>
            </w:pPr>
            <w:r>
              <w:rPr>
                <w:rFonts w:ascii="仿宋" w:eastAsia="仿宋" w:hAnsi="仿宋" w:hint="eastAsia"/>
                <w:color w:val="000000"/>
                <w:szCs w:val="21"/>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0719E" w:rsidRDefault="0020719E" w:rsidP="0020719E">
            <w:pPr>
              <w:widowControl/>
              <w:jc w:val="center"/>
              <w:rPr>
                <w:kern w:val="0"/>
                <w:sz w:val="20"/>
              </w:rPr>
            </w:pPr>
            <w:r>
              <w:rPr>
                <w:rFonts w:hint="eastAsia"/>
                <w:sz w:val="20"/>
              </w:rPr>
              <w:t>4350</w:t>
            </w:r>
          </w:p>
        </w:tc>
        <w:tc>
          <w:tcPr>
            <w:tcW w:w="1134" w:type="dxa"/>
            <w:tcBorders>
              <w:top w:val="nil"/>
              <w:left w:val="nil"/>
              <w:bottom w:val="single" w:sz="4" w:space="0" w:color="auto"/>
              <w:right w:val="single" w:sz="4" w:space="0" w:color="auto"/>
            </w:tcBorders>
            <w:shd w:val="clear" w:color="auto" w:fill="auto"/>
            <w:vAlign w:val="center"/>
          </w:tcPr>
          <w:p w:rsidR="0020719E" w:rsidRDefault="0020719E" w:rsidP="0020719E">
            <w:pPr>
              <w:jc w:val="center"/>
              <w:rPr>
                <w:rFonts w:ascii="仿宋" w:eastAsia="仿宋" w:hAnsi="仿宋"/>
                <w:color w:val="000000"/>
                <w:szCs w:val="21"/>
              </w:rPr>
            </w:pPr>
            <w:r>
              <w:rPr>
                <w:rFonts w:ascii="仿宋" w:eastAsia="仿宋" w:hAnsi="仿宋"/>
                <w:color w:val="000000"/>
                <w:szCs w:val="21"/>
              </w:rPr>
              <w:t>565.5</w:t>
            </w:r>
          </w:p>
        </w:tc>
        <w:tc>
          <w:tcPr>
            <w:tcW w:w="1134" w:type="dxa"/>
            <w:tcBorders>
              <w:top w:val="nil"/>
              <w:left w:val="nil"/>
              <w:bottom w:val="single" w:sz="4" w:space="0" w:color="auto"/>
              <w:right w:val="single" w:sz="4" w:space="0" w:color="auto"/>
            </w:tcBorders>
            <w:shd w:val="clear" w:color="000000" w:fill="FFFFFF"/>
            <w:vAlign w:val="center"/>
          </w:tcPr>
          <w:p w:rsidR="0020719E" w:rsidRDefault="0020719E" w:rsidP="0020719E">
            <w:pPr>
              <w:jc w:val="center"/>
              <w:rPr>
                <w:rFonts w:ascii="宋体" w:hAnsi="宋体"/>
                <w:sz w:val="20"/>
              </w:rPr>
            </w:pPr>
            <w:r>
              <w:rPr>
                <w:sz w:val="20"/>
              </w:rPr>
              <w:t>4915.5</w:t>
            </w:r>
          </w:p>
        </w:tc>
        <w:tc>
          <w:tcPr>
            <w:tcW w:w="647" w:type="dxa"/>
            <w:tcBorders>
              <w:top w:val="nil"/>
              <w:left w:val="nil"/>
              <w:bottom w:val="single" w:sz="4" w:space="0" w:color="auto"/>
              <w:right w:val="single" w:sz="4" w:space="0" w:color="auto"/>
            </w:tcBorders>
            <w:shd w:val="clear" w:color="auto" w:fill="auto"/>
            <w:vAlign w:val="center"/>
          </w:tcPr>
          <w:p w:rsidR="0020719E" w:rsidRDefault="0020719E" w:rsidP="0020719E">
            <w:pPr>
              <w:jc w:val="center"/>
              <w:rPr>
                <w:rFonts w:ascii="仿宋" w:eastAsia="仿宋" w:hAnsi="仿宋"/>
                <w:color w:val="000000"/>
                <w:szCs w:val="21"/>
              </w:rPr>
            </w:pPr>
            <w:r>
              <w:rPr>
                <w:rFonts w:ascii="仿宋" w:eastAsia="仿宋" w:hAnsi="仿宋" w:hint="eastAsia"/>
                <w:color w:val="000000"/>
                <w:szCs w:val="21"/>
              </w:rPr>
              <w:t xml:space="preserve">　</w:t>
            </w:r>
          </w:p>
        </w:tc>
      </w:tr>
      <w:tr w:rsidR="0020719E" w:rsidRPr="00C64A64" w:rsidTr="00D57E12">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20719E" w:rsidRDefault="0020719E" w:rsidP="0020719E">
            <w:pPr>
              <w:jc w:val="center"/>
              <w:rPr>
                <w:rFonts w:ascii="仿宋" w:eastAsia="仿宋" w:hAnsi="仿宋"/>
                <w:color w:val="000000"/>
                <w:szCs w:val="21"/>
              </w:rPr>
            </w:pPr>
            <w:r>
              <w:rPr>
                <w:rFonts w:ascii="仿宋" w:eastAsia="仿宋" w:hAnsi="仿宋" w:hint="eastAsia"/>
                <w:color w:val="000000"/>
                <w:szCs w:val="21"/>
              </w:rPr>
              <w:t>2</w:t>
            </w:r>
          </w:p>
        </w:tc>
        <w:tc>
          <w:tcPr>
            <w:tcW w:w="1541" w:type="dxa"/>
            <w:tcBorders>
              <w:top w:val="nil"/>
              <w:left w:val="single" w:sz="4" w:space="0" w:color="auto"/>
              <w:bottom w:val="single" w:sz="4" w:space="0" w:color="auto"/>
              <w:right w:val="single" w:sz="4" w:space="0" w:color="auto"/>
            </w:tcBorders>
            <w:shd w:val="clear" w:color="000000" w:fill="FFFFFF"/>
            <w:vAlign w:val="center"/>
          </w:tcPr>
          <w:p w:rsidR="0020719E" w:rsidRDefault="0020719E" w:rsidP="0020719E">
            <w:pPr>
              <w:jc w:val="center"/>
              <w:rPr>
                <w:rFonts w:hint="eastAsia"/>
                <w:sz w:val="20"/>
              </w:rPr>
            </w:pPr>
            <w:r>
              <w:rPr>
                <w:rFonts w:hint="eastAsia"/>
                <w:sz w:val="20"/>
              </w:rPr>
              <w:t>SHT0015278</w:t>
            </w:r>
          </w:p>
        </w:tc>
        <w:tc>
          <w:tcPr>
            <w:tcW w:w="2286" w:type="dxa"/>
            <w:tcBorders>
              <w:top w:val="nil"/>
              <w:left w:val="nil"/>
              <w:bottom w:val="single" w:sz="4" w:space="0" w:color="auto"/>
              <w:right w:val="single" w:sz="4" w:space="0" w:color="auto"/>
            </w:tcBorders>
            <w:shd w:val="clear" w:color="000000" w:fill="FFFFFF"/>
            <w:vAlign w:val="center"/>
          </w:tcPr>
          <w:p w:rsidR="0020719E" w:rsidRDefault="0020719E" w:rsidP="0020719E">
            <w:pPr>
              <w:jc w:val="center"/>
              <w:rPr>
                <w:rFonts w:hint="eastAsia"/>
                <w:sz w:val="20"/>
              </w:rPr>
            </w:pPr>
            <w:r>
              <w:rPr>
                <w:rFonts w:hint="eastAsia"/>
                <w:sz w:val="20"/>
              </w:rPr>
              <w:t>更换冲针，下模冲头报废，上脱料板报废</w:t>
            </w:r>
          </w:p>
        </w:tc>
        <w:tc>
          <w:tcPr>
            <w:tcW w:w="1276" w:type="dxa"/>
            <w:tcBorders>
              <w:top w:val="nil"/>
              <w:left w:val="nil"/>
              <w:bottom w:val="single" w:sz="4" w:space="0" w:color="auto"/>
              <w:right w:val="single" w:sz="4" w:space="0" w:color="auto"/>
            </w:tcBorders>
            <w:shd w:val="clear" w:color="auto" w:fill="auto"/>
            <w:vAlign w:val="center"/>
          </w:tcPr>
          <w:p w:rsidR="0020719E" w:rsidRDefault="0020719E" w:rsidP="0020719E">
            <w:pPr>
              <w:jc w:val="center"/>
              <w:rPr>
                <w:rFonts w:ascii="仿宋" w:eastAsia="仿宋" w:hAnsi="仿宋"/>
                <w:color w:val="000000"/>
                <w:szCs w:val="21"/>
              </w:rPr>
            </w:pPr>
            <w:r>
              <w:rPr>
                <w:rFonts w:ascii="仿宋" w:eastAsia="仿宋" w:hAnsi="仿宋" w:hint="eastAsia"/>
                <w:color w:val="000000"/>
                <w:szCs w:val="21"/>
              </w:rPr>
              <w:t>1</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20719E" w:rsidRDefault="0020719E" w:rsidP="0020719E">
            <w:pPr>
              <w:jc w:val="center"/>
              <w:rPr>
                <w:rFonts w:hint="eastAsia"/>
                <w:sz w:val="20"/>
              </w:rPr>
            </w:pPr>
            <w:r>
              <w:rPr>
                <w:rFonts w:hint="eastAsia"/>
                <w:sz w:val="20"/>
              </w:rPr>
              <w:t>1650</w:t>
            </w:r>
          </w:p>
        </w:tc>
        <w:tc>
          <w:tcPr>
            <w:tcW w:w="1134" w:type="dxa"/>
            <w:tcBorders>
              <w:top w:val="nil"/>
              <w:left w:val="nil"/>
              <w:bottom w:val="single" w:sz="4" w:space="0" w:color="auto"/>
              <w:right w:val="single" w:sz="4" w:space="0" w:color="auto"/>
            </w:tcBorders>
            <w:shd w:val="clear" w:color="auto" w:fill="auto"/>
            <w:vAlign w:val="center"/>
          </w:tcPr>
          <w:p w:rsidR="0020719E" w:rsidRDefault="0020719E" w:rsidP="0020719E">
            <w:pPr>
              <w:jc w:val="center"/>
              <w:rPr>
                <w:rFonts w:ascii="仿宋" w:eastAsia="仿宋" w:hAnsi="仿宋"/>
                <w:color w:val="000000"/>
                <w:szCs w:val="21"/>
              </w:rPr>
            </w:pPr>
            <w:r>
              <w:rPr>
                <w:rFonts w:ascii="仿宋" w:eastAsia="仿宋" w:hAnsi="仿宋"/>
                <w:color w:val="000000"/>
                <w:szCs w:val="21"/>
              </w:rPr>
              <w:t>214.5</w:t>
            </w:r>
          </w:p>
        </w:tc>
        <w:tc>
          <w:tcPr>
            <w:tcW w:w="1134" w:type="dxa"/>
            <w:tcBorders>
              <w:top w:val="nil"/>
              <w:left w:val="nil"/>
              <w:bottom w:val="single" w:sz="4" w:space="0" w:color="auto"/>
              <w:right w:val="single" w:sz="4" w:space="0" w:color="auto"/>
            </w:tcBorders>
            <w:shd w:val="clear" w:color="000000" w:fill="FFFFFF"/>
            <w:vAlign w:val="center"/>
          </w:tcPr>
          <w:p w:rsidR="0020719E" w:rsidRDefault="0020719E" w:rsidP="0020719E">
            <w:pPr>
              <w:jc w:val="center"/>
              <w:rPr>
                <w:rFonts w:ascii="宋体" w:hAnsi="宋体"/>
                <w:sz w:val="20"/>
              </w:rPr>
            </w:pPr>
            <w:r>
              <w:rPr>
                <w:sz w:val="20"/>
              </w:rPr>
              <w:t>1864.5</w:t>
            </w:r>
          </w:p>
        </w:tc>
        <w:tc>
          <w:tcPr>
            <w:tcW w:w="647" w:type="dxa"/>
            <w:tcBorders>
              <w:top w:val="nil"/>
              <w:left w:val="nil"/>
              <w:bottom w:val="single" w:sz="4" w:space="0" w:color="auto"/>
              <w:right w:val="single" w:sz="4" w:space="0" w:color="auto"/>
            </w:tcBorders>
            <w:shd w:val="clear" w:color="auto" w:fill="auto"/>
            <w:vAlign w:val="center"/>
          </w:tcPr>
          <w:p w:rsidR="0020719E" w:rsidRDefault="0020719E" w:rsidP="0020719E">
            <w:pPr>
              <w:jc w:val="center"/>
              <w:rPr>
                <w:rFonts w:ascii="仿宋" w:eastAsia="仿宋" w:hAnsi="仿宋"/>
                <w:color w:val="000000"/>
                <w:szCs w:val="21"/>
              </w:rPr>
            </w:pPr>
            <w:r>
              <w:rPr>
                <w:rFonts w:ascii="仿宋" w:eastAsia="仿宋" w:hAnsi="仿宋" w:hint="eastAsia"/>
                <w:color w:val="000000"/>
                <w:szCs w:val="21"/>
              </w:rPr>
              <w:t xml:space="preserve">　</w:t>
            </w:r>
          </w:p>
        </w:tc>
      </w:tr>
      <w:tr w:rsidR="00D42021" w:rsidRPr="00C64A64" w:rsidTr="0020719E">
        <w:trPr>
          <w:trHeight w:val="364"/>
        </w:trPr>
        <w:tc>
          <w:tcPr>
            <w:tcW w:w="709" w:type="dxa"/>
            <w:tcBorders>
              <w:top w:val="nil"/>
              <w:left w:val="single" w:sz="4" w:space="0" w:color="auto"/>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b/>
                <w:bCs/>
                <w:color w:val="000000"/>
                <w:szCs w:val="21"/>
              </w:rPr>
            </w:pPr>
            <w:r>
              <w:rPr>
                <w:rFonts w:ascii="仿宋" w:eastAsia="仿宋" w:hAnsi="仿宋" w:hint="eastAsia"/>
                <w:b/>
                <w:bCs/>
                <w:color w:val="000000"/>
                <w:szCs w:val="21"/>
              </w:rPr>
              <w:t>合计</w:t>
            </w:r>
          </w:p>
        </w:tc>
        <w:tc>
          <w:tcPr>
            <w:tcW w:w="1541"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 xml:space="preserve">　</w:t>
            </w:r>
          </w:p>
        </w:tc>
        <w:tc>
          <w:tcPr>
            <w:tcW w:w="2286"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 xml:space="preserve">　</w:t>
            </w:r>
          </w:p>
        </w:tc>
        <w:tc>
          <w:tcPr>
            <w:tcW w:w="1276"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2021" w:rsidRDefault="0020719E" w:rsidP="00D42021">
            <w:pPr>
              <w:jc w:val="center"/>
              <w:rPr>
                <w:rFonts w:ascii="仿宋" w:eastAsia="仿宋" w:hAnsi="仿宋"/>
                <w:color w:val="000000"/>
                <w:szCs w:val="21"/>
              </w:rPr>
            </w:pPr>
            <w:r>
              <w:rPr>
                <w:rFonts w:ascii="仿宋" w:eastAsia="仿宋" w:hAnsi="仿宋"/>
                <w:color w:val="000000"/>
                <w:szCs w:val="21"/>
              </w:rPr>
              <w:t>6780</w:t>
            </w:r>
          </w:p>
        </w:tc>
        <w:tc>
          <w:tcPr>
            <w:tcW w:w="647" w:type="dxa"/>
            <w:tcBorders>
              <w:top w:val="nil"/>
              <w:left w:val="nil"/>
              <w:bottom w:val="single" w:sz="4" w:space="0" w:color="auto"/>
              <w:right w:val="single" w:sz="4" w:space="0" w:color="auto"/>
            </w:tcBorders>
            <w:shd w:val="clear" w:color="auto" w:fill="auto"/>
            <w:vAlign w:val="center"/>
          </w:tcPr>
          <w:p w:rsidR="00D42021" w:rsidRDefault="00D42021" w:rsidP="00D42021">
            <w:pPr>
              <w:jc w:val="center"/>
              <w:rPr>
                <w:rFonts w:ascii="仿宋" w:eastAsia="仿宋" w:hAnsi="仿宋"/>
                <w:color w:val="000000"/>
                <w:szCs w:val="21"/>
              </w:rPr>
            </w:pPr>
            <w:r>
              <w:rPr>
                <w:rFonts w:ascii="仿宋" w:eastAsia="仿宋" w:hAnsi="仿宋" w:hint="eastAsia"/>
                <w:color w:val="00000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20719E">
        <w:rPr>
          <w:rFonts w:ascii="仿宋" w:eastAsia="仿宋" w:hAnsi="仿宋" w:cs="宋体"/>
          <w:b/>
          <w:bCs/>
          <w:color w:val="000000"/>
          <w:kern w:val="0"/>
          <w:sz w:val="24"/>
          <w:u w:val="single"/>
        </w:rPr>
        <w:t>6780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20719E">
        <w:rPr>
          <w:rFonts w:ascii="仿宋" w:eastAsia="仿宋" w:hAnsi="仿宋" w:cs="宋体" w:hint="eastAsia"/>
          <w:b/>
          <w:bCs/>
          <w:color w:val="000000"/>
          <w:kern w:val="0"/>
          <w:sz w:val="24"/>
          <w:u w:val="single"/>
        </w:rPr>
        <w:t>陆仟柒佰捌拾</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D42021">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w:t>
      </w:r>
      <w:r w:rsidRPr="002A7FF8">
        <w:rPr>
          <w:rFonts w:ascii="仿宋" w:eastAsia="仿宋" w:hAnsi="仿宋" w:cs="仿宋" w:hint="eastAsia"/>
          <w:bCs/>
          <w:szCs w:val="21"/>
        </w:rPr>
        <w:lastRenderedPageBreak/>
        <w:t>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766863">
        <w:rPr>
          <w:rFonts w:ascii="仿宋" w:eastAsia="仿宋" w:hAnsi="仿宋" w:cs="宋体" w:hint="eastAsia"/>
          <w:bCs/>
          <w:kern w:val="0"/>
          <w:sz w:val="24"/>
          <w:szCs w:val="24"/>
        </w:rPr>
        <w:t>（合同总价款需扣减5</w:t>
      </w:r>
      <w:r w:rsidR="00766863">
        <w:rPr>
          <w:rFonts w:ascii="仿宋" w:eastAsia="仿宋" w:hAnsi="仿宋" w:cs="宋体"/>
          <w:bCs/>
          <w:kern w:val="0"/>
          <w:sz w:val="24"/>
          <w:szCs w:val="24"/>
        </w:rPr>
        <w:t>%</w:t>
      </w:r>
      <w:r w:rsidR="0076686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D42021" w:rsidP="0035698A">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模具验收合格后，甲方3</w:t>
      </w:r>
      <w:r>
        <w:rPr>
          <w:rFonts w:ascii="仿宋" w:eastAsia="仿宋" w:hAnsi="仿宋"/>
          <w:sz w:val="24"/>
          <w:szCs w:val="24"/>
        </w:rPr>
        <w:t>0</w:t>
      </w:r>
      <w:r>
        <w:rPr>
          <w:rFonts w:ascii="仿宋" w:eastAsia="仿宋" w:hAnsi="仿宋" w:hint="eastAsia"/>
          <w:sz w:val="24"/>
          <w:szCs w:val="24"/>
        </w:rPr>
        <w:t>天内支付合同总金额</w:t>
      </w:r>
      <w:r w:rsidR="000A105D" w:rsidRPr="00E30C30">
        <w:rPr>
          <w:rFonts w:ascii="仿宋" w:eastAsia="仿宋" w:hAnsi="仿宋" w:hint="eastAsia"/>
          <w:sz w:val="24"/>
          <w:szCs w:val="24"/>
        </w:rPr>
        <w:t>，</w:t>
      </w:r>
      <w:r w:rsidR="000A105D" w:rsidRPr="00C64A64">
        <w:rPr>
          <w:rFonts w:ascii="仿宋" w:eastAsia="仿宋" w:hAnsi="仿宋" w:hint="eastAsia"/>
          <w:sz w:val="24"/>
          <w:szCs w:val="24"/>
        </w:rPr>
        <w:t>计：</w:t>
      </w:r>
      <w:bookmarkStart w:id="0" w:name="_Hlk104922868"/>
      <w:r w:rsidR="000A105D">
        <w:rPr>
          <w:rFonts w:ascii="仿宋" w:eastAsia="仿宋" w:hAnsi="仿宋" w:hint="eastAsia"/>
          <w:sz w:val="24"/>
          <w:szCs w:val="24"/>
          <w:u w:val="single"/>
        </w:rPr>
        <w:t xml:space="preserve"> </w:t>
      </w:r>
      <w:r w:rsidR="0020719E">
        <w:rPr>
          <w:rFonts w:ascii="仿宋" w:eastAsia="仿宋" w:hAnsi="仿宋"/>
          <w:sz w:val="24"/>
          <w:szCs w:val="24"/>
          <w:u w:val="single"/>
        </w:rPr>
        <w:t>6780</w:t>
      </w:r>
      <w:r w:rsidR="000A105D" w:rsidRPr="00F71FEA">
        <w:rPr>
          <w:rFonts w:ascii="仿宋" w:eastAsia="仿宋" w:hAnsi="仿宋" w:hint="eastAsia"/>
          <w:sz w:val="24"/>
          <w:szCs w:val="24"/>
        </w:rPr>
        <w:t>元</w:t>
      </w:r>
      <w:r w:rsidR="000A105D">
        <w:rPr>
          <w:rFonts w:ascii="仿宋" w:eastAsia="仿宋" w:hAnsi="仿宋" w:hint="eastAsia"/>
          <w:sz w:val="24"/>
          <w:szCs w:val="24"/>
        </w:rPr>
        <w:t>，</w:t>
      </w:r>
      <w:r w:rsidR="000A105D" w:rsidRPr="00C64A64">
        <w:rPr>
          <w:rFonts w:ascii="仿宋" w:eastAsia="仿宋" w:hAnsi="仿宋" w:hint="eastAsia"/>
          <w:sz w:val="24"/>
          <w:szCs w:val="24"/>
        </w:rPr>
        <w:t>人民币</w:t>
      </w:r>
      <w:r>
        <w:rPr>
          <w:rFonts w:ascii="仿宋" w:eastAsia="仿宋" w:hAnsi="仿宋" w:hint="eastAsia"/>
          <w:sz w:val="24"/>
          <w:szCs w:val="24"/>
        </w:rPr>
        <w:t>壹万贰仟</w:t>
      </w:r>
      <w:r w:rsidR="000A105D" w:rsidRPr="00F71FEA">
        <w:rPr>
          <w:rFonts w:ascii="仿宋" w:eastAsia="仿宋" w:hAnsi="仿宋" w:hint="eastAsia"/>
          <w:sz w:val="24"/>
          <w:szCs w:val="24"/>
        </w:rPr>
        <w:t>圆</w:t>
      </w:r>
      <w:r w:rsidR="000A105D">
        <w:rPr>
          <w:rFonts w:ascii="仿宋" w:eastAsia="仿宋" w:hAnsi="仿宋" w:hint="eastAsia"/>
          <w:sz w:val="24"/>
          <w:szCs w:val="24"/>
        </w:rPr>
        <w:t>整</w:t>
      </w:r>
      <w:bookmarkEnd w:id="0"/>
      <w:r w:rsidR="000A105D"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D42021">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D42021">
        <w:rPr>
          <w:rFonts w:ascii="仿宋" w:eastAsia="仿宋" w:hAnsi="仿宋"/>
          <w:sz w:val="24"/>
          <w:szCs w:val="24"/>
        </w:rPr>
        <w:t>30</w:t>
      </w:r>
      <w:r w:rsidR="00A962F2">
        <w:rPr>
          <w:rFonts w:ascii="仿宋" w:eastAsia="仿宋" w:hAnsi="仿宋" w:hint="eastAsia"/>
          <w:sz w:val="24"/>
          <w:szCs w:val="24"/>
        </w:rPr>
        <w:t xml:space="preserve"> 】</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D42021">
        <w:rPr>
          <w:rFonts w:ascii="仿宋" w:eastAsia="仿宋" w:hAnsi="仿宋"/>
          <w:sz w:val="24"/>
          <w:szCs w:val="24"/>
        </w:rPr>
        <w:t>30</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D42021">
        <w:rPr>
          <w:rFonts w:ascii="仿宋" w:eastAsia="仿宋" w:hAnsi="仿宋"/>
          <w:sz w:val="24"/>
          <w:szCs w:val="24"/>
          <w:u w:val="single"/>
        </w:rPr>
        <w:t>2023</w:t>
      </w:r>
      <w:r w:rsidR="00317846" w:rsidRPr="00C64A64">
        <w:rPr>
          <w:rFonts w:ascii="仿宋" w:eastAsia="仿宋" w:hAnsi="仿宋" w:hint="eastAsia"/>
          <w:sz w:val="24"/>
          <w:szCs w:val="24"/>
        </w:rPr>
        <w:t>年</w:t>
      </w:r>
      <w:r w:rsidR="0020719E">
        <w:rPr>
          <w:rFonts w:ascii="仿宋" w:eastAsia="仿宋" w:hAnsi="仿宋"/>
          <w:sz w:val="24"/>
          <w:szCs w:val="24"/>
          <w:u w:val="single"/>
        </w:rPr>
        <w:t>12</w:t>
      </w:r>
      <w:r w:rsidR="00317846" w:rsidRPr="00C64A64">
        <w:rPr>
          <w:rFonts w:ascii="仿宋" w:eastAsia="仿宋" w:hAnsi="仿宋" w:hint="eastAsia"/>
          <w:sz w:val="24"/>
          <w:szCs w:val="24"/>
        </w:rPr>
        <w:t>月</w:t>
      </w:r>
      <w:r w:rsidR="00D42021">
        <w:rPr>
          <w:rFonts w:ascii="仿宋" w:eastAsia="仿宋" w:hAnsi="仿宋"/>
          <w:sz w:val="24"/>
          <w:szCs w:val="24"/>
          <w:u w:val="single"/>
        </w:rPr>
        <w:t>2</w:t>
      </w:r>
      <w:r w:rsidR="0020719E">
        <w:rPr>
          <w:rFonts w:ascii="仿宋" w:eastAsia="仿宋" w:hAnsi="仿宋"/>
          <w:sz w:val="24"/>
          <w:szCs w:val="24"/>
          <w:u w:val="single"/>
        </w:rPr>
        <w:t>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w:t>
      </w:r>
      <w:r w:rsidR="00D42021">
        <w:rPr>
          <w:rFonts w:ascii="仿宋" w:eastAsia="仿宋" w:hAnsi="仿宋" w:hint="eastAsia"/>
          <w:sz w:val="24"/>
          <w:szCs w:val="24"/>
        </w:rPr>
        <w:t>2</w:t>
      </w:r>
      <w:r w:rsidR="00D42021">
        <w:rPr>
          <w:rFonts w:ascii="仿宋" w:eastAsia="仿宋" w:hAnsi="仿宋"/>
          <w:sz w:val="24"/>
          <w:szCs w:val="24"/>
        </w:rPr>
        <w:t>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D42021">
        <w:rPr>
          <w:rFonts w:ascii="仿宋" w:eastAsia="仿宋" w:hAnsi="仿宋"/>
          <w:sz w:val="24"/>
          <w:szCs w:val="24"/>
        </w:rPr>
        <w:t>5000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20719E">
        <w:rPr>
          <w:rFonts w:ascii="仿宋" w:eastAsia="仿宋" w:hAnsi="仿宋" w:cs="仿宋" w:hint="eastAsia"/>
          <w:b/>
          <w:color w:val="000000"/>
          <w:sz w:val="24"/>
          <w:szCs w:val="24"/>
        </w:rPr>
        <w:t>北京</w:t>
      </w:r>
      <w:bookmarkStart w:id="1" w:name="_GoBack"/>
      <w:bookmarkEnd w:id="1"/>
      <w:r w:rsidRPr="00775D5E">
        <w:rPr>
          <w:rFonts w:ascii="仿宋" w:eastAsia="仿宋" w:hAnsi="仿宋" w:cs="仿宋" w:hint="eastAsia"/>
          <w:b/>
          <w:color w:val="000000"/>
          <w:sz w:val="24"/>
          <w:szCs w:val="24"/>
        </w:rPr>
        <w:t>光华荣昌汽车部件有限公司</w:t>
      </w:r>
      <w:r w:rsidR="005905C3">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乙方:</w:t>
      </w:r>
      <w:r w:rsidR="005905C3" w:rsidRPr="005905C3">
        <w:rPr>
          <w:rFonts w:ascii="仿宋" w:eastAsia="仿宋" w:hAnsi="仿宋" w:hint="eastAsia"/>
          <w:b/>
          <w:sz w:val="24"/>
          <w:szCs w:val="24"/>
        </w:rPr>
        <w:t xml:space="preserve"> 南皮县恩杰五金制造有限公司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311" w:rsidRDefault="00712311">
      <w:r>
        <w:separator/>
      </w:r>
    </w:p>
  </w:endnote>
  <w:endnote w:type="continuationSeparator" w:id="0">
    <w:p w:rsidR="00712311" w:rsidRDefault="0071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24A" w:rsidRDefault="0022524A">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22524A" w:rsidRDefault="0022524A">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22524A" w:rsidRDefault="0022524A">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20719E">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0719E">
              <w:rPr>
                <w:b/>
                <w:noProof/>
              </w:rPr>
              <w:t>6</w:t>
            </w:r>
            <w:r>
              <w:rPr>
                <w:b/>
                <w:sz w:val="24"/>
                <w:szCs w:val="24"/>
              </w:rPr>
              <w:fldChar w:fldCharType="end"/>
            </w:r>
          </w:p>
        </w:sdtContent>
      </w:sdt>
    </w:sdtContent>
  </w:sdt>
  <w:p w:rsidR="0022524A" w:rsidRDefault="0022524A">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24A" w:rsidRDefault="0022524A">
    <w:pPr>
      <w:pStyle w:val="ae"/>
      <w:jc w:val="right"/>
    </w:pPr>
    <w:r>
      <w:rPr>
        <w:b/>
        <w:sz w:val="24"/>
        <w:szCs w:val="24"/>
      </w:rPr>
      <w:fldChar w:fldCharType="begin"/>
    </w:r>
    <w:r>
      <w:rPr>
        <w:b/>
      </w:rPr>
      <w:instrText>PAGE</w:instrText>
    </w:r>
    <w:r>
      <w:rPr>
        <w:b/>
        <w:sz w:val="24"/>
        <w:szCs w:val="24"/>
      </w:rPr>
      <w:fldChar w:fldCharType="separate"/>
    </w:r>
    <w:r w:rsidR="0071231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12311">
      <w:rPr>
        <w:b/>
        <w:noProof/>
      </w:rPr>
      <w:t>1</w:t>
    </w:r>
    <w:r>
      <w:rPr>
        <w:b/>
        <w:sz w:val="24"/>
        <w:szCs w:val="24"/>
      </w:rPr>
      <w:fldChar w:fldCharType="end"/>
    </w:r>
  </w:p>
  <w:p w:rsidR="0022524A" w:rsidRDefault="0022524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311" w:rsidRDefault="00712311">
      <w:r>
        <w:separator/>
      </w:r>
    </w:p>
  </w:footnote>
  <w:footnote w:type="continuationSeparator" w:id="0">
    <w:p w:rsidR="00712311" w:rsidRDefault="007123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24A" w:rsidRDefault="0022524A">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24A" w:rsidRDefault="0022524A">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0719E"/>
    <w:rsid w:val="002100A3"/>
    <w:rsid w:val="00221B07"/>
    <w:rsid w:val="002221EB"/>
    <w:rsid w:val="002244EC"/>
    <w:rsid w:val="0022524A"/>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05C3"/>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1674"/>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12311"/>
    <w:rsid w:val="00716EAA"/>
    <w:rsid w:val="007262FB"/>
    <w:rsid w:val="00736F67"/>
    <w:rsid w:val="007375BD"/>
    <w:rsid w:val="00752D8A"/>
    <w:rsid w:val="00766863"/>
    <w:rsid w:val="007721CB"/>
    <w:rsid w:val="00775D5E"/>
    <w:rsid w:val="00781BD3"/>
    <w:rsid w:val="00781E92"/>
    <w:rsid w:val="00782E17"/>
    <w:rsid w:val="007879DB"/>
    <w:rsid w:val="007A385B"/>
    <w:rsid w:val="007B7F3B"/>
    <w:rsid w:val="007C0BF7"/>
    <w:rsid w:val="007C2A0A"/>
    <w:rsid w:val="007D29B5"/>
    <w:rsid w:val="007D56AA"/>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42021"/>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4FDB2"/>
  <w15:docId w15:val="{FFF2BE6F-95AC-43F8-A686-0BB4BE6C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F7037-9418-41B4-8832-1EB6556D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555</Words>
  <Characters>3170</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8</cp:revision>
  <cp:lastPrinted>2023-10-20T02:16:00Z</cp:lastPrinted>
  <dcterms:created xsi:type="dcterms:W3CDTF">2023-07-11T03:55:00Z</dcterms:created>
  <dcterms:modified xsi:type="dcterms:W3CDTF">2023-12-02T00:46:00Z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