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GHRC20231002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甲方：</w:t>
      </w:r>
      <w:r>
        <w:rPr>
          <w:rFonts w:hint="eastAsia" w:ascii="仿宋" w:hAnsi="仿宋" w:eastAsia="仿宋" w:cs="仿宋"/>
          <w:b/>
          <w:sz w:val="24"/>
          <w:lang w:eastAsia="zh-CN"/>
        </w:rPr>
        <w:t>长春光华荣昌汽车部件有限公司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91220101MA149JDC4T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>有限公司</w:t>
      </w:r>
      <w:bookmarkStart w:id="1" w:name="_GoBack"/>
      <w:bookmarkEnd w:id="1"/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53"/>
        <w:gridCol w:w="1452"/>
        <w:gridCol w:w="1153"/>
        <w:gridCol w:w="943"/>
        <w:gridCol w:w="1250"/>
        <w:gridCol w:w="1302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增值税额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产品含税总价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单通风ECU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BEC0010087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211.81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42362.00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5507.06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47869.06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T5坐垫风扇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BEC0010041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58.01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5800.60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754.08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6554.68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通风加热控制ECU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BEC0010039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211.81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63543.00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8260.59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71803.59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3D坐垫网格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SHT00012548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1292.00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167.96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1459.96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8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488.09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112997.60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14689.69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127687.29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6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备注：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87511"/>
    <w:rsid w:val="00C90A0F"/>
    <w:rsid w:val="00C93E16"/>
    <w:rsid w:val="00C96672"/>
    <w:rsid w:val="00CD26FD"/>
    <w:rsid w:val="00CE48C5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1834BC3"/>
    <w:rsid w:val="14BA0985"/>
    <w:rsid w:val="1F6E1F30"/>
    <w:rsid w:val="2DC378EB"/>
    <w:rsid w:val="37390DE9"/>
    <w:rsid w:val="3A8E53C5"/>
    <w:rsid w:val="42DD298D"/>
    <w:rsid w:val="4339622E"/>
    <w:rsid w:val="4D4B6F06"/>
    <w:rsid w:val="545302FB"/>
    <w:rsid w:val="556233C2"/>
    <w:rsid w:val="56682C5A"/>
    <w:rsid w:val="648A6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196</Words>
  <Characters>1121</Characters>
  <Lines>9</Lines>
  <Paragraphs>2</Paragraphs>
  <TotalTime>2</TotalTime>
  <ScaleCrop>false</ScaleCrop>
  <LinksUpToDate>false</LinksUpToDate>
  <CharactersWithSpaces>1315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GHRC</cp:lastModifiedBy>
  <dcterms:modified xsi:type="dcterms:W3CDTF">2023-12-29T07:35:22Z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97E0EA898A894D70B7E005A58D94C195_13</vt:lpwstr>
  </property>
</Properties>
</file>