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提前回款申请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一汽解放汽车有限公司：</w:t>
      </w:r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为缓解我公司货币资金压力，按照贵公司的付款政策，我公司申请提前回款1000</w:t>
      </w:r>
      <w:r>
        <w:rPr>
          <w:rFonts w:hint="eastAsia"/>
          <w:sz w:val="28"/>
          <w:szCs w:val="36"/>
          <w:u w:val="none"/>
          <w:lang w:val="en-US" w:eastAsia="zh-CN"/>
        </w:rPr>
        <w:t>万元，同意按照贵公司</w:t>
      </w:r>
      <w:r>
        <w:rPr>
          <w:rFonts w:hint="eastAsia"/>
          <w:sz w:val="28"/>
          <w:szCs w:val="36"/>
          <w:u w:val="single"/>
          <w:lang w:val="en-US" w:eastAsia="zh-CN"/>
        </w:rPr>
        <w:t>全年手续费5.4%</w:t>
      </w:r>
      <w:r>
        <w:rPr>
          <w:rFonts w:hint="eastAsia"/>
          <w:sz w:val="28"/>
          <w:szCs w:val="36"/>
          <w:u w:val="none"/>
          <w:lang w:val="en-US" w:eastAsia="zh-CN"/>
        </w:rPr>
        <w:t>的政策折点后收取</w:t>
      </w:r>
      <w:r>
        <w:rPr>
          <w:rFonts w:hint="eastAsia"/>
          <w:color w:val="auto"/>
          <w:sz w:val="28"/>
          <w:szCs w:val="36"/>
          <w:u w:val="none"/>
          <w:lang w:val="en-US" w:eastAsia="zh-CN"/>
        </w:rPr>
        <w:t>承兑汇票。对于折扣款项我公司承诺不再向贵公司索要，由此产生的一切经济纠纷由我公司自负。</w:t>
      </w:r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</w:p>
    <w:p>
      <w:pPr>
        <w:jc w:val="both"/>
        <w:rPr>
          <w:rFonts w:hint="eastAsia"/>
          <w:color w:val="auto"/>
          <w:sz w:val="28"/>
          <w:szCs w:val="36"/>
          <w:u w:val="none"/>
          <w:lang w:val="en-US" w:eastAsia="zh-CN"/>
        </w:rPr>
      </w:pPr>
      <w:r>
        <w:rPr>
          <w:rFonts w:hint="eastAsia"/>
          <w:color w:val="auto"/>
          <w:sz w:val="28"/>
          <w:szCs w:val="36"/>
          <w:u w:val="none"/>
          <w:lang w:val="en-US" w:eastAsia="zh-CN"/>
        </w:rPr>
        <w:t xml:space="preserve">                               北京光华荣昌汽车部件有限公司</w:t>
      </w:r>
    </w:p>
    <w:p>
      <w:pPr>
        <w:ind w:firstLine="5880" w:firstLineChars="2100"/>
        <w:jc w:val="both"/>
        <w:rPr>
          <w:rFonts w:hint="default"/>
          <w:color w:val="auto"/>
          <w:sz w:val="28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36"/>
          <w:highlight w:val="none"/>
          <w:u w:val="none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YzQ4NTA0YTYwOTNjZWVkOGUxOTQ0Nzc2ZWE1NDAifQ=="/>
  </w:docVars>
  <w:rsids>
    <w:rsidRoot w:val="00000000"/>
    <w:rsid w:val="07546EF3"/>
    <w:rsid w:val="11A33252"/>
    <w:rsid w:val="1D04257E"/>
    <w:rsid w:val="30371E98"/>
    <w:rsid w:val="58E3411A"/>
    <w:rsid w:val="7C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2024-01-26T00:34:00Z</dcterms:created>
  <dc:creator>Administrator</dc:creator>
  <cp:lastModifiedBy>王月男</cp:lastModifiedBy>
  <dcterms:modified xsi:type="dcterms:W3CDTF">2024-02-21T09:13:29Z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8574FE6611994DD4BD74D5C61BA63557_12</vt:lpwstr>
  </property>
</Properties>
</file>