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left="357"/>
        <w:jc w:val="right"/>
        <w:rPr>
          <w:rFonts w:ascii="方正小标宋简体" w:hAnsi="黑体" w:eastAsia="方正小标宋简体" w:cs="Times New Roman"/>
          <w:sz w:val="32"/>
          <w:szCs w:val="32"/>
        </w:rPr>
      </w:pPr>
      <w:r>
        <w:rPr>
          <w:rFonts w:hint="eastAsia" w:ascii="宋体" w:hAnsi="宋体" w:eastAsia="宋体" w:cs="宋体"/>
          <w:szCs w:val="21"/>
        </w:rPr>
        <w:t>JLC170301</w:t>
      </w:r>
      <w:bookmarkStart w:id="0" w:name="_GoBack"/>
      <w:bookmarkEnd w:id="0"/>
    </w:p>
    <w:p>
      <w:pPr>
        <w:spacing w:line="400" w:lineRule="exact"/>
        <w:ind w:left="357"/>
        <w:jc w:val="center"/>
        <w:rPr>
          <w:rFonts w:ascii="方正小标宋简体" w:hAnsi="黑体" w:eastAsia="方正小标宋简体" w:cs="Times New Roman"/>
          <w:sz w:val="32"/>
          <w:szCs w:val="32"/>
        </w:rPr>
      </w:pPr>
      <w:r>
        <w:rPr>
          <w:rFonts w:hint="eastAsia" w:ascii="方正小标宋简体" w:hAnsi="黑体" w:eastAsia="方正小标宋简体" w:cs="Times New Roman"/>
          <w:sz w:val="32"/>
          <w:szCs w:val="32"/>
        </w:rPr>
        <w:t xml:space="preserve">供应商信息变更函   </w:t>
      </w:r>
    </w:p>
    <w:p>
      <w:pPr>
        <w:spacing w:line="400" w:lineRule="exact"/>
        <w:ind w:left="357"/>
        <w:jc w:val="center"/>
        <w:rPr>
          <w:rFonts w:ascii="方正小标宋简体" w:hAnsi="黑体" w:eastAsia="方正小标宋简体" w:cs="Times New Roman"/>
          <w:sz w:val="32"/>
          <w:szCs w:val="32"/>
        </w:rPr>
      </w:pPr>
      <w:r>
        <w:rPr>
          <w:rFonts w:hint="eastAsia" w:ascii="方正小标宋简体" w:hAnsi="黑体" w:eastAsia="方正小标宋简体" w:cs="Times New Roman"/>
          <w:sz w:val="32"/>
          <w:szCs w:val="32"/>
        </w:rPr>
        <w:t xml:space="preserve">                                 </w:t>
      </w:r>
    </w:p>
    <w:p>
      <w:pPr>
        <w:spacing w:after="62" w:afterLines="20"/>
        <w:rPr>
          <w:rFonts w:ascii="仿宋_GB2312" w:hAnsi="仿宋_GB2312" w:eastAsia="宋体" w:cs="仿宋_GB2312"/>
          <w:b/>
          <w:color w:val="000000"/>
          <w:szCs w:val="21"/>
        </w:rPr>
      </w:pPr>
      <w:r>
        <w:rPr>
          <w:rFonts w:hint="eastAsia" w:ascii="黑体" w:hAnsi="黑体" w:eastAsia="黑体" w:cs="黑体"/>
          <w:b/>
          <w:color w:val="000000"/>
          <w:szCs w:val="21"/>
        </w:rPr>
        <w:t>一、变更项目及原因</w:t>
      </w:r>
    </w:p>
    <w:tbl>
      <w:tblPr>
        <w:tblStyle w:val="4"/>
        <w:tblW w:w="97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6"/>
        <w:gridCol w:w="2376"/>
        <w:gridCol w:w="2118"/>
        <w:gridCol w:w="35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819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项目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变更前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变更后</w:t>
            </w:r>
          </w:p>
        </w:tc>
        <w:tc>
          <w:tcPr>
            <w:tcW w:w="382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变更原因说明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公司名称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河北光华荣昌汽车部件有限公司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法人类型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法定代表人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赵月强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注册资金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9501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万元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注册地址</w:t>
            </w:r>
          </w:p>
        </w:tc>
        <w:tc>
          <w:tcPr>
            <w:tcW w:w="1833" w:type="dxa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黄骅市经济开发区</w:t>
            </w:r>
          </w:p>
        </w:tc>
        <w:tc>
          <w:tcPr>
            <w:tcW w:w="2268" w:type="dxa"/>
            <w:vMerge w:val="restart"/>
          </w:tcPr>
          <w:p>
            <w:pPr>
              <w:rPr>
                <w:rFonts w:hint="default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</w:trPr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国家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中国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省份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河北省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" w:hRule="atLeast"/>
        </w:trPr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城市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黄骅市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邮政编码</w:t>
            </w:r>
          </w:p>
        </w:tc>
        <w:tc>
          <w:tcPr>
            <w:tcW w:w="1833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061100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银行代码</w:t>
            </w:r>
          </w:p>
        </w:tc>
        <w:tc>
          <w:tcPr>
            <w:tcW w:w="1833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105145100659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银行名称</w:t>
            </w:r>
          </w:p>
        </w:tc>
        <w:tc>
          <w:tcPr>
            <w:tcW w:w="1833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河北黄骅农村商业银行股份有限公司营业部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银行账户</w:t>
            </w:r>
          </w:p>
        </w:tc>
        <w:tc>
          <w:tcPr>
            <w:tcW w:w="1833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276260122000069725</w:t>
            </w:r>
          </w:p>
        </w:tc>
        <w:tc>
          <w:tcPr>
            <w:tcW w:w="2268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联系人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赵伟</w:t>
            </w:r>
          </w:p>
        </w:tc>
        <w:tc>
          <w:tcPr>
            <w:tcW w:w="2268" w:type="dxa"/>
            <w:vMerge w:val="restart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未变化</w:t>
            </w: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部门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营销部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职务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经理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联系电话</w:t>
            </w:r>
          </w:p>
        </w:tc>
        <w:tc>
          <w:tcPr>
            <w:tcW w:w="1833" w:type="dxa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18601235519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19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lang w:bidi="ar"/>
              </w:rPr>
              <w:t>电子邮件</w:t>
            </w:r>
          </w:p>
        </w:tc>
        <w:tc>
          <w:tcPr>
            <w:tcW w:w="1833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zhaowei@bjghrc.com</w:t>
            </w:r>
          </w:p>
        </w:tc>
        <w:tc>
          <w:tcPr>
            <w:tcW w:w="2268" w:type="dxa"/>
            <w:vMerge w:val="continue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3827" w:type="dxa"/>
          </w:tcPr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ind w:right="-483" w:rightChars="-230"/>
        <w:rPr>
          <w:rFonts w:ascii="仿宋" w:hAnsi="仿宋" w:eastAsia="仿宋" w:cs="仿宋"/>
          <w:sz w:val="24"/>
          <w:szCs w:val="18"/>
        </w:rPr>
      </w:pPr>
      <w:r>
        <w:rPr>
          <w:rFonts w:hint="eastAsia" w:ascii="仿宋" w:hAnsi="仿宋" w:eastAsia="仿宋" w:cs="仿宋"/>
          <w:sz w:val="24"/>
          <w:szCs w:val="18"/>
        </w:rPr>
        <w:t>备注：1.在上表中，不涉及变更的项目，应完整填写“变更前”信息，并在“变更后”栏目中写“未变化”。</w:t>
      </w:r>
    </w:p>
    <w:p>
      <w:pPr>
        <w:spacing w:after="62" w:afterLines="20"/>
        <w:ind w:right="-483" w:rightChars="-230"/>
        <w:rPr>
          <w:rFonts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sz w:val="24"/>
          <w:szCs w:val="18"/>
        </w:rPr>
        <w:t xml:space="preserve">      2. 如变更原因复杂，可另附说明。</w:t>
      </w:r>
    </w:p>
    <w:p>
      <w:pPr>
        <w:spacing w:after="62" w:afterLines="20"/>
        <w:rPr>
          <w:rFonts w:ascii="仿宋" w:hAnsi="仿宋" w:eastAsia="仿宋" w:cs="仿宋"/>
          <w:color w:val="000000"/>
          <w:szCs w:val="21"/>
        </w:rPr>
      </w:pPr>
      <w:r>
        <w:rPr>
          <w:rFonts w:hint="eastAsia" w:ascii="黑体" w:hAnsi="黑体" w:eastAsia="黑体" w:cs="黑体"/>
          <w:b/>
          <w:color w:val="000000"/>
          <w:szCs w:val="21"/>
        </w:rPr>
        <w:t>二、生产地址是否变更：</w:t>
      </w:r>
      <w:r>
        <w:rPr>
          <w:rFonts w:hint="eastAsia" w:ascii="仿宋_GB2312" w:hAnsi="仿宋_GB2312" w:eastAsia="宋体" w:cs="仿宋_GB2312"/>
          <w:b/>
          <w:color w:val="000000"/>
          <w:szCs w:val="21"/>
        </w:rPr>
        <w:t xml:space="preserve"> </w:t>
      </w:r>
      <w:r>
        <w:rPr>
          <w:rFonts w:hint="eastAsia" w:ascii="仿宋_GB2312" w:hAnsi="仿宋_GB2312" w:eastAsia="宋体" w:cs="仿宋_GB2312"/>
          <w:color w:val="000000"/>
          <w:szCs w:val="21"/>
        </w:rPr>
        <w:t xml:space="preserve"> </w:t>
      </w:r>
      <w:r>
        <w:rPr>
          <w:rFonts w:hint="eastAsia" w:ascii="仿宋" w:hAnsi="仿宋" w:eastAsia="仿宋" w:cs="仿宋"/>
          <w:color w:val="000000"/>
          <w:szCs w:val="21"/>
        </w:rPr>
        <w:sym w:font="Wingdings 2" w:char="00A3"/>
      </w:r>
      <w:r>
        <w:rPr>
          <w:rFonts w:hint="eastAsia" w:ascii="仿宋" w:hAnsi="仿宋" w:eastAsia="仿宋" w:cs="仿宋"/>
          <w:color w:val="000000"/>
          <w:szCs w:val="21"/>
        </w:rPr>
        <w:t>是     □否   （若否，承诺生产地址不变，即人机料法环测等方面均未发生变化，不会影响产品质量、交付等能力。如有影响，按照重汽公司相关程序文件进行考核。）</w:t>
      </w:r>
    </w:p>
    <w:p>
      <w:pPr>
        <w:spacing w:after="62" w:afterLines="20"/>
        <w:rPr>
          <w:rFonts w:ascii="仿宋_GB2312" w:hAnsi="仿宋_GB2312" w:eastAsia="宋体" w:cs="仿宋_GB2312"/>
          <w:b/>
          <w:szCs w:val="21"/>
        </w:rPr>
      </w:pPr>
      <w:r>
        <w:rPr>
          <w:rFonts w:hint="eastAsia" w:ascii="黑体" w:hAnsi="黑体" w:eastAsia="黑体" w:cs="黑体"/>
          <w:b/>
          <w:szCs w:val="21"/>
        </w:rPr>
        <w:t>三、质量承诺：</w:t>
      </w:r>
      <w:r>
        <w:rPr>
          <w:rFonts w:hint="eastAsia" w:ascii="仿宋" w:hAnsi="仿宋" w:eastAsia="仿宋" w:cs="仿宋"/>
          <w:szCs w:val="21"/>
        </w:rPr>
        <w:t>零部件质量水平不低于原企业零部件质量水平。</w:t>
      </w:r>
    </w:p>
    <w:p>
      <w:pPr>
        <w:spacing w:after="62" w:afterLines="20"/>
        <w:rPr>
          <w:rFonts w:ascii="仿宋_GB2312" w:hAnsi="仿宋_GB2312" w:eastAsia="宋体" w:cs="仿宋_GB2312"/>
          <w:b/>
          <w:szCs w:val="21"/>
        </w:rPr>
      </w:pPr>
      <w:r>
        <w:rPr>
          <w:rFonts w:hint="eastAsia" w:ascii="黑体" w:hAnsi="黑体" w:eastAsia="黑体" w:cs="黑体"/>
          <w:b/>
          <w:szCs w:val="21"/>
        </w:rPr>
        <w:t>四、订单交付承诺：</w:t>
      </w:r>
      <w:r>
        <w:rPr>
          <w:rFonts w:hint="eastAsia" w:ascii="仿宋" w:hAnsi="仿宋" w:eastAsia="仿宋" w:cs="仿宋"/>
          <w:szCs w:val="21"/>
        </w:rPr>
        <w:t>变更后订单交付不受影响，可以满足重汽订单需要。</w:t>
      </w:r>
    </w:p>
    <w:p>
      <w:pPr>
        <w:rPr>
          <w:rFonts w:ascii="黑体" w:hAnsi="黑体" w:eastAsia="黑体" w:cs="黑体"/>
          <w:b/>
          <w:color w:val="000000"/>
          <w:szCs w:val="21"/>
        </w:rPr>
      </w:pPr>
      <w:r>
        <w:rPr>
          <w:rFonts w:hint="eastAsia" w:ascii="黑体" w:hAnsi="黑体" w:eastAsia="黑体" w:cs="黑体"/>
          <w:b/>
          <w:color w:val="000000"/>
          <w:szCs w:val="21"/>
        </w:rPr>
        <w:t>五、供应商代理/零部件转包承诺：</w:t>
      </w:r>
    </w:p>
    <w:p>
      <w:pPr>
        <w:ind w:firstLine="210" w:firstLineChars="100"/>
        <w:rPr>
          <w:rFonts w:ascii="仿宋" w:hAnsi="仿宋" w:eastAsia="仿宋" w:cs="仿宋"/>
          <w:szCs w:val="21"/>
        </w:rPr>
      </w:pPr>
      <w:r>
        <w:rPr>
          <w:rFonts w:hint="eastAsia" w:ascii="仿宋_GB2312" w:hAnsi="仿宋_GB2312" w:eastAsia="宋体" w:cs="仿宋_GB2312"/>
          <w:szCs w:val="21"/>
        </w:rPr>
        <w:t xml:space="preserve">□ </w:t>
      </w:r>
      <w:r>
        <w:rPr>
          <w:rFonts w:hint="eastAsia" w:ascii="仿宋" w:hAnsi="仿宋" w:eastAsia="仿宋" w:cs="仿宋"/>
          <w:szCs w:val="21"/>
        </w:rPr>
        <w:t>所供重汽零部件均为本企业自制，不存在任何供应商代理/零部件转包情况。</w:t>
      </w:r>
    </w:p>
    <w:p>
      <w:pPr>
        <w:ind w:firstLine="210" w:firstLineChars="1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□ 所供重汽零部件存在供应商代理/零部件转包，且已报重汽备案。</w:t>
      </w:r>
    </w:p>
    <w:p>
      <w:pPr>
        <w:ind w:firstLine="210" w:firstLineChars="1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□ 本次变更不涉及供应商代理/零部件转包的任何变化。</w:t>
      </w:r>
    </w:p>
    <w:p>
      <w:pPr>
        <w:ind w:firstLine="210" w:firstLineChars="1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sym w:font="Wingdings 2" w:char="00A3"/>
      </w:r>
      <w:r>
        <w:rPr>
          <w:rFonts w:hint="eastAsia" w:ascii="仿宋" w:hAnsi="仿宋" w:eastAsia="仿宋" w:cs="仿宋"/>
          <w:szCs w:val="21"/>
        </w:rPr>
        <w:t xml:space="preserve"> 本次变更涉及供应商代理/零部件转包的变化，具体变更需附页说明（要求签字盖章）。  </w:t>
      </w:r>
    </w:p>
    <w:p>
      <w:pPr>
        <w:ind w:firstLine="420" w:firstLineChars="200"/>
        <w:rPr>
          <w:rFonts w:ascii="仿宋" w:hAnsi="仿宋" w:eastAsia="仿宋" w:cs="仿宋"/>
          <w:szCs w:val="21"/>
        </w:rPr>
      </w:pPr>
    </w:p>
    <w:p>
      <w:pPr>
        <w:jc w:val="left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变更前公司公章、财务章、合同章：         法人章或签字/时间：</w:t>
      </w:r>
    </w:p>
    <w:p>
      <w:pPr>
        <w:jc w:val="left"/>
        <w:rPr>
          <w:rFonts w:ascii="仿宋" w:hAnsi="仿宋" w:eastAsia="仿宋" w:cs="仿宋"/>
          <w:szCs w:val="21"/>
        </w:rPr>
      </w:pPr>
    </w:p>
    <w:p>
      <w:pPr>
        <w:adjustRightInd w:val="0"/>
        <w:snapToGrid w:val="0"/>
        <w:spacing w:line="300" w:lineRule="auto"/>
        <w:rPr>
          <w:rFonts w:ascii="Times New Roman" w:hAnsi="Times New Roman" w:eastAsia="宋体" w:cs="Times New Roman"/>
          <w:szCs w:val="24"/>
        </w:rPr>
      </w:pPr>
      <w:r>
        <w:rPr>
          <w:rFonts w:hint="eastAsia" w:ascii="仿宋" w:hAnsi="仿宋" w:eastAsia="仿宋" w:cs="仿宋"/>
          <w:szCs w:val="21"/>
        </w:rPr>
        <w:t>变更后公司公章、财务章、合同章：         法人章或签字/时间：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Y4MmFhYTk3MWRlODRlOTY1ZTE3Y2JlZjg0Y2JkNjMifQ=="/>
  </w:docVars>
  <w:rsids>
    <w:rsidRoot w:val="00830C7C"/>
    <w:rsid w:val="007D385A"/>
    <w:rsid w:val="00830C7C"/>
    <w:rsid w:val="00A51BE5"/>
    <w:rsid w:val="00D73DAF"/>
    <w:rsid w:val="00F855E3"/>
    <w:rsid w:val="12F442D6"/>
    <w:rsid w:val="2AA6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604</Characters>
  <Lines>5</Lines>
  <Paragraphs>1</Paragraphs>
  <TotalTime>8</TotalTime>
  <ScaleCrop>false</ScaleCrop>
  <LinksUpToDate>false</LinksUpToDate>
  <CharactersWithSpaces>708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2023-02-02T03:36:00Z</dcterms:created>
  <dc:creator>陈zh</dc:creator>
  <cp:lastModifiedBy>赵伟</cp:lastModifiedBy>
  <dcterms:modified xsi:type="dcterms:W3CDTF">2024-02-21T03:37:23Z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8A44B209E67748FC906F1297EFA18340_12</vt:lpwstr>
  </property>
</Properties>
</file>