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202403016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bookmarkStart w:id="1" w:name="_GoBack"/>
      <w:bookmarkEnd w:id="1"/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诸城恒信新材料科技有限公司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1017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3"/>
        <w:gridCol w:w="1631"/>
        <w:gridCol w:w="1140"/>
        <w:gridCol w:w="1620"/>
        <w:gridCol w:w="2325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31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未税单价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</w:p>
        </w:tc>
        <w:tc>
          <w:tcPr>
            <w:tcW w:w="114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62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采购数量</w:t>
            </w:r>
          </w:p>
        </w:tc>
        <w:tc>
          <w:tcPr>
            <w:tcW w:w="232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98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标准主料</w:t>
            </w:r>
          </w:p>
        </w:tc>
        <w:tc>
          <w:tcPr>
            <w:tcW w:w="1631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4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延米</w:t>
            </w:r>
          </w:p>
        </w:tc>
        <w:tc>
          <w:tcPr>
            <w:tcW w:w="162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987" w:type="dxa"/>
            <w:vMerge w:val="restart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82" w:firstLineChars="200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标准辅料</w:t>
            </w:r>
          </w:p>
        </w:tc>
        <w:tc>
          <w:tcPr>
            <w:tcW w:w="1631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4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延米</w:t>
            </w:r>
          </w:p>
        </w:tc>
        <w:tc>
          <w:tcPr>
            <w:tcW w:w="162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1987" w:type="dxa"/>
            <w:vMerge w:val="continue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017" w:type="dxa"/>
            <w:gridSpan w:val="7"/>
          </w:tcPr>
          <w:p>
            <w:pPr>
              <w:widowControl/>
              <w:spacing w:line="360" w:lineRule="auto"/>
              <w:ind w:firstLine="3614" w:firstLineChars="15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15368元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（含税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当日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甲方自提，费用由甲方负责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甲方到乙方工厂现场看货、验收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  <w:lang w:eastAsia="zh-CN"/>
        </w:rPr>
        <w:t>诸城恒信新材料科技有限公司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16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>16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FhZjI5ZmU4NWMwMjI1OTNkMzlhYjdiYjc3ZmYzZD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1063271"/>
    <w:rsid w:val="2E4F787C"/>
    <w:rsid w:val="3C484933"/>
    <w:rsid w:val="40E4373C"/>
    <w:rsid w:val="4488219D"/>
    <w:rsid w:val="56D054A2"/>
    <w:rsid w:val="66394CFB"/>
    <w:rsid w:val="6DC8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17</TotalTime>
  <ScaleCrop>false</ScaleCrop>
  <LinksUpToDate>false</LinksUpToDate>
  <CharactersWithSpaces>1154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2024-03-16T03:25:44Z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ABE0AF6F05A94964B6C8992DCCE8057A_12</vt:lpwstr>
  </property>
</Properties>
</file>