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</w:t>
      </w: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试验名称：滑槽左右上下间隙测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量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G3左滑轨本体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G3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/>
                <w:kern w:val="0"/>
                <w:szCs w:val="20"/>
                <w:lang w:val="en-US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SHT0016395</w:t>
            </w:r>
            <w:bookmarkStart w:id="0" w:name="_GoBack"/>
            <w:bookmarkEnd w:id="0"/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李燕龙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电话：15301355079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3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2024年3月7日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3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2024年3月8日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滑槽左右上下间隙测</w:t>
            </w:r>
            <w:r>
              <w:rPr>
                <w:rFonts w:hint="eastAsia" w:ascii="宋体" w:hAnsi="宋体" w:eastAsia="宋体"/>
                <w:lang w:eastAsia="zh-CN"/>
              </w:rPr>
              <w:t>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lang w:eastAsia="zh-CN"/>
              </w:rPr>
              <w:t>详见编号</w:t>
            </w:r>
            <w:r>
              <w:rPr>
                <w:rFonts w:ascii="宋体" w:hAnsi="宋体" w:eastAsia="宋体"/>
              </w:rPr>
              <w:t>G</w:t>
            </w:r>
            <w:r>
              <w:rPr>
                <w:rFonts w:hint="eastAsia" w:ascii="宋体" w:hAnsi="宋体" w:eastAsia="宋体"/>
                <w:lang w:val="en-US" w:eastAsia="zh-CN"/>
              </w:rPr>
              <w:t>R20240308SQS028</w:t>
            </w:r>
            <w:r>
              <w:rPr>
                <w:rFonts w:hint="eastAsia" w:ascii="宋体" w:hAnsi="宋体"/>
                <w:lang w:eastAsia="zh-CN"/>
              </w:rPr>
              <w:t>申请单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</w:t>
            </w:r>
            <w:r>
              <w:rPr>
                <w:rFonts w:hint="eastAsia" w:ascii="宋体" w:hAnsi="宋体"/>
              </w:rPr>
              <w:t xml:space="preserve"> </w:t>
            </w:r>
            <w:sdt>
              <w:sdtPr>
                <w:rPr>
                  <w:rFonts w:hint="eastAsia" w:ascii="宋体" w:hAnsi="宋体"/>
                </w:rPr>
                <w:id w:val="-297529469"/>
                <w:date w:fullDate="2024-03-0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ascii="宋体" w:hAnsi="宋体"/>
                </w:rPr>
              </w:sdtEndPr>
              <w:sdtContent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2024年3月7日</w:t>
                </w:r>
              </w:sdtContent>
            </w:sdt>
            <w:r>
              <w:rPr>
                <w:rFonts w:hint="eastAsia" w:ascii="宋体" w:hAnsi="宋体" w:eastAsia="宋体"/>
              </w:rPr>
              <w:t>座椅开发部送检的</w:t>
            </w:r>
            <w:r>
              <w:rPr>
                <w:rFonts w:hint="eastAsia" w:ascii="宋体" w:hAnsi="宋体" w:eastAsia="宋体"/>
                <w:lang w:val="en-US" w:eastAsia="zh-CN"/>
              </w:rPr>
              <w:t>G3左滑轨本体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lang w:eastAsia="zh-CN"/>
              </w:rPr>
              <w:t>编号</w:t>
            </w:r>
            <w:r>
              <w:rPr>
                <w:rFonts w:ascii="宋体" w:hAnsi="宋体" w:eastAsia="宋体"/>
              </w:rPr>
              <w:t>G</w:t>
            </w:r>
            <w:r>
              <w:rPr>
                <w:rFonts w:hint="eastAsia" w:ascii="宋体" w:hAnsi="宋体" w:eastAsia="宋体"/>
                <w:lang w:val="en-US" w:eastAsia="zh-CN"/>
              </w:rPr>
              <w:t>R20240308SQS028</w:t>
            </w:r>
            <w:r>
              <w:rPr>
                <w:rFonts w:hint="eastAsia" w:ascii="宋体" w:hAnsi="宋体"/>
                <w:lang w:eastAsia="zh-CN"/>
              </w:rPr>
              <w:t>申请单</w:t>
            </w:r>
            <w:r>
              <w:rPr>
                <w:rFonts w:hint="eastAsia" w:ascii="宋体" w:hAnsi="宋体" w:eastAsia="宋体"/>
              </w:rPr>
              <w:t>进行滑槽左右上下间隙测</w:t>
            </w:r>
            <w:r>
              <w:rPr>
                <w:rFonts w:hint="eastAsia" w:ascii="宋体" w:hAnsi="宋体" w:eastAsia="宋体"/>
                <w:lang w:eastAsia="zh-CN"/>
              </w:rPr>
              <w:t>量</w:t>
            </w:r>
            <w:r>
              <w:rPr>
                <w:rFonts w:hint="eastAsia" w:ascii="宋体" w:hAnsi="宋体" w:eastAsia="宋体"/>
              </w:rPr>
              <w:t>，经检测</w:t>
            </w:r>
            <w:r>
              <w:rPr>
                <w:rFonts w:hint="eastAsia" w:ascii="宋体" w:hAnsi="宋体" w:eastAsia="宋体"/>
                <w:lang w:eastAsia="zh-CN"/>
              </w:rPr>
              <w:t>不</w:t>
            </w:r>
            <w:r>
              <w:rPr>
                <w:rFonts w:hint="eastAsia" w:ascii="宋体" w:hAnsi="宋体" w:eastAsia="宋体"/>
              </w:rPr>
              <w:t>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3-0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2024年3月8日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3-0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2024年3月8日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10.7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28.3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</w:rPr>
              <w:t>推拉力计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</w:rPr>
              <w:t>N-165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</w:rPr>
              <w:t>WD-500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</w:rPr>
              <w:t>韦度电子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</w:rPr>
              <w:t>0.1N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</w:rPr>
              <w:t>2024年07月08日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</w:rPr>
              <w:t>数显百分表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</w:rPr>
              <w:t>L-179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</w:rPr>
              <w:t>0-50mm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172B4D"/>
                <w:szCs w:val="21"/>
                <w:shd w:val="clear" w:color="auto" w:fill="FFFFFF"/>
              </w:rPr>
              <w:t>桂林广陆数字测控有限公司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</w:rPr>
              <w:t>0.01mm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</w:rPr>
              <w:t>2024年07月12日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直角尺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szCs w:val="21"/>
              </w:rPr>
              <w:t>L-188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szCs w:val="21"/>
              </w:rPr>
              <w:t>250mm*500mm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德力西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1mm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2024年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Cs w:val="21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0" w:hRule="atLeast"/>
        </w:trPr>
        <w:tc>
          <w:tcPr>
            <w:tcW w:w="10564" w:type="dxa"/>
          </w:tcPr>
          <w:p>
            <w:pPr>
              <w:ind w:left="210" w:leftChars="100"/>
              <w:rPr>
                <w:rFonts w:hint="default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滑槽前后间隙:</w:t>
            </w:r>
          </w:p>
          <w:p>
            <w:pPr>
              <w:ind w:left="210" w:leftChars="100"/>
              <w:rPr>
                <w:rFonts w:hint="eastAsia" w:ascii="微软雅黑" w:hAnsi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1.</w:t>
            </w:r>
            <w:r>
              <w:rPr>
                <w:rFonts w:hint="eastAsia" w:ascii="微软雅黑" w:hAnsi="微软雅黑" w:cs="微软雅黑"/>
                <w:szCs w:val="21"/>
              </w:rPr>
              <w:t>将滑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槽</w:t>
            </w:r>
            <w:r>
              <w:rPr>
                <w:rFonts w:ascii="微软雅黑" w:hAnsi="微软雅黑" w:cs="微软雅黑"/>
                <w:szCs w:val="21"/>
              </w:rPr>
              <w:t>固定在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夹具</w:t>
            </w:r>
            <w:r>
              <w:rPr>
                <w:rFonts w:ascii="微软雅黑" w:hAnsi="微软雅黑" w:cs="微软雅黑"/>
                <w:szCs w:val="21"/>
              </w:rPr>
              <w:t>上，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分别将滑槽调整到最后、中段、最前位置锁止。</w:t>
            </w:r>
          </w:p>
          <w:p>
            <w:pPr>
              <w:ind w:left="210" w:leftChars="100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2.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在内槽中心线距前端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10mm位置放置一个百分表（如下图所示），百分表读数归零，在距前端10mm处施加一个向前的力F1=100N，之后释放F1，记录百分表读数S1；再施加一个向下的力F2=100N，之后释放F2，记录百分表读数S2</w:t>
            </w:r>
            <w:r>
              <w:rPr>
                <w:rFonts w:hint="eastAsia" w:ascii="微软雅黑" w:hAnsi="微软雅黑" w:cs="微软雅黑"/>
                <w:szCs w:val="21"/>
              </w:rPr>
              <w:t>。</w:t>
            </w:r>
          </w:p>
          <w:p>
            <w:pPr>
              <w:ind w:left="210" w:leftChars="100"/>
              <w:rPr>
                <w:rFonts w:hint="eastAsia" w:ascii="微软雅黑" w:hAnsi="微软雅黑" w:cs="微软雅黑"/>
                <w:szCs w:val="21"/>
              </w:rPr>
            </w:pPr>
            <w:r>
              <w:drawing>
                <wp:inline distT="0" distB="0" distL="114300" distR="114300">
                  <wp:extent cx="2221230" cy="1350645"/>
                  <wp:effectExtent l="0" t="0" r="7620" b="190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3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10" w:leftChars="100"/>
              <w:rPr>
                <w:rFonts w:hint="default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滑槽垂直间隙:</w:t>
            </w:r>
          </w:p>
          <w:p>
            <w:pPr>
              <w:ind w:left="210" w:leftChars="100"/>
              <w:rPr>
                <w:rFonts w:hint="eastAsia" w:ascii="微软雅黑" w:hAnsi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1.</w:t>
            </w:r>
            <w:r>
              <w:rPr>
                <w:rFonts w:hint="eastAsia" w:ascii="微软雅黑" w:hAnsi="微软雅黑" w:cs="微软雅黑"/>
                <w:szCs w:val="21"/>
              </w:rPr>
              <w:t>将滑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槽</w:t>
            </w:r>
            <w:r>
              <w:rPr>
                <w:rFonts w:ascii="微软雅黑" w:hAnsi="微软雅黑" w:cs="微软雅黑"/>
                <w:szCs w:val="21"/>
              </w:rPr>
              <w:t>固定在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夹具</w:t>
            </w:r>
            <w:r>
              <w:rPr>
                <w:rFonts w:ascii="微软雅黑" w:hAnsi="微软雅黑" w:cs="微软雅黑"/>
                <w:szCs w:val="21"/>
              </w:rPr>
              <w:t>上，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分别将滑槽调整到最后、中段、最前位置锁止。</w:t>
            </w:r>
          </w:p>
          <w:p>
            <w:pPr>
              <w:ind w:left="210" w:leftChars="100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2.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在内槽中心线距前端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10mm位置放置一个百分表（如下图所示），百分表读数归零，在距前端10mm处施加一个向上的力F1=50N，之后释放F1，记录百分表读数S1；再施加一个向下的力F2=50N，之后释放F2，记录百分表读数S2</w:t>
            </w:r>
            <w:r>
              <w:rPr>
                <w:rFonts w:hint="eastAsia" w:ascii="微软雅黑" w:hAnsi="微软雅黑" w:cs="微软雅黑"/>
                <w:szCs w:val="21"/>
              </w:rPr>
              <w:t>。</w:t>
            </w:r>
          </w:p>
          <w:p>
            <w:pPr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3.在内槽中心线距后端10mm放置一个百分表（如下图所示），百分表读数归零，在距后端10mm处施加一个向上的力F1=50N，之后释放F1，记录百分表读数S1；再施加一个向下的力F2=50N，之后释放F2，记录百分表读数S2。</w:t>
            </w:r>
          </w:p>
          <w:p>
            <w:r>
              <w:drawing>
                <wp:inline distT="0" distB="0" distL="114300" distR="114300">
                  <wp:extent cx="5539740" cy="1422400"/>
                  <wp:effectExtent l="0" t="0" r="3810" b="635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74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10" w:leftChars="100"/>
              <w:rPr>
                <w:rFonts w:hint="default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滑槽横向间隙:</w:t>
            </w:r>
          </w:p>
          <w:p>
            <w:pPr>
              <w:ind w:left="210" w:leftChars="100"/>
              <w:rPr>
                <w:rFonts w:hint="eastAsia" w:ascii="微软雅黑" w:hAnsi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1.</w:t>
            </w:r>
            <w:r>
              <w:rPr>
                <w:rFonts w:hint="eastAsia" w:ascii="微软雅黑" w:hAnsi="微软雅黑" w:cs="微软雅黑"/>
                <w:szCs w:val="21"/>
              </w:rPr>
              <w:t>将滑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槽</w:t>
            </w:r>
            <w:r>
              <w:rPr>
                <w:rFonts w:ascii="微软雅黑" w:hAnsi="微软雅黑" w:cs="微软雅黑"/>
                <w:szCs w:val="21"/>
              </w:rPr>
              <w:t>固定在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夹具</w:t>
            </w:r>
            <w:r>
              <w:rPr>
                <w:rFonts w:ascii="微软雅黑" w:hAnsi="微软雅黑" w:cs="微软雅黑"/>
                <w:szCs w:val="21"/>
              </w:rPr>
              <w:t>上，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分别将滑槽调整到最后、中段、最前位置锁止。</w:t>
            </w:r>
          </w:p>
          <w:p>
            <w:pPr>
              <w:ind w:left="210" w:leftChars="100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2.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在内槽横向前（后）端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10mm处放置一个百分表（如下图所示），百分表读数归零，在前（后）端10mm处施加一个向左的力F1=50N，之后释放F1，记录百分表读数S1；再施加一个向下的力F2=50N，之后释放F2，记录百分表读数S2</w:t>
            </w:r>
            <w:r>
              <w:rPr>
                <w:rFonts w:hint="eastAsia" w:ascii="微软雅黑" w:hAnsi="微软雅黑" w:cs="微软雅黑"/>
                <w:szCs w:val="21"/>
              </w:rPr>
              <w:t>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5245100" cy="1397000"/>
                  <wp:effectExtent l="0" t="0" r="12700" b="1270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10564" w:type="dxa"/>
            <w:vAlign w:val="center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04"/>
              <w:gridCol w:w="1560"/>
              <w:gridCol w:w="170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64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宋体" w:hAnsi="宋体" w:eastAsia="宋体"/>
                      <w:color w:val="00000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项目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>
                  <w:pPr>
                    <w:rPr>
                      <w:rFonts w:ascii="宋体" w:hAnsi="宋体" w:eastAsia="宋体"/>
                      <w:color w:val="00000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松动</w:t>
                  </w:r>
                  <w:r>
                    <w:rPr>
                      <w:rFonts w:ascii="宋体" w:hAnsi="宋体" w:eastAsia="宋体"/>
                      <w:color w:val="000000"/>
                      <w:sz w:val="22"/>
                    </w:rPr>
                    <w:t>间隙</w:t>
                  </w: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（mm）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4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/>
                      <w:color w:val="00000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位置</w:t>
                  </w: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/>
                      <w:color w:val="00000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载荷（N）</w:t>
                  </w:r>
                </w:p>
              </w:tc>
              <w:tc>
                <w:tcPr>
                  <w:tcW w:w="1701" w:type="dxa"/>
                  <w:vMerge w:val="continue"/>
                  <w:vAlign w:val="center"/>
                </w:tcPr>
                <w:p>
                  <w:pPr>
                    <w:rPr>
                      <w:rFonts w:ascii="宋体" w:hAnsi="宋体" w:eastAsia="宋体"/>
                      <w:color w:val="00000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4" w:type="dxa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/>
                      <w:color w:val="000000"/>
                      <w:sz w:val="22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  <w:lang w:eastAsia="zh-CN"/>
                    </w:rPr>
                    <w:t>前后</w:t>
                  </w: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  <w:lang w:val="en-US" w:eastAsia="zh-CN"/>
                    </w:rPr>
                    <w:t>100</w:t>
                  </w:r>
                </w:p>
              </w:tc>
              <w:tc>
                <w:tcPr>
                  <w:tcW w:w="1701" w:type="dxa"/>
                  <w:vAlign w:val="center"/>
                </w:tcPr>
                <w:p>
                  <w:pPr>
                    <w:rPr>
                      <w:rFonts w:ascii="宋体" w:hAnsi="宋体" w:eastAsia="宋体"/>
                      <w:color w:val="00000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≤0.</w:t>
                  </w:r>
                  <w:r>
                    <w:rPr>
                      <w:rFonts w:hint="eastAsia" w:ascii="宋体" w:hAnsi="宋体" w:eastAsia="宋体"/>
                      <w:color w:val="000000"/>
                      <w:sz w:val="22"/>
                      <w:lang w:val="en-US" w:eastAsia="zh-CN"/>
                    </w:rPr>
                    <w:t>3</w:t>
                  </w:r>
                  <w:r>
                    <w:rPr>
                      <w:rFonts w:ascii="宋体" w:hAnsi="宋体" w:eastAsia="宋体"/>
                      <w:color w:val="000000"/>
                      <w:sz w:val="22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4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/>
                      <w:color w:val="00000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左右</w:t>
                  </w: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/>
                      <w:color w:val="00000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50</w:t>
                  </w:r>
                </w:p>
              </w:tc>
              <w:tc>
                <w:tcPr>
                  <w:tcW w:w="1701" w:type="dxa"/>
                  <w:vAlign w:val="center"/>
                </w:tcPr>
                <w:p>
                  <w:pPr>
                    <w:rPr>
                      <w:rFonts w:ascii="宋体" w:hAnsi="宋体" w:eastAsia="宋体"/>
                      <w:color w:val="00000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≤0.</w:t>
                  </w:r>
                  <w:r>
                    <w:rPr>
                      <w:rFonts w:ascii="宋体" w:hAnsi="宋体" w:eastAsia="宋体"/>
                      <w:color w:val="000000"/>
                      <w:sz w:val="22"/>
                    </w:rPr>
                    <w:t>50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4" w:type="dxa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theme="minorBidi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上下</w:t>
                  </w: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theme="minorBidi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50</w:t>
                  </w:r>
                </w:p>
              </w:tc>
              <w:tc>
                <w:tcPr>
                  <w:tcW w:w="1701" w:type="dxa"/>
                  <w:vAlign w:val="center"/>
                </w:tcPr>
                <w:p>
                  <w:pPr>
                    <w:rPr>
                      <w:rFonts w:hint="eastAsia" w:ascii="宋体" w:hAnsi="宋体" w:eastAsia="宋体" w:cstheme="minorBidi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≤0.</w:t>
                  </w:r>
                  <w:r>
                    <w:rPr>
                      <w:rFonts w:ascii="宋体" w:hAnsi="宋体" w:eastAsia="宋体"/>
                      <w:color w:val="000000"/>
                      <w:sz w:val="22"/>
                    </w:rPr>
                    <w:t>50</w:t>
                  </w:r>
                </w:p>
              </w:tc>
            </w:tr>
          </w:tbl>
          <w:p>
            <w:pPr>
              <w:rPr>
                <w:rFonts w:asciiTheme="minorEastAsia" w:hAnsiTheme="minorEastAsia"/>
                <w:color w:val="000000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90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text" w:horzAnchor="page" w:tblpX="95" w:tblpY="202"/>
              <w:tblOverlap w:val="never"/>
              <w:tblW w:w="768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55"/>
              <w:gridCol w:w="1689"/>
              <w:gridCol w:w="1055"/>
              <w:gridCol w:w="1200"/>
              <w:gridCol w:w="1365"/>
              <w:gridCol w:w="132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055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样品名称</w:t>
                  </w:r>
                </w:p>
              </w:tc>
              <w:tc>
                <w:tcPr>
                  <w:tcW w:w="1689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样品编号</w:t>
                  </w:r>
                </w:p>
              </w:tc>
              <w:tc>
                <w:tcPr>
                  <w:tcW w:w="1055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测试位置</w:t>
                  </w: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测试方向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间隙</w:t>
                  </w: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mm</w:t>
                  </w:r>
                </w:p>
              </w:tc>
              <w:tc>
                <w:tcPr>
                  <w:tcW w:w="132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总间隙</w:t>
                  </w: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G3左滑轨本体</w:t>
                  </w:r>
                </w:p>
              </w:tc>
              <w:tc>
                <w:tcPr>
                  <w:tcW w:w="1689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028-001-202403</w:t>
                  </w:r>
                </w:p>
              </w:tc>
              <w:tc>
                <w:tcPr>
                  <w:tcW w:w="105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最前</w:t>
                  </w: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前向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0.07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0.10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后向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0.03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左向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0.93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1.18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右向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0.25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上向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1.14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1.33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下向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0.19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中段</w:t>
                  </w: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前向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0.01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0.08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后向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0.07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左向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0.32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0.47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右向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0.15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上向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0.71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0.80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下向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0.09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最后</w:t>
                  </w: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前向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0.00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0.18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后向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0.18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左向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0.89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1.21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右向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0.32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上向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0.14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1.16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下向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1.02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028-002-202403</w:t>
                  </w:r>
                </w:p>
              </w:tc>
              <w:tc>
                <w:tcPr>
                  <w:tcW w:w="105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最前</w:t>
                  </w: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前向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0.08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0.11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后向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0.03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左向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0.67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0.89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右向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0.22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上向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1.08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1.19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下向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0.11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中段</w:t>
                  </w: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前向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0.02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0.21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后向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0.19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左向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0.29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0.43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右向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0.14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上向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0.82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0.87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下向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0.05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最后</w:t>
                  </w: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前向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0.01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0.14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top"/>
                </w:tcPr>
                <w:p>
                  <w:pPr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后向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0.13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top"/>
                </w:tcPr>
                <w:p>
                  <w:pPr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左向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0.69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0.96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top"/>
                </w:tcPr>
                <w:p>
                  <w:pPr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右向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0.27</w:t>
                  </w:r>
                </w:p>
              </w:tc>
              <w:tc>
                <w:tcPr>
                  <w:tcW w:w="13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top"/>
                </w:tcPr>
                <w:p>
                  <w:pPr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上向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0.20</w:t>
                  </w:r>
                </w:p>
              </w:tc>
              <w:tc>
                <w:tcPr>
                  <w:tcW w:w="13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1.01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5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68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055" w:type="dxa"/>
                  <w:vMerge w:val="continue"/>
                  <w:vAlign w:val="top"/>
                </w:tcPr>
                <w:p>
                  <w:pPr>
                    <w:rPr>
                      <w:rFonts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2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下向</w:t>
                  </w:r>
                </w:p>
              </w:tc>
              <w:tc>
                <w:tcPr>
                  <w:tcW w:w="136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0.81</w:t>
                  </w:r>
                </w:p>
              </w:tc>
              <w:tc>
                <w:tcPr>
                  <w:tcW w:w="1320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</w:tbl>
          <w:p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879725" cy="2159635"/>
                  <wp:effectExtent l="0" t="0" r="15875" b="12065"/>
                  <wp:docPr id="9" name="图片 9" descr="C:/Users/Administrator/Desktop/GR20240308SQS028-0059-G3左滑轨本体-滑槽间隙测量/IMG_20240312_093422.jpgIMG_20240312_093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GR20240308SQS028-0059-G3左滑轨本体-滑槽间隙测量/IMG_20240312_093422.jpgIMG_20240312_0934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9725" cy="2159635"/>
                  <wp:effectExtent l="0" t="0" r="15875" b="12065"/>
                  <wp:docPr id="1" name="图片 1" descr="C:/Users/Administrator/Desktop/GR20240308SQS028-0059-G3左滑轨本体-滑槽间隙测量/IMG_20240312_093428.jpgIMG_20240312_093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GR20240308SQS028-0059-G3左滑轨本体-滑槽间隙测量/IMG_20240312_093428.jpgIMG_20240312_0934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b/>
              </w:rPr>
              <w:drawing>
                <wp:inline distT="0" distB="0" distL="0" distR="0">
                  <wp:extent cx="2879725" cy="1943735"/>
                  <wp:effectExtent l="0" t="0" r="15875" b="18415"/>
                  <wp:docPr id="5" name="图片 5" descr="C:/Users/Administrator/Desktop/GR20240308SQS028-0059-G3左滑轨本体-滑槽间隙测量/IMG_20240312_113338.jpgIMG_20240312_113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GR20240308SQS028-0059-G3左滑轨本体-滑槽间隙测量/IMG_20240312_113338.jpgIMG_20240312_1133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5006" b="5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59635"/>
                  <wp:effectExtent l="0" t="0" r="15875" b="12065"/>
                  <wp:docPr id="12" name="图片 12" descr="C:/Users/Administrator/Desktop/GR20240308SQS028-0059-G3左滑轨本体-滑槽间隙测量/IMG_20240312_093403.jpgIMG_20240312_093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GR20240308SQS028-0059-G3左滑轨本体-滑槽间隙测量/IMG_20240312_093403.jpgIMG_20240312_0934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6" name="图片 6" descr="C:/Users/Administrator/Desktop/GR20240308SQS028-0059-G3左滑轨本体-滑槽间隙测量/IMG_20240312_093345.jpgIMG_20240312_093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GR20240308SQS028-0059-G3左滑轨本体-滑槽间隙测量/IMG_20240312_093345.jpgIMG_20240312_0933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：GR20240308SQS028-0059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3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77C6"/>
    <w:rsid w:val="00052DC6"/>
    <w:rsid w:val="000566D8"/>
    <w:rsid w:val="0007406C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5B54"/>
    <w:rsid w:val="00345B8C"/>
    <w:rsid w:val="00370E3B"/>
    <w:rsid w:val="00381A91"/>
    <w:rsid w:val="00385F54"/>
    <w:rsid w:val="003918D0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4A79"/>
    <w:rsid w:val="00451300"/>
    <w:rsid w:val="004548C2"/>
    <w:rsid w:val="004573BD"/>
    <w:rsid w:val="00470D82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6749F"/>
    <w:rsid w:val="0067411A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665C"/>
    <w:rsid w:val="00716998"/>
    <w:rsid w:val="00745198"/>
    <w:rsid w:val="007501BC"/>
    <w:rsid w:val="00755C28"/>
    <w:rsid w:val="00756B0C"/>
    <w:rsid w:val="007624F4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E2CF6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969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5D73"/>
    <w:rsid w:val="00F9789A"/>
    <w:rsid w:val="00FA292F"/>
    <w:rsid w:val="00FC2899"/>
    <w:rsid w:val="00FD1318"/>
    <w:rsid w:val="00FD4545"/>
    <w:rsid w:val="00FD5A51"/>
    <w:rsid w:val="00FF768F"/>
    <w:rsid w:val="1B913CB7"/>
    <w:rsid w:val="28951B04"/>
    <w:rsid w:val="327541D0"/>
    <w:rsid w:val="33BE302F"/>
    <w:rsid w:val="351E0D5D"/>
    <w:rsid w:val="4A513E1C"/>
    <w:rsid w:val="7FFF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autoRedefine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B5487-C6CB-4ED1-A5BD-74EB365DBD7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829</Words>
  <Characters>1094</Characters>
  <Lines>10</Lines>
  <Paragraphs>2</Paragraphs>
  <TotalTime>6</TotalTime>
  <ScaleCrop>false</ScaleCrop>
  <LinksUpToDate>false</LinksUpToDate>
  <CharactersWithSpaces>1155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2022-11-18T07:15:00Z</dcterms:created>
  <dc:creator>个人用户</dc:creator>
  <cp:lastModifiedBy>Administrator</cp:lastModifiedBy>
  <cp:lastPrinted>2022-10-10T02:34:00Z</cp:lastPrinted>
  <dcterms:modified xsi:type="dcterms:W3CDTF">2024-03-21T02:40:50Z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22277BE24AEC40ADA38068FCEBA77EF2_12</vt:lpwstr>
  </property>
</Properties>
</file>