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E60BA2">
        <w:rPr>
          <w:rFonts w:ascii="仿宋" w:eastAsia="仿宋" w:hAnsi="仿宋" w:hint="eastAsia"/>
          <w:sz w:val="24"/>
          <w:szCs w:val="24"/>
        </w:rPr>
        <w:t>H</w:t>
      </w:r>
      <w:r w:rsidR="00E60BA2">
        <w:rPr>
          <w:rFonts w:ascii="仿宋" w:eastAsia="仿宋" w:hAnsi="仿宋"/>
          <w:sz w:val="24"/>
          <w:szCs w:val="24"/>
        </w:rPr>
        <w:t>BGHRC</w:t>
      </w:r>
      <w:r w:rsidR="00952ECE" w:rsidRPr="00952ECE">
        <w:rPr>
          <w:rFonts w:ascii="仿宋" w:eastAsia="仿宋" w:hAnsi="仿宋"/>
          <w:sz w:val="24"/>
          <w:szCs w:val="24"/>
        </w:rPr>
        <w:t>20240039</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0E2B72" w:rsidRPr="000E2B72">
        <w:rPr>
          <w:rFonts w:ascii="仿宋" w:eastAsia="仿宋" w:hAnsi="仿宋" w:cs="Arial"/>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0E2B72" w:rsidRPr="000E2B72">
        <w:rPr>
          <w:rFonts w:ascii="仿宋" w:eastAsia="仿宋" w:hAnsi="仿宋" w:hint="eastAsia"/>
          <w:b/>
          <w:sz w:val="24"/>
          <w:szCs w:val="24"/>
        </w:rPr>
        <w:t>沧州啸宇模具科技有限公司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0E2B72" w:rsidRPr="000E2B72">
        <w:rPr>
          <w:rFonts w:ascii="仿宋" w:eastAsia="仿宋" w:hAnsi="仿宋" w:cs="Arial"/>
          <w:b/>
          <w:sz w:val="24"/>
          <w:szCs w:val="24"/>
          <w:shd w:val="clear" w:color="auto" w:fill="FFFFFF"/>
        </w:rPr>
        <w:t>91130981MA7GA6UJ1Y</w:t>
      </w:r>
    </w:p>
    <w:p w:rsidR="00317846" w:rsidRPr="00C64A64" w:rsidRDefault="00317846" w:rsidP="001C617A">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923" w:type="dxa"/>
        <w:tblInd w:w="-34" w:type="dxa"/>
        <w:tblLook w:val="04A0" w:firstRow="1" w:lastRow="0" w:firstColumn="1" w:lastColumn="0" w:noHBand="0" w:noVBand="1"/>
      </w:tblPr>
      <w:tblGrid>
        <w:gridCol w:w="789"/>
        <w:gridCol w:w="3037"/>
        <w:gridCol w:w="2136"/>
        <w:gridCol w:w="843"/>
        <w:gridCol w:w="992"/>
        <w:gridCol w:w="877"/>
        <w:gridCol w:w="709"/>
        <w:gridCol w:w="540"/>
      </w:tblGrid>
      <w:tr w:rsidR="001C617A" w:rsidRPr="001C617A" w:rsidTr="00952ECE">
        <w:trPr>
          <w:trHeight w:val="285"/>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17A" w:rsidRPr="00952ECE" w:rsidRDefault="001C617A" w:rsidP="001C617A">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序号</w:t>
            </w:r>
          </w:p>
        </w:tc>
        <w:tc>
          <w:tcPr>
            <w:tcW w:w="3037" w:type="dxa"/>
            <w:tcBorders>
              <w:top w:val="single" w:sz="4" w:space="0" w:color="auto"/>
              <w:left w:val="nil"/>
              <w:bottom w:val="single" w:sz="4" w:space="0" w:color="auto"/>
              <w:right w:val="single" w:sz="4" w:space="0" w:color="auto"/>
            </w:tcBorders>
            <w:shd w:val="clear" w:color="auto" w:fill="auto"/>
            <w:vAlign w:val="center"/>
            <w:hideMark/>
          </w:tcPr>
          <w:p w:rsidR="001C617A" w:rsidRPr="00952ECE" w:rsidRDefault="001C617A" w:rsidP="001C617A">
            <w:pPr>
              <w:widowControl/>
              <w:jc w:val="left"/>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模具名称</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1C617A" w:rsidRPr="00952ECE" w:rsidRDefault="001C617A" w:rsidP="001C617A">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模具编</w:t>
            </w:r>
            <w:bookmarkStart w:id="0" w:name="_GoBack"/>
            <w:bookmarkEnd w:id="0"/>
            <w:r w:rsidRPr="00952ECE">
              <w:rPr>
                <w:rFonts w:ascii="仿宋" w:eastAsia="仿宋" w:hAnsi="仿宋" w:cs="Tahoma" w:hint="eastAsia"/>
                <w:color w:val="000000"/>
                <w:kern w:val="0"/>
                <w:sz w:val="24"/>
                <w:szCs w:val="24"/>
              </w:rPr>
              <w:t>号</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1C617A" w:rsidRPr="00952ECE" w:rsidRDefault="001C617A" w:rsidP="001C617A">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模具数量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C617A" w:rsidRPr="00952ECE" w:rsidRDefault="001C617A" w:rsidP="001C617A">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未税价格(万)</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1C617A" w:rsidRPr="00952ECE" w:rsidRDefault="001C617A" w:rsidP="001C617A">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增值税额(万)</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C617A" w:rsidRPr="00952ECE" w:rsidRDefault="001C617A" w:rsidP="001C617A">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含税价格(万)</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1C617A" w:rsidRPr="00952ECE" w:rsidRDefault="001C617A" w:rsidP="001C617A">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备注</w:t>
            </w:r>
          </w:p>
        </w:tc>
      </w:tr>
      <w:tr w:rsidR="00952ECE" w:rsidRPr="001C617A" w:rsidTr="007A028C">
        <w:trPr>
          <w:trHeight w:val="285"/>
        </w:trPr>
        <w:tc>
          <w:tcPr>
            <w:tcW w:w="789" w:type="dxa"/>
            <w:tcBorders>
              <w:top w:val="nil"/>
              <w:left w:val="single" w:sz="4" w:space="0" w:color="auto"/>
              <w:bottom w:val="single" w:sz="4" w:space="0" w:color="auto"/>
              <w:right w:val="single" w:sz="4" w:space="0" w:color="auto"/>
            </w:tcBorders>
            <w:shd w:val="clear" w:color="auto" w:fill="auto"/>
            <w:vAlign w:val="center"/>
            <w:hideMark/>
          </w:tcPr>
          <w:p w:rsidR="00952ECE" w:rsidRPr="00952ECE" w:rsidRDefault="00952ECE" w:rsidP="00952ECE">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1</w:t>
            </w:r>
          </w:p>
        </w:tc>
        <w:tc>
          <w:tcPr>
            <w:tcW w:w="3037" w:type="dxa"/>
            <w:tcBorders>
              <w:top w:val="nil"/>
              <w:left w:val="nil"/>
              <w:bottom w:val="single" w:sz="4" w:space="0" w:color="auto"/>
              <w:right w:val="single" w:sz="4" w:space="0" w:color="auto"/>
            </w:tcBorders>
            <w:shd w:val="clear" w:color="auto" w:fill="auto"/>
            <w:noWrap/>
            <w:vAlign w:val="center"/>
            <w:hideMark/>
          </w:tcPr>
          <w:p w:rsidR="00952ECE" w:rsidRPr="00952ECE" w:rsidRDefault="00952ECE" w:rsidP="00952ECE">
            <w:pPr>
              <w:widowControl/>
              <w:jc w:val="left"/>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 xml:space="preserve">标配底支架左边板 </w:t>
            </w:r>
            <w:r w:rsidRPr="00952ECE">
              <w:rPr>
                <w:rFonts w:ascii="仿宋" w:eastAsia="仿宋" w:hAnsi="仿宋" w:cs="Tahoma"/>
                <w:color w:val="000000"/>
                <w:kern w:val="0"/>
                <w:sz w:val="24"/>
                <w:szCs w:val="24"/>
              </w:rPr>
              <w:t>–</w:t>
            </w:r>
            <w:r w:rsidRPr="00952ECE">
              <w:rPr>
                <w:rFonts w:ascii="仿宋" w:eastAsia="仿宋" w:hAnsi="仿宋" w:cs="Tahoma" w:hint="eastAsia"/>
                <w:color w:val="000000"/>
                <w:kern w:val="0"/>
                <w:sz w:val="24"/>
                <w:szCs w:val="24"/>
              </w:rPr>
              <w:t>整形</w:t>
            </w:r>
          </w:p>
        </w:tc>
        <w:tc>
          <w:tcPr>
            <w:tcW w:w="21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2ECE" w:rsidRPr="00952ECE" w:rsidRDefault="00952ECE" w:rsidP="00952ECE">
            <w:pPr>
              <w:widowControl/>
              <w:jc w:val="left"/>
              <w:rPr>
                <w:rFonts w:ascii="仿宋" w:eastAsia="仿宋" w:hAnsi="仿宋" w:cs="Tahoma"/>
                <w:kern w:val="0"/>
                <w:sz w:val="24"/>
                <w:szCs w:val="24"/>
              </w:rPr>
            </w:pPr>
            <w:r w:rsidRPr="00952ECE">
              <w:rPr>
                <w:rFonts w:ascii="仿宋" w:eastAsia="仿宋" w:hAnsi="仿宋" w:cs="Tahoma" w:hint="eastAsia"/>
                <w:sz w:val="24"/>
                <w:szCs w:val="24"/>
              </w:rPr>
              <w:t>SHT0016683-MJ-04</w:t>
            </w:r>
          </w:p>
        </w:tc>
        <w:tc>
          <w:tcPr>
            <w:tcW w:w="843" w:type="dxa"/>
            <w:tcBorders>
              <w:top w:val="nil"/>
              <w:left w:val="nil"/>
              <w:bottom w:val="single" w:sz="4" w:space="0" w:color="auto"/>
              <w:right w:val="single" w:sz="4" w:space="0" w:color="auto"/>
            </w:tcBorders>
            <w:shd w:val="clear" w:color="auto" w:fill="auto"/>
            <w:vAlign w:val="center"/>
            <w:hideMark/>
          </w:tcPr>
          <w:p w:rsidR="00952ECE" w:rsidRPr="00952ECE" w:rsidRDefault="00952ECE" w:rsidP="007A028C">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52ECE" w:rsidRPr="00952ECE" w:rsidRDefault="00952ECE" w:rsidP="007A028C">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sz w:val="24"/>
                <w:szCs w:val="24"/>
              </w:rPr>
              <w:t>1.64</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ECE" w:rsidRPr="00952ECE" w:rsidRDefault="00952ECE" w:rsidP="007A028C">
            <w:pPr>
              <w:jc w:val="center"/>
              <w:rPr>
                <w:rFonts w:ascii="仿宋" w:eastAsia="仿宋" w:hAnsi="仿宋" w:cs="Tahoma" w:hint="eastAsia"/>
                <w:color w:val="000000"/>
                <w:sz w:val="24"/>
                <w:szCs w:val="24"/>
              </w:rPr>
            </w:pPr>
            <w:r w:rsidRPr="00952ECE">
              <w:rPr>
                <w:rFonts w:ascii="仿宋" w:eastAsia="仿宋" w:hAnsi="仿宋" w:cs="Tahoma" w:hint="eastAsia"/>
                <w:color w:val="000000"/>
                <w:sz w:val="24"/>
                <w:szCs w:val="24"/>
              </w:rPr>
              <w:t>0.21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ECE" w:rsidRPr="00952ECE" w:rsidRDefault="00952ECE" w:rsidP="007A028C">
            <w:pPr>
              <w:jc w:val="center"/>
              <w:rPr>
                <w:rFonts w:ascii="仿宋" w:eastAsia="仿宋" w:hAnsi="仿宋" w:cs="Tahoma" w:hint="eastAsia"/>
                <w:color w:val="000000"/>
                <w:sz w:val="24"/>
                <w:szCs w:val="24"/>
              </w:rPr>
            </w:pPr>
            <w:r w:rsidRPr="00952ECE">
              <w:rPr>
                <w:rFonts w:ascii="仿宋" w:eastAsia="仿宋" w:hAnsi="仿宋" w:cs="Tahoma" w:hint="eastAsia"/>
                <w:color w:val="000000"/>
                <w:sz w:val="24"/>
                <w:szCs w:val="24"/>
              </w:rPr>
              <w:t>1.85</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952ECE" w:rsidRPr="00952ECE" w:rsidRDefault="00952ECE" w:rsidP="00952ECE">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 xml:space="preserve">　</w:t>
            </w:r>
          </w:p>
        </w:tc>
      </w:tr>
      <w:tr w:rsidR="00952ECE" w:rsidRPr="001C617A" w:rsidTr="007A028C">
        <w:trPr>
          <w:trHeight w:val="285"/>
        </w:trPr>
        <w:tc>
          <w:tcPr>
            <w:tcW w:w="789" w:type="dxa"/>
            <w:tcBorders>
              <w:top w:val="nil"/>
              <w:left w:val="single" w:sz="4" w:space="0" w:color="auto"/>
              <w:bottom w:val="single" w:sz="4" w:space="0" w:color="auto"/>
              <w:right w:val="single" w:sz="4" w:space="0" w:color="auto"/>
            </w:tcBorders>
            <w:shd w:val="clear" w:color="auto" w:fill="auto"/>
            <w:vAlign w:val="center"/>
            <w:hideMark/>
          </w:tcPr>
          <w:p w:rsidR="00952ECE" w:rsidRPr="00952ECE" w:rsidRDefault="00952ECE" w:rsidP="00952ECE">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2</w:t>
            </w:r>
          </w:p>
        </w:tc>
        <w:tc>
          <w:tcPr>
            <w:tcW w:w="3037" w:type="dxa"/>
            <w:tcBorders>
              <w:top w:val="nil"/>
              <w:left w:val="nil"/>
              <w:bottom w:val="single" w:sz="4" w:space="0" w:color="auto"/>
              <w:right w:val="single" w:sz="4" w:space="0" w:color="auto"/>
            </w:tcBorders>
            <w:shd w:val="clear" w:color="auto" w:fill="auto"/>
            <w:noWrap/>
            <w:vAlign w:val="center"/>
            <w:hideMark/>
          </w:tcPr>
          <w:p w:rsidR="00952ECE" w:rsidRPr="00952ECE" w:rsidRDefault="00952ECE" w:rsidP="00952ECE">
            <w:pPr>
              <w:widowControl/>
              <w:jc w:val="left"/>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 xml:space="preserve">标配底支架右边板 </w:t>
            </w:r>
            <w:r w:rsidRPr="00952ECE">
              <w:rPr>
                <w:rFonts w:ascii="仿宋" w:eastAsia="仿宋" w:hAnsi="仿宋" w:cs="Tahoma"/>
                <w:color w:val="000000"/>
                <w:kern w:val="0"/>
                <w:sz w:val="24"/>
                <w:szCs w:val="24"/>
              </w:rPr>
              <w:t>–</w:t>
            </w:r>
            <w:r w:rsidRPr="00952ECE">
              <w:rPr>
                <w:rFonts w:ascii="仿宋" w:eastAsia="仿宋" w:hAnsi="仿宋" w:cs="Tahoma" w:hint="eastAsia"/>
                <w:color w:val="000000"/>
                <w:kern w:val="0"/>
                <w:sz w:val="24"/>
                <w:szCs w:val="24"/>
              </w:rPr>
              <w:t>整形</w:t>
            </w:r>
          </w:p>
        </w:tc>
        <w:tc>
          <w:tcPr>
            <w:tcW w:w="2136" w:type="dxa"/>
            <w:tcBorders>
              <w:top w:val="nil"/>
              <w:left w:val="single" w:sz="4" w:space="0" w:color="auto"/>
              <w:bottom w:val="single" w:sz="4" w:space="0" w:color="auto"/>
              <w:right w:val="single" w:sz="4" w:space="0" w:color="auto"/>
            </w:tcBorders>
            <w:shd w:val="clear" w:color="000000" w:fill="FFFFFF"/>
            <w:noWrap/>
            <w:vAlign w:val="center"/>
            <w:hideMark/>
          </w:tcPr>
          <w:p w:rsidR="00952ECE" w:rsidRPr="00952ECE" w:rsidRDefault="00952ECE" w:rsidP="00952ECE">
            <w:pPr>
              <w:rPr>
                <w:rFonts w:ascii="仿宋" w:eastAsia="仿宋" w:hAnsi="仿宋" w:cs="Tahoma" w:hint="eastAsia"/>
                <w:sz w:val="24"/>
                <w:szCs w:val="24"/>
              </w:rPr>
            </w:pPr>
            <w:r w:rsidRPr="00952ECE">
              <w:rPr>
                <w:rFonts w:ascii="仿宋" w:eastAsia="仿宋" w:hAnsi="仿宋" w:cs="Tahoma" w:hint="eastAsia"/>
                <w:sz w:val="24"/>
                <w:szCs w:val="24"/>
              </w:rPr>
              <w:t>SHT0016684-MJ-04</w:t>
            </w:r>
          </w:p>
        </w:tc>
        <w:tc>
          <w:tcPr>
            <w:tcW w:w="843" w:type="dxa"/>
            <w:tcBorders>
              <w:top w:val="nil"/>
              <w:left w:val="nil"/>
              <w:bottom w:val="single" w:sz="4" w:space="0" w:color="auto"/>
              <w:right w:val="single" w:sz="4" w:space="0" w:color="auto"/>
            </w:tcBorders>
            <w:shd w:val="clear" w:color="auto" w:fill="auto"/>
            <w:vAlign w:val="center"/>
            <w:hideMark/>
          </w:tcPr>
          <w:p w:rsidR="00952ECE" w:rsidRPr="00952ECE" w:rsidRDefault="00952ECE" w:rsidP="007A028C">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52ECE" w:rsidRPr="00952ECE" w:rsidRDefault="00952ECE" w:rsidP="007A028C">
            <w:pPr>
              <w:jc w:val="center"/>
              <w:rPr>
                <w:rFonts w:ascii="仿宋" w:eastAsia="仿宋" w:hAnsi="仿宋" w:cs="Tahoma" w:hint="eastAsia"/>
                <w:color w:val="000000"/>
                <w:sz w:val="24"/>
                <w:szCs w:val="24"/>
              </w:rPr>
            </w:pPr>
            <w:r w:rsidRPr="00952ECE">
              <w:rPr>
                <w:rFonts w:ascii="仿宋" w:eastAsia="仿宋" w:hAnsi="仿宋" w:cs="Tahoma" w:hint="eastAsia"/>
                <w:color w:val="000000"/>
                <w:sz w:val="24"/>
                <w:szCs w:val="24"/>
              </w:rPr>
              <w:t>1.64</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2ECE" w:rsidRPr="00952ECE" w:rsidRDefault="00952ECE" w:rsidP="007A028C">
            <w:pPr>
              <w:jc w:val="center"/>
              <w:rPr>
                <w:rFonts w:ascii="仿宋" w:eastAsia="仿宋" w:hAnsi="仿宋" w:cs="Tahoma" w:hint="eastAsia"/>
                <w:color w:val="000000"/>
                <w:sz w:val="24"/>
                <w:szCs w:val="24"/>
              </w:rPr>
            </w:pPr>
            <w:r w:rsidRPr="00952ECE">
              <w:rPr>
                <w:rFonts w:ascii="仿宋" w:eastAsia="仿宋" w:hAnsi="仿宋" w:cs="Tahoma" w:hint="eastAsia"/>
                <w:color w:val="000000"/>
                <w:sz w:val="24"/>
                <w:szCs w:val="24"/>
              </w:rPr>
              <w:t>0.21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ECE" w:rsidRPr="00952ECE" w:rsidRDefault="00952ECE" w:rsidP="007A028C">
            <w:pPr>
              <w:jc w:val="center"/>
              <w:rPr>
                <w:rFonts w:ascii="仿宋" w:eastAsia="仿宋" w:hAnsi="仿宋" w:cs="Tahoma" w:hint="eastAsia"/>
                <w:color w:val="000000"/>
                <w:sz w:val="24"/>
                <w:szCs w:val="24"/>
              </w:rPr>
            </w:pPr>
            <w:r w:rsidRPr="00952ECE">
              <w:rPr>
                <w:rFonts w:ascii="仿宋" w:eastAsia="仿宋" w:hAnsi="仿宋" w:cs="Tahoma" w:hint="eastAsia"/>
                <w:color w:val="000000"/>
                <w:sz w:val="24"/>
                <w:szCs w:val="24"/>
              </w:rPr>
              <w:t>1.85</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952ECE" w:rsidRPr="00952ECE" w:rsidRDefault="00952ECE" w:rsidP="00952ECE">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 xml:space="preserve">　</w:t>
            </w:r>
          </w:p>
        </w:tc>
      </w:tr>
      <w:tr w:rsidR="001C617A" w:rsidRPr="001C617A" w:rsidTr="007A028C">
        <w:trPr>
          <w:trHeight w:val="285"/>
        </w:trPr>
        <w:tc>
          <w:tcPr>
            <w:tcW w:w="789" w:type="dxa"/>
            <w:tcBorders>
              <w:top w:val="nil"/>
              <w:left w:val="single" w:sz="4" w:space="0" w:color="auto"/>
              <w:bottom w:val="single" w:sz="4" w:space="0" w:color="auto"/>
              <w:right w:val="single" w:sz="4" w:space="0" w:color="auto"/>
            </w:tcBorders>
            <w:shd w:val="clear" w:color="auto" w:fill="auto"/>
            <w:vAlign w:val="center"/>
            <w:hideMark/>
          </w:tcPr>
          <w:p w:rsidR="001C617A" w:rsidRPr="00952ECE" w:rsidRDefault="001C617A" w:rsidP="001C617A">
            <w:pPr>
              <w:widowControl/>
              <w:jc w:val="center"/>
              <w:rPr>
                <w:rFonts w:ascii="仿宋" w:eastAsia="仿宋" w:hAnsi="仿宋" w:cs="Tahoma"/>
                <w:b/>
                <w:bCs/>
                <w:color w:val="000000"/>
                <w:kern w:val="0"/>
                <w:sz w:val="24"/>
                <w:szCs w:val="24"/>
              </w:rPr>
            </w:pPr>
            <w:r w:rsidRPr="00952ECE">
              <w:rPr>
                <w:rFonts w:ascii="仿宋" w:eastAsia="仿宋" w:hAnsi="仿宋" w:cs="Tahoma" w:hint="eastAsia"/>
                <w:b/>
                <w:bCs/>
                <w:color w:val="000000"/>
                <w:kern w:val="0"/>
                <w:sz w:val="24"/>
                <w:szCs w:val="24"/>
              </w:rPr>
              <w:t>合计</w:t>
            </w:r>
          </w:p>
        </w:tc>
        <w:tc>
          <w:tcPr>
            <w:tcW w:w="3037" w:type="dxa"/>
            <w:tcBorders>
              <w:top w:val="nil"/>
              <w:left w:val="nil"/>
              <w:bottom w:val="single" w:sz="4" w:space="0" w:color="auto"/>
              <w:right w:val="single" w:sz="4" w:space="0" w:color="auto"/>
            </w:tcBorders>
            <w:shd w:val="clear" w:color="auto" w:fill="auto"/>
            <w:vAlign w:val="center"/>
            <w:hideMark/>
          </w:tcPr>
          <w:p w:rsidR="001C617A" w:rsidRPr="00952ECE" w:rsidRDefault="001C617A" w:rsidP="001C617A">
            <w:pPr>
              <w:widowControl/>
              <w:jc w:val="left"/>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 xml:space="preserve">　</w:t>
            </w:r>
          </w:p>
        </w:tc>
        <w:tc>
          <w:tcPr>
            <w:tcW w:w="2136" w:type="dxa"/>
            <w:tcBorders>
              <w:top w:val="nil"/>
              <w:left w:val="nil"/>
              <w:bottom w:val="single" w:sz="4" w:space="0" w:color="auto"/>
              <w:right w:val="single" w:sz="4" w:space="0" w:color="auto"/>
            </w:tcBorders>
            <w:shd w:val="clear" w:color="auto" w:fill="auto"/>
            <w:vAlign w:val="center"/>
            <w:hideMark/>
          </w:tcPr>
          <w:p w:rsidR="001C617A" w:rsidRPr="00952ECE" w:rsidRDefault="001C617A" w:rsidP="001C617A">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rsidR="001C617A" w:rsidRPr="00952ECE" w:rsidRDefault="00952ECE" w:rsidP="007A028C">
            <w:pPr>
              <w:widowControl/>
              <w:jc w:val="center"/>
              <w:rPr>
                <w:rFonts w:ascii="仿宋" w:eastAsia="仿宋" w:hAnsi="仿宋" w:cs="Tahoma"/>
                <w:color w:val="000000"/>
                <w:kern w:val="0"/>
                <w:sz w:val="24"/>
                <w:szCs w:val="24"/>
              </w:rPr>
            </w:pPr>
            <w:r w:rsidRPr="00952ECE">
              <w:rPr>
                <w:rFonts w:ascii="仿宋" w:eastAsia="仿宋" w:hAnsi="仿宋" w:cs="Tahoma"/>
                <w:color w:val="000000"/>
                <w:kern w:val="0"/>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C617A" w:rsidRPr="00952ECE" w:rsidRDefault="00952ECE" w:rsidP="007A028C">
            <w:pPr>
              <w:widowControl/>
              <w:jc w:val="center"/>
              <w:rPr>
                <w:rFonts w:ascii="仿宋" w:eastAsia="仿宋" w:hAnsi="仿宋" w:cs="Tahoma"/>
                <w:color w:val="000000"/>
                <w:kern w:val="0"/>
                <w:sz w:val="24"/>
                <w:szCs w:val="24"/>
              </w:rPr>
            </w:pPr>
            <w:r w:rsidRPr="00952ECE">
              <w:rPr>
                <w:rFonts w:ascii="仿宋" w:eastAsia="仿宋" w:hAnsi="仿宋" w:cs="Tahoma"/>
                <w:color w:val="000000"/>
                <w:kern w:val="0"/>
                <w:sz w:val="24"/>
                <w:szCs w:val="24"/>
              </w:rPr>
              <w:t>3.28</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1C617A" w:rsidRPr="00952ECE" w:rsidRDefault="00952ECE" w:rsidP="007A028C">
            <w:pPr>
              <w:widowControl/>
              <w:jc w:val="center"/>
              <w:rPr>
                <w:rFonts w:ascii="仿宋" w:eastAsia="仿宋" w:hAnsi="仿宋" w:cs="Tahoma"/>
                <w:color w:val="000000"/>
                <w:kern w:val="0"/>
                <w:sz w:val="24"/>
                <w:szCs w:val="24"/>
              </w:rPr>
            </w:pPr>
            <w:r w:rsidRPr="00952ECE">
              <w:rPr>
                <w:rFonts w:ascii="仿宋" w:eastAsia="仿宋" w:hAnsi="仿宋" w:cs="Tahoma"/>
                <w:color w:val="000000"/>
                <w:kern w:val="0"/>
                <w:sz w:val="24"/>
                <w:szCs w:val="24"/>
              </w:rPr>
              <w:t>0.42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C617A" w:rsidRPr="00952ECE" w:rsidRDefault="00952ECE" w:rsidP="007A028C">
            <w:pPr>
              <w:widowControl/>
              <w:jc w:val="center"/>
              <w:rPr>
                <w:rFonts w:ascii="仿宋" w:eastAsia="仿宋" w:hAnsi="仿宋" w:cs="Tahoma"/>
                <w:color w:val="000000"/>
                <w:kern w:val="0"/>
                <w:sz w:val="24"/>
                <w:szCs w:val="24"/>
              </w:rPr>
            </w:pPr>
            <w:r w:rsidRPr="00952ECE">
              <w:rPr>
                <w:rFonts w:ascii="仿宋" w:eastAsia="仿宋" w:hAnsi="仿宋" w:cs="Tahoma"/>
                <w:color w:val="000000"/>
                <w:kern w:val="0"/>
                <w:sz w:val="24"/>
                <w:szCs w:val="24"/>
              </w:rPr>
              <w:t>3.7</w:t>
            </w:r>
          </w:p>
        </w:tc>
        <w:tc>
          <w:tcPr>
            <w:tcW w:w="540" w:type="dxa"/>
            <w:tcBorders>
              <w:top w:val="nil"/>
              <w:left w:val="nil"/>
              <w:bottom w:val="single" w:sz="4" w:space="0" w:color="auto"/>
              <w:right w:val="single" w:sz="4" w:space="0" w:color="auto"/>
            </w:tcBorders>
            <w:shd w:val="clear" w:color="auto" w:fill="auto"/>
            <w:vAlign w:val="center"/>
            <w:hideMark/>
          </w:tcPr>
          <w:p w:rsidR="001C617A" w:rsidRPr="00952ECE" w:rsidRDefault="001C617A" w:rsidP="001C617A">
            <w:pPr>
              <w:widowControl/>
              <w:jc w:val="center"/>
              <w:rPr>
                <w:rFonts w:ascii="仿宋" w:eastAsia="仿宋" w:hAnsi="仿宋" w:cs="Tahoma"/>
                <w:color w:val="000000"/>
                <w:kern w:val="0"/>
                <w:sz w:val="24"/>
                <w:szCs w:val="24"/>
              </w:rPr>
            </w:pPr>
            <w:r w:rsidRPr="00952ECE">
              <w:rPr>
                <w:rFonts w:ascii="仿宋" w:eastAsia="仿宋" w:hAnsi="仿宋" w:cs="Tahoma" w:hint="eastAsia"/>
                <w:color w:val="000000"/>
                <w:kern w:val="0"/>
                <w:sz w:val="24"/>
                <w:szCs w:val="24"/>
              </w:rPr>
              <w:t xml:space="preserve">　</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952ECE">
        <w:rPr>
          <w:rFonts w:ascii="仿宋" w:eastAsia="仿宋" w:hAnsi="仿宋" w:cs="宋体"/>
          <w:b/>
          <w:bCs/>
          <w:color w:val="000000"/>
          <w:kern w:val="0"/>
          <w:sz w:val="24"/>
          <w:u w:val="single"/>
        </w:rPr>
        <w:t>37000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952ECE">
        <w:rPr>
          <w:rFonts w:ascii="仿宋" w:eastAsia="仿宋" w:hAnsi="仿宋" w:cs="宋体" w:hint="eastAsia"/>
          <w:b/>
          <w:bCs/>
          <w:color w:val="000000"/>
          <w:kern w:val="0"/>
          <w:sz w:val="24"/>
          <w:u w:val="single"/>
        </w:rPr>
        <w:t>叁万柒仟</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1C617A">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w:t>
      </w:r>
      <w:r w:rsidRPr="002A7FF8">
        <w:rPr>
          <w:rFonts w:ascii="仿宋" w:eastAsia="仿宋" w:hAnsi="仿宋" w:cs="仿宋" w:hint="eastAsia"/>
          <w:bCs/>
          <w:szCs w:val="21"/>
        </w:rPr>
        <w:lastRenderedPageBreak/>
        <w:t>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0A105D" w:rsidRPr="00E30C30" w:rsidRDefault="000A105D" w:rsidP="001C617A">
      <w:pPr>
        <w:spacing w:line="360" w:lineRule="auto"/>
        <w:ind w:firstLineChars="325" w:firstLine="780"/>
        <w:rPr>
          <w:rFonts w:ascii="仿宋" w:eastAsia="仿宋" w:hAnsi="仿宋"/>
          <w:sz w:val="24"/>
          <w:szCs w:val="24"/>
          <w:u w:val="single"/>
        </w:rPr>
      </w:pPr>
      <w:r>
        <w:rPr>
          <w:rFonts w:ascii="仿宋" w:eastAsia="仿宋" w:hAnsi="仿宋" w:hint="eastAsia"/>
          <w:sz w:val="24"/>
          <w:szCs w:val="24"/>
        </w:rPr>
        <w:t>1</w:t>
      </w:r>
      <w:r w:rsidR="008E7108">
        <w:rPr>
          <w:rFonts w:ascii="仿宋" w:eastAsia="仿宋" w:hAnsi="仿宋" w:hint="eastAsia"/>
          <w:sz w:val="24"/>
          <w:szCs w:val="24"/>
        </w:rPr>
        <w:t>.</w:t>
      </w:r>
      <w:r w:rsidRPr="00E30C30">
        <w:rPr>
          <w:rFonts w:ascii="仿宋" w:eastAsia="仿宋" w:hAnsi="仿宋" w:hint="eastAsia"/>
          <w:sz w:val="24"/>
          <w:szCs w:val="24"/>
        </w:rPr>
        <w:t>合同签订后</w:t>
      </w:r>
      <w:r w:rsidR="004D0AF0" w:rsidRPr="0088508C">
        <w:rPr>
          <w:rFonts w:ascii="仿宋" w:eastAsia="仿宋" w:hAnsi="仿宋" w:hint="eastAsia"/>
          <w:sz w:val="24"/>
          <w:szCs w:val="24"/>
        </w:rPr>
        <w:t>七</w:t>
      </w:r>
      <w:r w:rsidR="004D0AF0">
        <w:rPr>
          <w:rFonts w:ascii="仿宋" w:eastAsia="仿宋" w:hAnsi="仿宋" w:hint="eastAsia"/>
          <w:sz w:val="24"/>
          <w:szCs w:val="24"/>
        </w:rPr>
        <w:t>日</w:t>
      </w:r>
      <w:r w:rsidRPr="00E30C30">
        <w:rPr>
          <w:rFonts w:ascii="仿宋" w:eastAsia="仿宋" w:hAnsi="仿宋" w:hint="eastAsia"/>
          <w:sz w:val="24"/>
          <w:szCs w:val="24"/>
        </w:rPr>
        <w:t>内</w:t>
      </w:r>
      <w:r w:rsidR="0035698A">
        <w:rPr>
          <w:rFonts w:ascii="仿宋" w:eastAsia="仿宋" w:hAnsi="仿宋" w:hint="eastAsia"/>
          <w:sz w:val="24"/>
          <w:szCs w:val="24"/>
        </w:rPr>
        <w:t>，</w:t>
      </w:r>
      <w:r w:rsidRPr="00E30C30">
        <w:rPr>
          <w:rFonts w:ascii="仿宋" w:eastAsia="仿宋" w:hAnsi="仿宋" w:hint="eastAsia"/>
          <w:sz w:val="24"/>
          <w:szCs w:val="24"/>
        </w:rPr>
        <w:t>甲方预付总金额的</w:t>
      </w:r>
      <w:r w:rsidR="00952ECE">
        <w:rPr>
          <w:rFonts w:ascii="仿宋" w:eastAsia="仿宋" w:hAnsi="仿宋"/>
          <w:sz w:val="24"/>
          <w:szCs w:val="24"/>
        </w:rPr>
        <w:t>5</w:t>
      </w:r>
      <w:r>
        <w:rPr>
          <w:rFonts w:ascii="仿宋" w:eastAsia="仿宋" w:hAnsi="仿宋" w:hint="eastAsia"/>
          <w:sz w:val="24"/>
          <w:szCs w:val="24"/>
        </w:rPr>
        <w:t>0</w:t>
      </w:r>
      <w:r w:rsidRPr="00E30C30">
        <w:rPr>
          <w:rFonts w:ascii="仿宋" w:eastAsia="仿宋" w:hAnsi="仿宋" w:hint="eastAsia"/>
          <w:sz w:val="24"/>
          <w:szCs w:val="24"/>
        </w:rPr>
        <w:t>%，</w:t>
      </w:r>
      <w:r w:rsidRPr="00C64A64">
        <w:rPr>
          <w:rFonts w:ascii="仿宋" w:eastAsia="仿宋" w:hAnsi="仿宋" w:hint="eastAsia"/>
          <w:sz w:val="24"/>
          <w:szCs w:val="24"/>
        </w:rPr>
        <w:t>计：</w:t>
      </w:r>
      <w:bookmarkStart w:id="1" w:name="_Hlk104922868"/>
      <w:r w:rsidR="00952ECE">
        <w:rPr>
          <w:rFonts w:ascii="仿宋" w:eastAsia="仿宋" w:hAnsi="仿宋"/>
          <w:sz w:val="24"/>
          <w:szCs w:val="24"/>
          <w:u w:val="single"/>
        </w:rPr>
        <w:t>18500</w:t>
      </w:r>
      <w:r w:rsidRPr="00F71FEA">
        <w:rPr>
          <w:rFonts w:ascii="仿宋" w:eastAsia="仿宋" w:hAnsi="仿宋" w:hint="eastAsia"/>
          <w:sz w:val="24"/>
          <w:szCs w:val="24"/>
        </w:rPr>
        <w:t>元</w:t>
      </w:r>
      <w:r>
        <w:rPr>
          <w:rFonts w:ascii="仿宋" w:eastAsia="仿宋" w:hAnsi="仿宋" w:hint="eastAsia"/>
          <w:sz w:val="24"/>
          <w:szCs w:val="24"/>
        </w:rPr>
        <w:t>，</w:t>
      </w:r>
      <w:r w:rsidRPr="00C64A64">
        <w:rPr>
          <w:rFonts w:ascii="仿宋" w:eastAsia="仿宋" w:hAnsi="仿宋" w:hint="eastAsia"/>
          <w:sz w:val="24"/>
          <w:szCs w:val="24"/>
        </w:rPr>
        <w:t>人民币</w:t>
      </w:r>
      <w:r w:rsidR="00952ECE">
        <w:rPr>
          <w:rFonts w:ascii="仿宋" w:eastAsia="仿宋" w:hAnsi="仿宋" w:hint="eastAsia"/>
          <w:sz w:val="24"/>
          <w:szCs w:val="24"/>
        </w:rPr>
        <w:t>壹万捌仟伍佰</w:t>
      </w:r>
      <w:r w:rsidRPr="00F71FEA">
        <w:rPr>
          <w:rFonts w:ascii="仿宋" w:eastAsia="仿宋" w:hAnsi="仿宋" w:hint="eastAsia"/>
          <w:sz w:val="24"/>
          <w:szCs w:val="24"/>
        </w:rPr>
        <w:t>圆</w:t>
      </w:r>
      <w:r>
        <w:rPr>
          <w:rFonts w:ascii="仿宋" w:eastAsia="仿宋" w:hAnsi="仿宋" w:hint="eastAsia"/>
          <w:sz w:val="24"/>
          <w:szCs w:val="24"/>
        </w:rPr>
        <w:t>整</w:t>
      </w:r>
      <w:bookmarkEnd w:id="1"/>
      <w:r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p>
    <w:p w:rsidR="000A105D" w:rsidRPr="0088508C" w:rsidRDefault="000A105D" w:rsidP="000A105D">
      <w:pPr>
        <w:ind w:firstLineChars="300" w:firstLine="72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Pr="00E30C30">
        <w:rPr>
          <w:rFonts w:ascii="仿宋" w:eastAsia="仿宋" w:hAnsi="仿宋" w:hint="eastAsia"/>
          <w:sz w:val="24"/>
          <w:szCs w:val="24"/>
        </w:rPr>
        <w:t>试模样件经</w:t>
      </w:r>
      <w:r>
        <w:rPr>
          <w:rFonts w:ascii="仿宋" w:eastAsia="仿宋" w:hAnsi="仿宋" w:hint="eastAsia"/>
          <w:sz w:val="24"/>
          <w:szCs w:val="24"/>
        </w:rPr>
        <w:t>甲方</w:t>
      </w:r>
      <w:r w:rsidRPr="00E30C30">
        <w:rPr>
          <w:rFonts w:ascii="仿宋" w:eastAsia="仿宋" w:hAnsi="仿宋" w:hint="eastAsia"/>
          <w:sz w:val="24"/>
          <w:szCs w:val="24"/>
        </w:rPr>
        <w:t>技术及工艺部门验收合格后，甲方支付总金额的</w:t>
      </w:r>
      <w:r w:rsidR="00952ECE">
        <w:rPr>
          <w:rFonts w:ascii="仿宋" w:eastAsia="仿宋" w:hAnsi="仿宋"/>
          <w:sz w:val="24"/>
          <w:szCs w:val="24"/>
        </w:rPr>
        <w:t>4</w:t>
      </w:r>
      <w:r>
        <w:rPr>
          <w:rFonts w:ascii="仿宋" w:eastAsia="仿宋" w:hAnsi="仿宋" w:hint="eastAsia"/>
          <w:sz w:val="24"/>
          <w:szCs w:val="24"/>
        </w:rPr>
        <w:t>0</w:t>
      </w:r>
      <w:r w:rsidRPr="00E30C30">
        <w:rPr>
          <w:rFonts w:ascii="仿宋" w:eastAsia="仿宋" w:hAnsi="仿宋" w:hint="eastAsia"/>
          <w:sz w:val="24"/>
          <w:szCs w:val="24"/>
        </w:rPr>
        <w:t>%，</w:t>
      </w:r>
      <w:r w:rsidRPr="00C64A64">
        <w:rPr>
          <w:rFonts w:ascii="仿宋" w:eastAsia="仿宋" w:hAnsi="仿宋" w:hint="eastAsia"/>
          <w:sz w:val="24"/>
          <w:szCs w:val="24"/>
        </w:rPr>
        <w:t>计：</w:t>
      </w:r>
      <w:r>
        <w:rPr>
          <w:rFonts w:ascii="仿宋" w:eastAsia="仿宋" w:hAnsi="仿宋" w:hint="eastAsia"/>
          <w:sz w:val="24"/>
          <w:szCs w:val="24"/>
          <w:u w:val="single"/>
        </w:rPr>
        <w:t xml:space="preserve">      </w:t>
      </w:r>
      <w:r w:rsidR="00952ECE">
        <w:rPr>
          <w:rFonts w:ascii="仿宋" w:eastAsia="仿宋" w:hAnsi="仿宋"/>
          <w:sz w:val="24"/>
          <w:szCs w:val="24"/>
          <w:u w:val="single"/>
        </w:rPr>
        <w:t>14800</w:t>
      </w:r>
      <w:r w:rsidR="001C617A" w:rsidRPr="00F71FEA">
        <w:rPr>
          <w:rFonts w:ascii="仿宋" w:eastAsia="仿宋" w:hAnsi="仿宋" w:hint="eastAsia"/>
          <w:sz w:val="24"/>
          <w:szCs w:val="24"/>
        </w:rPr>
        <w:t>元</w:t>
      </w:r>
      <w:r w:rsidR="001C617A">
        <w:rPr>
          <w:rFonts w:ascii="仿宋" w:eastAsia="仿宋" w:hAnsi="仿宋" w:hint="eastAsia"/>
          <w:sz w:val="24"/>
          <w:szCs w:val="24"/>
        </w:rPr>
        <w:t>，</w:t>
      </w:r>
      <w:r w:rsidR="001C617A" w:rsidRPr="00C64A64">
        <w:rPr>
          <w:rFonts w:ascii="仿宋" w:eastAsia="仿宋" w:hAnsi="仿宋" w:hint="eastAsia"/>
          <w:sz w:val="24"/>
          <w:szCs w:val="24"/>
        </w:rPr>
        <w:t>人民币</w:t>
      </w:r>
      <w:r w:rsidR="00952ECE">
        <w:rPr>
          <w:rFonts w:ascii="仿宋" w:eastAsia="仿宋" w:hAnsi="仿宋" w:hint="eastAsia"/>
          <w:sz w:val="24"/>
          <w:szCs w:val="24"/>
        </w:rPr>
        <w:t>壹万肆仟捌佰</w:t>
      </w:r>
      <w:r w:rsidR="001C617A" w:rsidRPr="00F71FEA">
        <w:rPr>
          <w:rFonts w:ascii="仿宋" w:eastAsia="仿宋" w:hAnsi="仿宋" w:hint="eastAsia"/>
          <w:sz w:val="24"/>
          <w:szCs w:val="24"/>
        </w:rPr>
        <w:t>圆</w:t>
      </w:r>
      <w:r w:rsidR="001C617A">
        <w:rPr>
          <w:rFonts w:ascii="仿宋" w:eastAsia="仿宋" w:hAnsi="仿宋" w:hint="eastAsia"/>
          <w:sz w:val="24"/>
          <w:szCs w:val="24"/>
        </w:rPr>
        <w:t>整</w:t>
      </w:r>
      <w:r w:rsidR="001C617A" w:rsidRPr="00E30C30">
        <w:rPr>
          <w:rFonts w:ascii="仿宋" w:eastAsia="仿宋" w:hAnsi="仿宋" w:hint="eastAsia"/>
          <w:sz w:val="24"/>
          <w:szCs w:val="24"/>
        </w:rPr>
        <w:t>。</w:t>
      </w:r>
      <w:r w:rsidR="0088508C" w:rsidRPr="0088508C">
        <w:rPr>
          <w:rFonts w:ascii="仿宋" w:eastAsia="仿宋" w:hAnsi="仿宋" w:hint="eastAsia"/>
          <w:sz w:val="24"/>
          <w:szCs w:val="24"/>
        </w:rPr>
        <w:t>乙方应在收到</w:t>
      </w:r>
      <w:r w:rsidR="0088508C">
        <w:rPr>
          <w:rFonts w:ascii="仿宋" w:eastAsia="仿宋" w:hAnsi="仿宋" w:hint="eastAsia"/>
          <w:sz w:val="24"/>
          <w:szCs w:val="24"/>
        </w:rPr>
        <w:t>此</w:t>
      </w:r>
      <w:r w:rsidR="0088508C" w:rsidRPr="0088508C">
        <w:rPr>
          <w:rFonts w:ascii="仿宋" w:eastAsia="仿宋" w:hAnsi="仿宋" w:hint="eastAsia"/>
          <w:sz w:val="24"/>
          <w:szCs w:val="24"/>
        </w:rPr>
        <w:t>款项后七日内交付同等金额的增值税专用发票</w:t>
      </w:r>
      <w:r w:rsidRPr="00E30C30">
        <w:rPr>
          <w:rFonts w:ascii="仿宋" w:eastAsia="仿宋" w:hAnsi="仿宋" w:hint="eastAsia"/>
          <w:sz w:val="24"/>
          <w:szCs w:val="24"/>
        </w:rPr>
        <w:t>。</w:t>
      </w:r>
    </w:p>
    <w:p w:rsidR="00317846" w:rsidRPr="008272C9" w:rsidRDefault="000A105D" w:rsidP="00952ECE">
      <w:pPr>
        <w:rPr>
          <w:rFonts w:ascii="仿宋" w:eastAsia="仿宋" w:hAnsi="仿宋"/>
          <w:sz w:val="24"/>
          <w:szCs w:val="24"/>
        </w:rPr>
      </w:pPr>
      <w:r>
        <w:rPr>
          <w:rFonts w:ascii="仿宋" w:eastAsia="仿宋" w:hAnsi="仿宋" w:hint="eastAsia"/>
          <w:sz w:val="24"/>
          <w:szCs w:val="24"/>
        </w:rPr>
        <w:t xml:space="preserve">      </w:t>
      </w:r>
      <w:r w:rsidR="00952ECE">
        <w:rPr>
          <w:rFonts w:ascii="仿宋" w:eastAsia="仿宋" w:hAnsi="仿宋"/>
          <w:sz w:val="24"/>
          <w:szCs w:val="24"/>
        </w:rPr>
        <w:t>3</w:t>
      </w:r>
      <w:r w:rsidR="008E7108">
        <w:rPr>
          <w:rFonts w:ascii="仿宋" w:eastAsia="仿宋" w:hAnsi="仿宋" w:hint="eastAsia"/>
          <w:sz w:val="24"/>
          <w:szCs w:val="24"/>
        </w:rPr>
        <w:t>.</w:t>
      </w:r>
      <w:r w:rsidR="00113E9C" w:rsidRPr="00113E9C">
        <w:rPr>
          <w:rFonts w:ascii="仿宋" w:eastAsia="仿宋" w:hAnsi="仿宋" w:hint="eastAsia"/>
          <w:sz w:val="24"/>
          <w:szCs w:val="24"/>
        </w:rPr>
        <w:t>剩余的10%为质保金，自全部模具验收完毕之日起满一年无质量问题的，乙方持验收合格报告向甲方申请支付质保金（扣除应由乙方承担的违约金、赔偿金后的剩余部分，无息）。</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保证模具寿命为生产产品不少于□10万□20万</w:t>
      </w:r>
      <w:r w:rsidR="001C617A">
        <w:rPr>
          <w:rFonts w:ascii="仿宋" w:eastAsia="仿宋" w:hAnsi="仿宋" w:hint="eastAsia"/>
          <w:sz w:val="24"/>
          <w:szCs w:val="24"/>
        </w:rPr>
        <w:sym w:font="Wingdings 2" w:char="F052"/>
      </w:r>
      <w:r w:rsidR="00BF2C45" w:rsidRPr="00BF2C45">
        <w:rPr>
          <w:rFonts w:ascii="仿宋" w:eastAsia="仿宋" w:hAnsi="仿宋" w:hint="eastAsia"/>
          <w:sz w:val="24"/>
          <w:szCs w:val="24"/>
        </w:rPr>
        <w:t>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w:t>
      </w:r>
      <w:r w:rsidR="001C617A">
        <w:rPr>
          <w:rFonts w:ascii="仿宋" w:eastAsia="仿宋" w:hAnsi="仿宋" w:hint="eastAsia"/>
          <w:sz w:val="24"/>
          <w:szCs w:val="24"/>
        </w:rPr>
        <w:t>6</w:t>
      </w:r>
      <w:r w:rsidR="001C617A">
        <w:rPr>
          <w:rFonts w:ascii="仿宋" w:eastAsia="仿宋" w:hAnsi="仿宋"/>
          <w:sz w:val="24"/>
          <w:szCs w:val="24"/>
        </w:rPr>
        <w:t>0</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w:t>
      </w:r>
      <w:r w:rsidR="001C617A">
        <w:rPr>
          <w:rFonts w:ascii="仿宋" w:eastAsia="仿宋" w:hAnsi="仿宋"/>
          <w:sz w:val="24"/>
          <w:szCs w:val="24"/>
        </w:rPr>
        <w:t>60</w:t>
      </w:r>
      <w:r w:rsidR="003935D3">
        <w:rPr>
          <w:rFonts w:ascii="仿宋" w:eastAsia="仿宋" w:hAnsi="仿宋" w:hint="eastAsia"/>
          <w:sz w:val="24"/>
          <w:szCs w:val="24"/>
        </w:rPr>
        <w:t>】</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317846" w:rsidRPr="00C64A64">
        <w:rPr>
          <w:rFonts w:ascii="仿宋" w:eastAsia="仿宋" w:hAnsi="仿宋" w:hint="eastAsia"/>
          <w:sz w:val="24"/>
          <w:szCs w:val="24"/>
        </w:rPr>
        <w:t>年</w:t>
      </w:r>
      <w:r w:rsidR="00952ECE">
        <w:rPr>
          <w:rFonts w:ascii="仿宋" w:eastAsia="仿宋" w:hAnsi="仿宋" w:hint="eastAsia"/>
          <w:sz w:val="24"/>
          <w:szCs w:val="24"/>
        </w:rPr>
        <w:t xml:space="preserve"> </w:t>
      </w:r>
      <w:r w:rsidR="00952ECE" w:rsidRPr="00952ECE">
        <w:rPr>
          <w:rFonts w:ascii="仿宋" w:eastAsia="仿宋" w:hAnsi="仿宋"/>
          <w:sz w:val="24"/>
          <w:szCs w:val="24"/>
          <w:u w:val="single"/>
        </w:rPr>
        <w:t xml:space="preserve">  </w:t>
      </w:r>
      <w:r w:rsidR="00317846" w:rsidRPr="00C64A64">
        <w:rPr>
          <w:rFonts w:ascii="仿宋" w:eastAsia="仿宋" w:hAnsi="仿宋" w:hint="eastAsia"/>
          <w:sz w:val="24"/>
          <w:szCs w:val="24"/>
        </w:rPr>
        <w:t>月</w:t>
      </w:r>
      <w:r w:rsidR="00952ECE" w:rsidRPr="00952ECE">
        <w:rPr>
          <w:rFonts w:ascii="仿宋" w:eastAsia="仿宋" w:hAnsi="仿宋" w:hint="eastAsia"/>
          <w:sz w:val="24"/>
          <w:szCs w:val="24"/>
          <w:u w:val="single"/>
        </w:rPr>
        <w:t xml:space="preserve"> </w:t>
      </w:r>
      <w:r w:rsidR="00952ECE" w:rsidRPr="00952ECE">
        <w:rPr>
          <w:rFonts w:ascii="仿宋" w:eastAsia="仿宋" w:hAnsi="仿宋"/>
          <w:sz w:val="24"/>
          <w:szCs w:val="24"/>
          <w:u w:val="single"/>
        </w:rPr>
        <w:t xml:space="preserve"> </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w:t>
      </w:r>
      <w:r w:rsidR="001C617A">
        <w:rPr>
          <w:rFonts w:ascii="仿宋" w:eastAsia="仿宋" w:hAnsi="仿宋" w:hint="eastAsia"/>
          <w:sz w:val="24"/>
          <w:szCs w:val="24"/>
        </w:rPr>
        <w:t>2</w:t>
      </w:r>
      <w:r w:rsidR="001C617A">
        <w:rPr>
          <w:rFonts w:ascii="仿宋" w:eastAsia="仿宋" w:hAnsi="仿宋"/>
          <w:sz w:val="24"/>
          <w:szCs w:val="24"/>
        </w:rPr>
        <w:t>00</w:t>
      </w:r>
      <w:r w:rsidR="00A962F2">
        <w:rPr>
          <w:rFonts w:ascii="仿宋" w:eastAsia="仿宋" w:hAnsi="仿宋" w:hint="eastAsia"/>
          <w:sz w:val="24"/>
          <w:szCs w:val="24"/>
        </w:rPr>
        <w:t>】</w:t>
      </w:r>
      <w:r w:rsidRPr="00C64A64">
        <w:rPr>
          <w:rFonts w:ascii="仿宋" w:eastAsia="仿宋" w:hAnsi="仿宋" w:hint="eastAsia"/>
          <w:sz w:val="24"/>
          <w:szCs w:val="24"/>
        </w:rPr>
        <w:t>件，月产能：</w:t>
      </w:r>
      <w:r w:rsidR="00A962F2">
        <w:rPr>
          <w:rFonts w:ascii="仿宋" w:eastAsia="仿宋" w:hAnsi="仿宋" w:hint="eastAsia"/>
          <w:sz w:val="24"/>
          <w:szCs w:val="24"/>
        </w:rPr>
        <w:t>【</w:t>
      </w:r>
      <w:r w:rsidR="001C617A">
        <w:rPr>
          <w:rFonts w:ascii="仿宋" w:eastAsia="仿宋" w:hAnsi="仿宋"/>
          <w:sz w:val="24"/>
          <w:szCs w:val="24"/>
        </w:rPr>
        <w:t>5000</w:t>
      </w:r>
      <w:r w:rsidR="00A962F2">
        <w:rPr>
          <w:rFonts w:ascii="仿宋" w:eastAsia="仿宋" w:hAnsi="仿宋" w:hint="eastAsia"/>
          <w:sz w:val="24"/>
          <w:szCs w:val="24"/>
        </w:rPr>
        <w:t>】</w:t>
      </w:r>
      <w:r w:rsidRPr="00C64A64">
        <w:rPr>
          <w:rFonts w:ascii="仿宋" w:eastAsia="仿宋" w:hAnsi="仿宋" w:hint="eastAsia"/>
          <w:sz w:val="24"/>
          <w:szCs w:val="24"/>
        </w:rPr>
        <w:t>件。</w:t>
      </w:r>
    </w:p>
    <w:p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rsidR="006578BF" w:rsidRDefault="006578BF" w:rsidP="006578BF">
      <w:pPr>
        <w:spacing w:line="360" w:lineRule="exact"/>
        <w:ind w:firstLineChars="150" w:firstLine="360"/>
        <w:rPr>
          <w:rFonts w:ascii="仿宋" w:eastAsia="仿宋" w:hAnsi="仿宋"/>
          <w:sz w:val="24"/>
          <w:szCs w:val="24"/>
        </w:rPr>
      </w:pPr>
      <w:r>
        <w:rPr>
          <w:rFonts w:ascii="仿宋" w:eastAsia="仿宋" w:hAnsi="仿宋" w:hint="eastAsia"/>
          <w:sz w:val="24"/>
          <w:szCs w:val="24"/>
        </w:rPr>
        <w:t>2.除本合同</w:t>
      </w:r>
      <w:r w:rsidRPr="00BB76CC">
        <w:rPr>
          <w:rFonts w:ascii="仿宋" w:eastAsia="仿宋" w:hAnsi="仿宋" w:hint="eastAsia"/>
          <w:sz w:val="24"/>
          <w:szCs w:val="24"/>
        </w:rPr>
        <w:t>之外，</w:t>
      </w:r>
      <w:r>
        <w:rPr>
          <w:rFonts w:ascii="仿宋" w:eastAsia="仿宋" w:hAnsi="仿宋" w:hint="eastAsia"/>
          <w:sz w:val="24"/>
          <w:szCs w:val="24"/>
        </w:rPr>
        <w:t>以下协议作</w:t>
      </w:r>
      <w:r w:rsidRPr="00BB76CC">
        <w:rPr>
          <w:rFonts w:ascii="仿宋" w:eastAsia="仿宋" w:hAnsi="仿宋" w:hint="eastAsia"/>
          <w:sz w:val="24"/>
          <w:szCs w:val="24"/>
        </w:rPr>
        <w:t>为</w:t>
      </w:r>
      <w:r>
        <w:rPr>
          <w:rFonts w:ascii="仿宋" w:eastAsia="仿宋" w:hAnsi="仿宋" w:hint="eastAsia"/>
          <w:sz w:val="24"/>
          <w:szCs w:val="24"/>
        </w:rPr>
        <w:t>甲乙双方</w:t>
      </w:r>
      <w:r w:rsidRPr="00BB76CC">
        <w:rPr>
          <w:rFonts w:ascii="仿宋" w:eastAsia="仿宋" w:hAnsi="仿宋" w:hint="eastAsia"/>
          <w:sz w:val="24"/>
          <w:szCs w:val="24"/>
        </w:rPr>
        <w:t>不可分割的部分，与本合同具有相同效力。</w:t>
      </w:r>
    </w:p>
    <w:p w:rsidR="006578BF" w:rsidRDefault="006578BF" w:rsidP="006578BF">
      <w:pPr>
        <w:widowControl/>
        <w:ind w:firstLineChars="100" w:firstLine="24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w:t>
      </w:r>
      <w:r w:rsidR="007A028C">
        <w:rPr>
          <w:rFonts w:ascii="仿宋" w:eastAsia="仿宋" w:hAnsi="仿宋"/>
          <w:sz w:val="24"/>
          <w:szCs w:val="24"/>
        </w:rPr>
        <w:t>1</w:t>
      </w:r>
      <w:r>
        <w:rPr>
          <w:rFonts w:ascii="仿宋" w:eastAsia="仿宋" w:hAnsi="仿宋" w:hint="eastAsia"/>
          <w:sz w:val="24"/>
          <w:szCs w:val="24"/>
        </w:rPr>
        <w:t>．《</w:t>
      </w:r>
      <w:r w:rsidRPr="006578BF">
        <w:rPr>
          <w:rFonts w:ascii="仿宋" w:eastAsia="仿宋" w:hAnsi="仿宋" w:hint="eastAsia"/>
          <w:sz w:val="24"/>
          <w:szCs w:val="24"/>
        </w:rPr>
        <w:t>吉利G3座椅项目工装模具(钢板模具)开发技术协议</w:t>
      </w:r>
      <w:r>
        <w:rPr>
          <w:rFonts w:ascii="仿宋" w:eastAsia="仿宋" w:hAnsi="仿宋" w:hint="eastAsia"/>
          <w:sz w:val="24"/>
          <w:szCs w:val="24"/>
        </w:rPr>
        <w:t>》</w:t>
      </w:r>
    </w:p>
    <w:p w:rsidR="006578BF" w:rsidRDefault="006578BF" w:rsidP="00806BE3">
      <w:pPr>
        <w:spacing w:line="360" w:lineRule="exact"/>
        <w:ind w:firstLineChars="200" w:firstLine="480"/>
        <w:rPr>
          <w:rFonts w:ascii="仿宋" w:eastAsia="仿宋" w:hAnsi="仿宋"/>
          <w:sz w:val="24"/>
          <w:szCs w:val="24"/>
        </w:rPr>
      </w:pPr>
      <w:r>
        <w:rPr>
          <w:rFonts w:ascii="仿宋" w:eastAsia="仿宋" w:hAnsi="仿宋" w:hint="eastAsia"/>
          <w:sz w:val="24"/>
          <w:szCs w:val="24"/>
        </w:rPr>
        <w:t>3.本合同一式贰份，双方各执壹份。本合同未尽事宜，由双方友好协商解决，并签订补充协议。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6578BF" w:rsidRDefault="006578BF" w:rsidP="006578BF">
      <w:pPr>
        <w:spacing w:line="360" w:lineRule="exact"/>
        <w:ind w:firstLineChars="150" w:firstLine="360"/>
        <w:rPr>
          <w:rFonts w:ascii="仿宋" w:eastAsia="仿宋" w:hAnsi="仿宋"/>
          <w:sz w:val="24"/>
          <w:szCs w:val="24"/>
        </w:rPr>
      </w:pPr>
      <w:r>
        <w:rPr>
          <w:rFonts w:ascii="仿宋" w:eastAsia="仿宋" w:hAnsi="仿宋" w:hint="eastAsia"/>
          <w:sz w:val="24"/>
          <w:szCs w:val="24"/>
        </w:rPr>
        <w:t>4.本合同如有争议，任何一方可依法向甲方住所地人民法院提起诉讼。</w:t>
      </w:r>
    </w:p>
    <w:p w:rsidR="007A028C" w:rsidRDefault="007A028C" w:rsidP="004F480F">
      <w:pPr>
        <w:spacing w:line="360" w:lineRule="auto"/>
        <w:jc w:val="left"/>
        <w:rPr>
          <w:rFonts w:ascii="仿宋" w:eastAsia="仿宋" w:hAnsi="仿宋" w:cs="仿宋"/>
          <w:b/>
          <w:color w:val="000000"/>
          <w:sz w:val="24"/>
          <w:szCs w:val="24"/>
        </w:rPr>
      </w:pPr>
    </w:p>
    <w:p w:rsidR="007A028C" w:rsidRDefault="007A028C" w:rsidP="004F480F">
      <w:pPr>
        <w:spacing w:line="360" w:lineRule="auto"/>
        <w:jc w:val="left"/>
        <w:rPr>
          <w:rFonts w:ascii="仿宋" w:eastAsia="仿宋" w:hAnsi="仿宋" w:cs="仿宋"/>
          <w:b/>
          <w:color w:val="000000"/>
          <w:sz w:val="24"/>
          <w:szCs w:val="24"/>
        </w:rPr>
      </w:pPr>
    </w:p>
    <w:p w:rsidR="007A028C" w:rsidRDefault="007A028C" w:rsidP="004F480F">
      <w:pPr>
        <w:spacing w:line="360" w:lineRule="auto"/>
        <w:jc w:val="left"/>
        <w:rPr>
          <w:rFonts w:ascii="仿宋" w:eastAsia="仿宋" w:hAnsi="仿宋" w:cs="仿宋"/>
          <w:b/>
          <w:color w:val="000000"/>
          <w:sz w:val="24"/>
          <w:szCs w:val="24"/>
        </w:rPr>
      </w:pP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1C617A" w:rsidRPr="000E2B72">
        <w:rPr>
          <w:rFonts w:ascii="仿宋" w:eastAsia="仿宋" w:hAnsi="仿宋" w:hint="eastAsia"/>
          <w:b/>
          <w:sz w:val="24"/>
          <w:szCs w:val="24"/>
        </w:rPr>
        <w:t>沧州啸宇模具科技有限公司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8118B5">
      <w:headerReference w:type="default" r:id="rId8"/>
      <w:footerReference w:type="even" r:id="rId9"/>
      <w:footerReference w:type="default" r:id="rId10"/>
      <w:headerReference w:type="first" r:id="rId11"/>
      <w:footerReference w:type="first" r:id="rId12"/>
      <w:pgSz w:w="11906" w:h="16838"/>
      <w:pgMar w:top="1440" w:right="198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25E" w:rsidRDefault="004F525E">
      <w:r>
        <w:separator/>
      </w:r>
    </w:p>
  </w:endnote>
  <w:endnote w:type="continuationSeparator" w:id="0">
    <w:p w:rsidR="004F525E" w:rsidRDefault="004F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ECE" w:rsidRDefault="00952ECE">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952ECE" w:rsidRDefault="00952ECE">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952ECE" w:rsidRDefault="00952ECE">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7A028C">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A028C">
              <w:rPr>
                <w:b/>
                <w:noProof/>
              </w:rPr>
              <w:t>6</w:t>
            </w:r>
            <w:r>
              <w:rPr>
                <w:b/>
                <w:sz w:val="24"/>
                <w:szCs w:val="24"/>
              </w:rPr>
              <w:fldChar w:fldCharType="end"/>
            </w:r>
          </w:p>
        </w:sdtContent>
      </w:sdt>
    </w:sdtContent>
  </w:sdt>
  <w:p w:rsidR="00952ECE" w:rsidRDefault="00952ECE">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ECE" w:rsidRDefault="00952ECE">
    <w:pPr>
      <w:pStyle w:val="ae"/>
      <w:jc w:val="right"/>
    </w:pPr>
    <w:r>
      <w:rPr>
        <w:b/>
        <w:sz w:val="24"/>
        <w:szCs w:val="24"/>
      </w:rPr>
      <w:fldChar w:fldCharType="begin"/>
    </w:r>
    <w:r>
      <w:rPr>
        <w:b/>
      </w:rPr>
      <w:instrText>PAGE</w:instrText>
    </w:r>
    <w:r>
      <w:rPr>
        <w:b/>
        <w:sz w:val="24"/>
        <w:szCs w:val="24"/>
      </w:rPr>
      <w:fldChar w:fldCharType="separate"/>
    </w:r>
    <w:r w:rsidR="004F525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F525E">
      <w:rPr>
        <w:b/>
        <w:noProof/>
      </w:rPr>
      <w:t>1</w:t>
    </w:r>
    <w:r>
      <w:rPr>
        <w:b/>
        <w:sz w:val="24"/>
        <w:szCs w:val="24"/>
      </w:rPr>
      <w:fldChar w:fldCharType="end"/>
    </w:r>
  </w:p>
  <w:p w:rsidR="00952ECE" w:rsidRDefault="00952EC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25E" w:rsidRDefault="004F525E">
      <w:r>
        <w:separator/>
      </w:r>
    </w:p>
  </w:footnote>
  <w:footnote w:type="continuationSeparator" w:id="0">
    <w:p w:rsidR="004F525E" w:rsidRDefault="004F5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ECE" w:rsidRDefault="00952ECE">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ECE" w:rsidRDefault="00952ECE">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2B72"/>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1955"/>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617A"/>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525E"/>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578BF"/>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028C"/>
    <w:rsid w:val="007A385B"/>
    <w:rsid w:val="007B7F3B"/>
    <w:rsid w:val="007C0BF7"/>
    <w:rsid w:val="007C2A0A"/>
    <w:rsid w:val="007D29B5"/>
    <w:rsid w:val="007E6BB0"/>
    <w:rsid w:val="007F0528"/>
    <w:rsid w:val="007F3475"/>
    <w:rsid w:val="007F465B"/>
    <w:rsid w:val="007F771D"/>
    <w:rsid w:val="00803A95"/>
    <w:rsid w:val="00806BE3"/>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2ECE"/>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3E84"/>
    <w:rsid w:val="00AA78CE"/>
    <w:rsid w:val="00AB6393"/>
    <w:rsid w:val="00AB7C53"/>
    <w:rsid w:val="00AC6D3F"/>
    <w:rsid w:val="00AD05DD"/>
    <w:rsid w:val="00AD0CE7"/>
    <w:rsid w:val="00AE6ED1"/>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60BA2"/>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23D88"/>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82F62"/>
  <w15:docId w15:val="{F8C53DEA-3CA4-43B4-BC7C-245CD3B6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413066">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2853C-54AC-4E43-B473-22891A4E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574</Words>
  <Characters>3273</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10</cp:revision>
  <cp:lastPrinted>2023-11-08T03:05:00Z</cp:lastPrinted>
  <dcterms:created xsi:type="dcterms:W3CDTF">2023-07-11T03:55:00Z</dcterms:created>
  <dcterms:modified xsi:type="dcterms:W3CDTF">2024-03-23T07:25:00Z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