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5225"/>
        <w:gridCol w:w="498"/>
        <w:gridCol w:w="823"/>
        <w:gridCol w:w="851"/>
        <w:gridCol w:w="799"/>
      </w:tblGrid>
      <w:tr w:rsidR="00E4678D" w:rsidRPr="00E34AF2" w:rsidTr="009C4644">
        <w:trPr>
          <w:trHeight w:val="405"/>
        </w:trPr>
        <w:tc>
          <w:tcPr>
            <w:tcW w:w="1869" w:type="dxa"/>
            <w:vMerge w:val="restart"/>
            <w:shd w:val="clear" w:color="auto" w:fill="auto"/>
            <w:noWrap/>
            <w:vAlign w:val="center"/>
            <w:hideMark/>
          </w:tcPr>
          <w:p w:rsidR="00E4678D" w:rsidRPr="00E34AF2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34AF2">
              <w:rPr>
                <w:rFonts w:ascii="宋体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E34AF2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9C4644" w:rsidRDefault="00456B89" w:rsidP="002D2C08">
            <w:pPr>
              <w:ind w:firstLineChars="100" w:firstLine="240"/>
              <w:jc w:val="center"/>
              <w:rPr>
                <w:sz w:val="24"/>
              </w:rPr>
            </w:pPr>
            <w:r w:rsidRPr="009C4644">
              <w:rPr>
                <w:rFonts w:hint="eastAsia"/>
                <w:sz w:val="24"/>
              </w:rPr>
              <w:t>关于</w:t>
            </w:r>
            <w:r w:rsidR="002D2C08">
              <w:rPr>
                <w:rFonts w:hint="eastAsia"/>
                <w:sz w:val="24"/>
              </w:rPr>
              <w:t>广告宣传前期费用</w:t>
            </w:r>
            <w:r w:rsidR="00123A5C" w:rsidRPr="009C4644">
              <w:rPr>
                <w:rFonts w:hint="eastAsia"/>
                <w:sz w:val="24"/>
              </w:rPr>
              <w:t>的</w:t>
            </w:r>
            <w:r w:rsidR="002D2C08">
              <w:rPr>
                <w:rFonts w:hint="eastAsia"/>
                <w:sz w:val="24"/>
              </w:rPr>
              <w:t>申请</w:t>
            </w:r>
          </w:p>
        </w:tc>
        <w:tc>
          <w:tcPr>
            <w:tcW w:w="498" w:type="dxa"/>
            <w:vMerge w:val="restart"/>
            <w:shd w:val="clear" w:color="auto" w:fill="auto"/>
            <w:vAlign w:val="center"/>
          </w:tcPr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E4678D" w:rsidRPr="009C4644" w:rsidRDefault="00E4678D" w:rsidP="009C4644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批准</w:t>
            </w:r>
          </w:p>
        </w:tc>
      </w:tr>
      <w:tr w:rsidR="00E4678D" w:rsidRPr="00E34AF2" w:rsidTr="009C4644">
        <w:trPr>
          <w:trHeight w:val="75"/>
        </w:trPr>
        <w:tc>
          <w:tcPr>
            <w:tcW w:w="1869" w:type="dxa"/>
            <w:vMerge/>
            <w:vAlign w:val="center"/>
            <w:hideMark/>
          </w:tcPr>
          <w:p w:rsidR="00E4678D" w:rsidRPr="00E34AF2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9C464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8" w:type="dxa"/>
            <w:vMerge/>
            <w:vAlign w:val="center"/>
          </w:tcPr>
          <w:p w:rsidR="00E4678D" w:rsidRPr="009C464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9C4644" w:rsidRDefault="004D4F03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E34AF2" w:rsidTr="009C4644">
        <w:trPr>
          <w:trHeight w:val="428"/>
        </w:trPr>
        <w:tc>
          <w:tcPr>
            <w:tcW w:w="7094" w:type="dxa"/>
            <w:gridSpan w:val="2"/>
            <w:vAlign w:val="center"/>
            <w:hideMark/>
          </w:tcPr>
          <w:p w:rsidR="00E4678D" w:rsidRPr="009C4644" w:rsidRDefault="002974D6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           </w:t>
            </w:r>
            <w:r w:rsidR="005E7C5B"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</w:t>
            </w:r>
            <w:r w:rsidR="005E7C5B"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498" w:type="dxa"/>
            <w:vMerge w:val="restart"/>
            <w:vAlign w:val="center"/>
          </w:tcPr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C464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47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9C464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E34AF2" w:rsidTr="009C4644">
        <w:trPr>
          <w:trHeight w:val="321"/>
        </w:trPr>
        <w:tc>
          <w:tcPr>
            <w:tcW w:w="1869" w:type="dxa"/>
            <w:vAlign w:val="center"/>
            <w:hideMark/>
          </w:tcPr>
          <w:p w:rsidR="00E4678D" w:rsidRPr="00E34AF2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34AF2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00089C" w:rsidRPr="00E34AF2" w:rsidRDefault="009A75F0" w:rsidP="00791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34AF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E34AF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02</w:t>
            </w:r>
            <w:r w:rsidR="00A97704" w:rsidRPr="00E34AF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4.4.</w:t>
            </w:r>
            <w:r w:rsidR="00791597" w:rsidRPr="00E34AF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98" w:type="dxa"/>
            <w:vMerge/>
            <w:vAlign w:val="center"/>
          </w:tcPr>
          <w:p w:rsidR="00E4678D" w:rsidRPr="00E34AF2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E34AF2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4678D" w:rsidRPr="00E34AF2" w:rsidTr="009C4644">
        <w:trPr>
          <w:trHeight w:val="190"/>
        </w:trPr>
        <w:tc>
          <w:tcPr>
            <w:tcW w:w="1869" w:type="dxa"/>
            <w:vAlign w:val="center"/>
            <w:hideMark/>
          </w:tcPr>
          <w:p w:rsidR="00E4678D" w:rsidRPr="00E34AF2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34AF2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E34AF2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vMerge/>
            <w:vAlign w:val="center"/>
          </w:tcPr>
          <w:p w:rsidR="00E4678D" w:rsidRPr="00E34AF2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E34AF2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7E29" w:rsidRPr="00E34AF2" w:rsidTr="009C4644">
        <w:tblPrEx>
          <w:tblBorders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0821"/>
        </w:trPr>
        <w:tc>
          <w:tcPr>
            <w:tcW w:w="10065" w:type="dxa"/>
            <w:gridSpan w:val="6"/>
          </w:tcPr>
          <w:p w:rsidR="009A75F0" w:rsidRPr="009C4644" w:rsidRDefault="00791597" w:rsidP="009C4644">
            <w:pPr>
              <w:widowControl/>
              <w:spacing w:line="360" w:lineRule="auto"/>
              <w:ind w:firstLineChars="190" w:firstLine="456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随着时代的发展，大多数人上网习惯由网</w:t>
            </w:r>
            <w:bookmarkStart w:id="0" w:name="_GoBack"/>
            <w:bookmarkEnd w:id="0"/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页版变成了手机端，同时随之兴起的自媒体，如抖音、快手、小红书几乎成了主流媒体，成为大多数人打发时间、查找资料、学习</w:t>
            </w:r>
            <w:r w:rsidR="00DA69AA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知识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、</w:t>
            </w:r>
            <w:r w:rsidR="00DA69AA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查阅新闻等工具</w:t>
            </w:r>
            <w:r w:rsidR="00C40EF5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。</w:t>
            </w:r>
            <w:r w:rsidR="00DA69AA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因此这些平台也成为了我公司、客户及竞争对手</w:t>
            </w:r>
            <w:r w:rsidR="001129C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企业、品牌宣传和了解对方</w:t>
            </w:r>
            <w:r w:rsidR="00ED7476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新</w:t>
            </w:r>
            <w:r w:rsidR="00DA69AA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产品、新技术</w:t>
            </w:r>
            <w:r w:rsidR="00ED7476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、</w:t>
            </w:r>
            <w:r w:rsidR="00DA69AA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新能力的</w:t>
            </w:r>
            <w:r w:rsidR="001129C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渠道。所以</w:t>
            </w:r>
            <w:r w:rsidR="0068781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决定</w:t>
            </w:r>
            <w:r w:rsidR="001129C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开通抖音宣传为试点，进行定点广告投放，</w:t>
            </w:r>
            <w:r w:rsidR="0068781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具体</w:t>
            </w:r>
            <w:r w:rsidR="001129C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如下：</w:t>
            </w:r>
          </w:p>
          <w:p w:rsidR="001129C1" w:rsidRPr="009C4644" w:rsidRDefault="001129C1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一、平台选择</w:t>
            </w:r>
          </w:p>
          <w:p w:rsidR="001129C1" w:rsidRPr="009C4644" w:rsidRDefault="001129C1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通过运营商的调研，主流媒体分析如下：</w:t>
            </w:r>
          </w:p>
          <w:p w:rsidR="001129C1" w:rsidRPr="009C4644" w:rsidRDefault="005231AA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1）</w:t>
            </w:r>
            <w:r w:rsidR="001129C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抖音：目前是全国最大的流量平台，日活量是8个亿</w:t>
            </w:r>
          </w:p>
          <w:p w:rsidR="005231AA" w:rsidRPr="009C4644" w:rsidRDefault="005231AA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2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）</w:t>
            </w:r>
            <w:r w:rsidR="001129C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快手：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4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0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岁以上的用户较多，</w:t>
            </w:r>
            <w:r w:rsidR="001129C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 xml:space="preserve">消费能力一般  </w:t>
            </w:r>
          </w:p>
          <w:p w:rsidR="005231AA" w:rsidRPr="009C4644" w:rsidRDefault="005231AA" w:rsidP="009C4644">
            <w:pPr>
              <w:widowControl/>
              <w:spacing w:line="360" w:lineRule="auto"/>
              <w:ind w:leftChars="218" w:left="914" w:hangingChars="190" w:hanging="456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3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 xml:space="preserve">）小红书：美商用户，用户对精美时尚的东西感兴趣，年轻女性用户为多  </w:t>
            </w:r>
          </w:p>
          <w:p w:rsidR="005231AA" w:rsidRPr="009C4644" w:rsidRDefault="005231AA" w:rsidP="005231AA">
            <w:pPr>
              <w:widowControl/>
              <w:spacing w:line="360" w:lineRule="auto"/>
              <w:ind w:leftChars="285" w:left="912" w:hangingChars="131" w:hanging="314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综上所述：前期自媒体首选抖音平台。</w:t>
            </w:r>
            <w:r w:rsidR="001129C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 xml:space="preserve"> </w:t>
            </w:r>
          </w:p>
          <w:p w:rsidR="001129C1" w:rsidRPr="009C4644" w:rsidRDefault="005231AA" w:rsidP="005231AA">
            <w:pPr>
              <w:widowControl/>
              <w:spacing w:line="360" w:lineRule="auto"/>
              <w:ind w:leftChars="285" w:left="912" w:hangingChars="131" w:hanging="314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二、</w:t>
            </w:r>
            <w:r w:rsidR="001129C1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 xml:space="preserve"> 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推广方式</w:t>
            </w:r>
          </w:p>
          <w:p w:rsidR="001129C1" w:rsidRPr="009C4644" w:rsidRDefault="001129C1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1）通过C端客户试装及回访调研，使用者（司机）对我公司座椅功能的真实感受及好评视频</w:t>
            </w:r>
            <w:r w:rsidR="005231AA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，按区域定点投放广告；</w:t>
            </w:r>
          </w:p>
          <w:p w:rsidR="00E34AF2" w:rsidRPr="009C4644" w:rsidRDefault="005231AA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2）区域范围：主机厂所在的区域</w:t>
            </w:r>
          </w:p>
          <w:tbl>
            <w:tblPr>
              <w:tblW w:w="9656" w:type="dxa"/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1358"/>
              <w:gridCol w:w="3544"/>
              <w:gridCol w:w="2543"/>
            </w:tblGrid>
            <w:tr w:rsidR="00E34AF2" w:rsidRPr="00E34AF2" w:rsidTr="009049DB">
              <w:trPr>
                <w:trHeight w:val="330"/>
              </w:trPr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客户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车型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区域1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区域2</w:t>
                  </w:r>
                </w:p>
              </w:tc>
            </w:tr>
            <w:tr w:rsidR="00E34AF2" w:rsidRPr="00E34AF2" w:rsidTr="009049DB">
              <w:trPr>
                <w:trHeight w:val="330"/>
              </w:trPr>
              <w:tc>
                <w:tcPr>
                  <w:tcW w:w="22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福田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重卡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研究院-昌平区沙河</w:t>
                  </w: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生产基地-怀柔区红螺东路</w:t>
                  </w:r>
                </w:p>
              </w:tc>
            </w:tr>
            <w:tr w:rsidR="00E34AF2" w:rsidRPr="00E34AF2" w:rsidTr="009049DB">
              <w:trPr>
                <w:trHeight w:val="330"/>
              </w:trPr>
              <w:tc>
                <w:tcPr>
                  <w:tcW w:w="22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轻卡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生产基地-山东诸城经济开发区北环路</w:t>
                  </w: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BF0E0A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研究院-昌平区沙河</w:t>
                  </w:r>
                  <w:r w:rsidR="00E34AF2"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34AF2" w:rsidRPr="00E34AF2" w:rsidTr="009049DB">
              <w:trPr>
                <w:trHeight w:val="330"/>
              </w:trPr>
              <w:tc>
                <w:tcPr>
                  <w:tcW w:w="2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中国重汽集团公司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重卡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济南市高新区华奥路777号</w:t>
                  </w: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34AF2" w:rsidRPr="00E34AF2" w:rsidTr="009049DB">
              <w:trPr>
                <w:trHeight w:val="345"/>
              </w:trPr>
              <w:tc>
                <w:tcPr>
                  <w:tcW w:w="2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中国重汽集团成都商用车公司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重卡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成都市青白江区弥牟镇长城路8号</w:t>
                  </w: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34AF2" w:rsidRPr="00E34AF2" w:rsidTr="009049DB">
              <w:trPr>
                <w:trHeight w:val="330"/>
              </w:trPr>
              <w:tc>
                <w:tcPr>
                  <w:tcW w:w="22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解放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重卡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研究院生产基地-长春绿园区</w:t>
                  </w: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34AF2" w:rsidRPr="00E34AF2" w:rsidTr="009049DB">
              <w:trPr>
                <w:trHeight w:val="330"/>
              </w:trPr>
              <w:tc>
                <w:tcPr>
                  <w:tcW w:w="22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轻卡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研究院-崂山区</w:t>
                  </w: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生产基地-即墨区</w:t>
                  </w:r>
                  <w:r w:rsidR="009049DB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、李沧区</w:t>
                  </w:r>
                </w:p>
              </w:tc>
            </w:tr>
            <w:tr w:rsidR="00E34AF2" w:rsidRPr="00E34AF2" w:rsidTr="009049DB">
              <w:trPr>
                <w:trHeight w:val="330"/>
              </w:trPr>
              <w:tc>
                <w:tcPr>
                  <w:tcW w:w="22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陕汽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重卡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研究院及生产基地-西安高陵区经纬路</w:t>
                  </w: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34AF2" w:rsidRPr="00E34AF2" w:rsidTr="009049DB">
              <w:trPr>
                <w:trHeight w:val="330"/>
              </w:trPr>
              <w:tc>
                <w:tcPr>
                  <w:tcW w:w="22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轻卡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生产基地-宝鸡市蔡家坡镇</w:t>
                  </w: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34AF2" w:rsidRPr="00E34AF2" w:rsidTr="009049DB">
              <w:trPr>
                <w:trHeight w:val="330"/>
              </w:trPr>
              <w:tc>
                <w:tcPr>
                  <w:tcW w:w="2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东风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E34AF2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重卡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9049DB" w:rsidP="009049DB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研发基地-武汉蔡甸区</w:t>
                  </w: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AF2" w:rsidRPr="00E34AF2" w:rsidRDefault="009049DB" w:rsidP="00E34AF2">
                  <w:pPr>
                    <w:widowControl/>
                    <w:spacing w:line="200" w:lineRule="exac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34AF2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生产基地-十堰</w:t>
                  </w:r>
                </w:p>
              </w:tc>
            </w:tr>
          </w:tbl>
          <w:p w:rsidR="005231AA" w:rsidRPr="009C4644" w:rsidRDefault="005231AA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3）年度宣传计划：</w:t>
            </w:r>
          </w:p>
          <w:p w:rsidR="005231AA" w:rsidRPr="009C4644" w:rsidRDefault="005231AA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3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.1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、座椅3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.1C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平台（自适应）宣传：4月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-12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月，4月试装、6月、9月、1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2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月回访；</w:t>
            </w:r>
          </w:p>
          <w:p w:rsidR="005231AA" w:rsidRPr="009C4644" w:rsidRDefault="005231AA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lastRenderedPageBreak/>
              <w:t>3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.2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、奔驰座椅宣传：同运输人网同步进行，4月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-5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月；</w:t>
            </w:r>
          </w:p>
          <w:p w:rsidR="005231AA" w:rsidRPr="009C4644" w:rsidRDefault="005231AA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3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.3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、解放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座椅试装回访：5月；</w:t>
            </w:r>
          </w:p>
          <w:p w:rsidR="00535F6D" w:rsidRPr="009C4644" w:rsidRDefault="00535F6D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3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.4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、</w:t>
            </w:r>
            <w:r w:rsidR="00695858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牵引车3</w:t>
            </w:r>
            <w:r w:rsidR="00695858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.0</w:t>
            </w:r>
            <w:r w:rsidR="00695858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自适应宣传：6月</w:t>
            </w:r>
            <w:r w:rsidR="00695858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-8</w:t>
            </w:r>
            <w:r w:rsidR="00695858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月；</w:t>
            </w:r>
          </w:p>
          <w:p w:rsidR="00535F6D" w:rsidRPr="009C4644" w:rsidRDefault="00535F6D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3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.5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、</w:t>
            </w:r>
            <w:r w:rsidR="00487E0A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轻卡平台：5月-</w:t>
            </w:r>
            <w:r w:rsidR="00487E0A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12</w:t>
            </w:r>
            <w:r w:rsidR="00487E0A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月</w:t>
            </w:r>
            <w:r w:rsidR="005F5DBF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（待3</w:t>
            </w:r>
            <w:r w:rsidR="005F5DBF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.2</w:t>
            </w:r>
            <w:r w:rsidR="005F5DBF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项完成后，评估效果，进一步细化）</w:t>
            </w:r>
            <w:r w:rsidR="00487E0A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。</w:t>
            </w:r>
          </w:p>
          <w:p w:rsidR="00535F6D" w:rsidRPr="009C4644" w:rsidRDefault="00535F6D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三、费用申请</w:t>
            </w:r>
            <w:r w:rsidR="00525C92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（单次试点费用）</w:t>
            </w:r>
          </w:p>
          <w:p w:rsidR="00196F62" w:rsidRPr="009C4644" w:rsidRDefault="00196F62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本次宣传为4月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11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日3</w:t>
            </w: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.1C</w:t>
            </w: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平台试装宣传推广计划，如下：</w:t>
            </w:r>
          </w:p>
          <w:p w:rsidR="00535F6D" w:rsidRPr="009C4644" w:rsidRDefault="00535F6D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1）抖音运营账户开户：首次充值：1万元；</w:t>
            </w:r>
          </w:p>
          <w:p w:rsidR="00535F6D" w:rsidRPr="009C4644" w:rsidRDefault="00196F62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2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）曝光费用：千次曝光1</w:t>
            </w:r>
            <w:r w:rsidR="00535F6D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5-20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元，每日可设置上限，如</w:t>
            </w:r>
            <w:r w:rsidR="00535F6D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200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元</w:t>
            </w:r>
            <w:r w:rsidR="00535F6D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/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区域，</w:t>
            </w:r>
            <w:r w:rsidR="00E34AF2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约1万次曝光，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五大主机厂同时发布</w:t>
            </w:r>
            <w:r w:rsidR="00E34AF2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1</w:t>
            </w:r>
            <w:r w:rsidR="00D93148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2</w:t>
            </w:r>
            <w:r w:rsidR="00E34AF2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个区域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，日消费约</w:t>
            </w:r>
            <w:r w:rsidR="00D93148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24</w:t>
            </w:r>
            <w:r w:rsidR="00535F6D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00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元/天</w:t>
            </w:r>
            <w:r w:rsidR="00E34AF2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，每次持续时间约3</w:t>
            </w:r>
            <w:r w:rsidR="00E34AF2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-5</w:t>
            </w:r>
            <w:r w:rsidR="00E34AF2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天，每1次</w:t>
            </w:r>
            <w:r w:rsidR="00857A4E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推广</w:t>
            </w:r>
            <w:r w:rsidR="00E34AF2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合计</w:t>
            </w:r>
            <w:r w:rsidR="00D93148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72</w:t>
            </w:r>
            <w:r w:rsidR="00E34AF2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00-</w:t>
            </w:r>
            <w:r w:rsidR="00E34AF2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1</w:t>
            </w:r>
            <w:r w:rsidR="00D93148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2</w:t>
            </w:r>
            <w:r w:rsidR="00E34AF2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000</w:t>
            </w:r>
            <w:r w:rsidR="00E34AF2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元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；</w:t>
            </w:r>
          </w:p>
          <w:p w:rsidR="00535F6D" w:rsidRPr="009C4644" w:rsidRDefault="00196F62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3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）视频剪辑：3</w:t>
            </w:r>
            <w:r w:rsidR="00535F6D" w:rsidRPr="009C4644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500</w:t>
            </w:r>
            <w:r w:rsidR="00535F6D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元/月（2条），简单视频可自行剪辑；</w:t>
            </w:r>
          </w:p>
          <w:p w:rsidR="00535F6D" w:rsidRPr="00202CD5" w:rsidRDefault="00196F62" w:rsidP="00791597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b/>
                <w:color w:val="000000"/>
                <w:kern w:val="0"/>
                <w:sz w:val="24"/>
                <w:lang w:bidi="bo-CN"/>
              </w:rPr>
            </w:pPr>
            <w:r w:rsidRPr="00202CD5"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  <w:t>4</w:t>
            </w:r>
            <w:r w:rsidR="00535F6D" w:rsidRPr="00202CD5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）</w:t>
            </w:r>
            <w:r w:rsidR="00202CD5" w:rsidRPr="009C4644">
              <w:rPr>
                <w:rFonts w:ascii="宋体" w:hAnsi="宋体" w:cs="Arial" w:hint="eastAsia"/>
                <w:color w:val="000000"/>
                <w:kern w:val="0"/>
                <w:sz w:val="24"/>
                <w:lang w:bidi="bo-CN"/>
              </w:rPr>
              <w:t>说明：根据试运行情况，后期广告宣传模式及费用再进行调整。</w:t>
            </w:r>
          </w:p>
          <w:p w:rsidR="00D93148" w:rsidRDefault="00D93148" w:rsidP="00687647">
            <w:pPr>
              <w:widowControl/>
              <w:spacing w:line="360" w:lineRule="auto"/>
              <w:ind w:firstLineChars="200" w:firstLine="482"/>
              <w:rPr>
                <w:rFonts w:ascii="宋体" w:hAnsi="宋体" w:cs="Arial"/>
                <w:b/>
                <w:color w:val="000000"/>
                <w:kern w:val="0"/>
                <w:sz w:val="24"/>
                <w:lang w:bidi="bo-CN"/>
              </w:rPr>
            </w:pPr>
          </w:p>
          <w:p w:rsidR="00050115" w:rsidRPr="009C4644" w:rsidRDefault="00202CD5" w:rsidP="00687647">
            <w:pPr>
              <w:widowControl/>
              <w:spacing w:line="360" w:lineRule="auto"/>
              <w:ind w:firstLineChars="200" w:firstLine="482"/>
              <w:rPr>
                <w:rFonts w:ascii="宋体" w:hAnsi="宋体" w:cs="Arial"/>
                <w:color w:val="000000"/>
                <w:kern w:val="0"/>
                <w:sz w:val="24"/>
                <w:lang w:bidi="bo-CN"/>
              </w:rPr>
            </w:pPr>
            <w:r w:rsidRPr="00202CD5">
              <w:rPr>
                <w:rFonts w:ascii="宋体" w:hAnsi="宋体" w:cs="Arial" w:hint="eastAsia"/>
                <w:b/>
                <w:color w:val="000000"/>
                <w:kern w:val="0"/>
                <w:sz w:val="24"/>
                <w:lang w:bidi="bo-CN"/>
              </w:rPr>
              <w:t>综上所述，申请前期广告费用</w:t>
            </w:r>
            <w:r w:rsidRPr="00202CD5">
              <w:rPr>
                <w:rFonts w:ascii="宋体" w:hAnsi="宋体" w:cs="Arial"/>
                <w:b/>
                <w:color w:val="000000"/>
                <w:kern w:val="0"/>
                <w:sz w:val="24"/>
                <w:u w:val="single"/>
                <w:lang w:bidi="bo-CN"/>
              </w:rPr>
              <w:t>3</w:t>
            </w:r>
            <w:r w:rsidRPr="00202CD5">
              <w:rPr>
                <w:rFonts w:ascii="宋体" w:hAnsi="宋体" w:cs="Arial" w:hint="eastAsia"/>
                <w:b/>
                <w:color w:val="000000"/>
                <w:kern w:val="0"/>
                <w:sz w:val="24"/>
                <w:u w:val="single"/>
                <w:lang w:bidi="bo-CN"/>
              </w:rPr>
              <w:t>万元</w:t>
            </w:r>
            <w:r w:rsidRPr="00202CD5">
              <w:rPr>
                <w:rFonts w:ascii="宋体" w:hAnsi="宋体" w:cs="Arial" w:hint="eastAsia"/>
                <w:b/>
                <w:color w:val="000000"/>
                <w:kern w:val="0"/>
                <w:sz w:val="24"/>
                <w:lang w:bidi="bo-CN"/>
              </w:rPr>
              <w:t>。</w:t>
            </w:r>
          </w:p>
          <w:p w:rsidR="00E34AF2" w:rsidRDefault="00E34AF2" w:rsidP="00196F62">
            <w:pPr>
              <w:widowControl/>
              <w:spacing w:line="360" w:lineRule="auto"/>
              <w:ind w:firstLineChars="200" w:firstLine="560"/>
              <w:rPr>
                <w:rFonts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</w:p>
          <w:p w:rsidR="00D93148" w:rsidRDefault="00D93148" w:rsidP="00196F62">
            <w:pPr>
              <w:widowControl/>
              <w:spacing w:line="360" w:lineRule="auto"/>
              <w:ind w:firstLineChars="200" w:firstLine="560"/>
              <w:rPr>
                <w:rFonts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</w:p>
          <w:p w:rsidR="00D93148" w:rsidRPr="00D93148" w:rsidRDefault="00D93148" w:rsidP="0063105B">
            <w:pPr>
              <w:widowControl/>
              <w:spacing w:line="360" w:lineRule="auto"/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</w:pPr>
          </w:p>
          <w:p w:rsidR="00050115" w:rsidRPr="00E34AF2" w:rsidRDefault="00535F6D" w:rsidP="00196F62">
            <w:pPr>
              <w:widowControl/>
              <w:spacing w:line="360" w:lineRule="auto"/>
              <w:ind w:firstLineChars="200" w:firstLine="560"/>
              <w:rPr>
                <w:rFonts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  <w:r w:rsidRPr="00E34AF2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>请批准</w:t>
            </w:r>
          </w:p>
        </w:tc>
      </w:tr>
    </w:tbl>
    <w:p w:rsidR="000B0AD1" w:rsidRPr="00E34AF2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8"/>
          <w:szCs w:val="28"/>
        </w:rPr>
      </w:pPr>
      <w:r w:rsidRPr="00E34AF2">
        <w:rPr>
          <w:rFonts w:hint="eastAsia"/>
          <w:sz w:val="28"/>
          <w:szCs w:val="28"/>
        </w:rPr>
        <w:lastRenderedPageBreak/>
        <w:t>A4(</w:t>
      </w:r>
      <w:r w:rsidR="0042394C" w:rsidRPr="00E34AF2">
        <w:rPr>
          <w:rFonts w:hint="eastAsia"/>
          <w:sz w:val="28"/>
          <w:szCs w:val="28"/>
        </w:rPr>
        <w:t>210</w:t>
      </w:r>
      <w:r w:rsidRPr="00E34AF2">
        <w:rPr>
          <w:rFonts w:hint="eastAsia"/>
          <w:sz w:val="28"/>
          <w:szCs w:val="28"/>
        </w:rPr>
        <w:t>×</w:t>
      </w:r>
      <w:r w:rsidR="0042394C" w:rsidRPr="00E34AF2">
        <w:rPr>
          <w:rFonts w:hint="eastAsia"/>
          <w:sz w:val="28"/>
          <w:szCs w:val="28"/>
        </w:rPr>
        <w:t>297</w:t>
      </w:r>
      <w:r w:rsidRPr="00E34AF2">
        <w:rPr>
          <w:rFonts w:hint="eastAsia"/>
          <w:sz w:val="28"/>
          <w:szCs w:val="28"/>
        </w:rPr>
        <w:t>)</w:t>
      </w:r>
      <w:r w:rsidRPr="00E34AF2">
        <w:rPr>
          <w:rFonts w:hint="eastAsia"/>
          <w:noProof/>
          <w:sz w:val="28"/>
          <w:szCs w:val="28"/>
        </w:rPr>
        <w:t xml:space="preserve">  </w:t>
      </w:r>
      <w:r w:rsidR="00E34AF2">
        <w:rPr>
          <w:rFonts w:hint="eastAsia"/>
          <w:sz w:val="28"/>
          <w:szCs w:val="28"/>
        </w:rPr>
        <w:t xml:space="preserve">   </w:t>
      </w:r>
      <w:r w:rsidR="00E34AF2">
        <w:rPr>
          <w:sz w:val="28"/>
          <w:szCs w:val="28"/>
        </w:rPr>
        <w:t xml:space="preserve">   </w:t>
      </w:r>
      <w:r w:rsidR="00E34AF2">
        <w:rPr>
          <w:rFonts w:hint="eastAsia"/>
          <w:sz w:val="28"/>
          <w:szCs w:val="28"/>
        </w:rPr>
        <w:t xml:space="preserve">   </w:t>
      </w:r>
      <w:r w:rsidR="00EC4927" w:rsidRPr="00E34AF2">
        <w:rPr>
          <w:noProof/>
          <w:sz w:val="28"/>
          <w:szCs w:val="28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AF2">
        <w:rPr>
          <w:rFonts w:hint="eastAsia"/>
          <w:sz w:val="28"/>
          <w:szCs w:val="28"/>
        </w:rPr>
        <w:t xml:space="preserve">                </w:t>
      </w:r>
      <w:r w:rsidR="0042394C" w:rsidRPr="00E34AF2">
        <w:rPr>
          <w:rFonts w:hint="eastAsia"/>
          <w:sz w:val="28"/>
          <w:szCs w:val="28"/>
        </w:rPr>
        <w:t>NO/1-1</w:t>
      </w:r>
    </w:p>
    <w:sectPr w:rsidR="000B0AD1" w:rsidRPr="00E34AF2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20" w:rsidRDefault="005F7620" w:rsidP="004D2451">
      <w:r>
        <w:separator/>
      </w:r>
    </w:p>
  </w:endnote>
  <w:endnote w:type="continuationSeparator" w:id="0">
    <w:p w:rsidR="005F7620" w:rsidRDefault="005F7620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20" w:rsidRDefault="005F7620" w:rsidP="004D2451">
      <w:r>
        <w:separator/>
      </w:r>
    </w:p>
  </w:footnote>
  <w:footnote w:type="continuationSeparator" w:id="0">
    <w:p w:rsidR="005F7620" w:rsidRDefault="005F7620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C92" w:rsidRDefault="00525C92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2EA19C6"/>
    <w:multiLevelType w:val="hybridMultilevel"/>
    <w:tmpl w:val="545826BE"/>
    <w:lvl w:ilvl="0" w:tplc="12DCF68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3EE77B2"/>
    <w:multiLevelType w:val="hybridMultilevel"/>
    <w:tmpl w:val="2F88F20C"/>
    <w:lvl w:ilvl="0" w:tplc="4B5A19C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9"/>
  </w:num>
  <w:num w:numId="9">
    <w:abstractNumId w:val="31"/>
  </w:num>
  <w:num w:numId="10">
    <w:abstractNumId w:val="19"/>
  </w:num>
  <w:num w:numId="11">
    <w:abstractNumId w:val="21"/>
  </w:num>
  <w:num w:numId="12">
    <w:abstractNumId w:val="16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5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4"/>
  </w:num>
  <w:num w:numId="23">
    <w:abstractNumId w:val="1"/>
  </w:num>
  <w:num w:numId="24">
    <w:abstractNumId w:val="10"/>
  </w:num>
  <w:num w:numId="25">
    <w:abstractNumId w:val="29"/>
  </w:num>
  <w:num w:numId="26">
    <w:abstractNumId w:val="2"/>
  </w:num>
  <w:num w:numId="27">
    <w:abstractNumId w:val="6"/>
  </w:num>
  <w:num w:numId="28">
    <w:abstractNumId w:val="25"/>
  </w:num>
  <w:num w:numId="29">
    <w:abstractNumId w:val="3"/>
  </w:num>
  <w:num w:numId="30">
    <w:abstractNumId w:val="17"/>
  </w:num>
  <w:num w:numId="31">
    <w:abstractNumId w:val="8"/>
  </w:num>
  <w:num w:numId="32">
    <w:abstractNumId w:val="18"/>
  </w:num>
  <w:num w:numId="33">
    <w:abstractNumId w:val="24"/>
  </w:num>
  <w:num w:numId="34">
    <w:abstractNumId w:val="1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9C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0115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A1B23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7496"/>
    <w:rsid w:val="001129C1"/>
    <w:rsid w:val="00115D42"/>
    <w:rsid w:val="0011739E"/>
    <w:rsid w:val="00123A5C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96F62"/>
    <w:rsid w:val="001A00E8"/>
    <w:rsid w:val="001B58FE"/>
    <w:rsid w:val="001B6020"/>
    <w:rsid w:val="001D1419"/>
    <w:rsid w:val="001D72D4"/>
    <w:rsid w:val="001E3B82"/>
    <w:rsid w:val="001E6262"/>
    <w:rsid w:val="001F1266"/>
    <w:rsid w:val="002013BA"/>
    <w:rsid w:val="00202CD5"/>
    <w:rsid w:val="002041F4"/>
    <w:rsid w:val="00211670"/>
    <w:rsid w:val="002153A7"/>
    <w:rsid w:val="00231F38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3AF"/>
    <w:rsid w:val="002A6850"/>
    <w:rsid w:val="002B3882"/>
    <w:rsid w:val="002B6667"/>
    <w:rsid w:val="002C118D"/>
    <w:rsid w:val="002D1305"/>
    <w:rsid w:val="002D2C08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17E56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D64C3"/>
    <w:rsid w:val="003E0928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641A"/>
    <w:rsid w:val="004374F8"/>
    <w:rsid w:val="004406F5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87E0A"/>
    <w:rsid w:val="0049105A"/>
    <w:rsid w:val="00492085"/>
    <w:rsid w:val="00492B01"/>
    <w:rsid w:val="00493DA8"/>
    <w:rsid w:val="00497920"/>
    <w:rsid w:val="004A0998"/>
    <w:rsid w:val="004A254E"/>
    <w:rsid w:val="004B5872"/>
    <w:rsid w:val="004B6E45"/>
    <w:rsid w:val="004B7A07"/>
    <w:rsid w:val="004C24D7"/>
    <w:rsid w:val="004D2451"/>
    <w:rsid w:val="004D4F03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31AA"/>
    <w:rsid w:val="005245D4"/>
    <w:rsid w:val="00525C92"/>
    <w:rsid w:val="005326C6"/>
    <w:rsid w:val="00532AA7"/>
    <w:rsid w:val="00535ADB"/>
    <w:rsid w:val="00535F6D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1396"/>
    <w:rsid w:val="005B21CA"/>
    <w:rsid w:val="005B3C78"/>
    <w:rsid w:val="005B5246"/>
    <w:rsid w:val="005B6026"/>
    <w:rsid w:val="005B72F5"/>
    <w:rsid w:val="005C2BF7"/>
    <w:rsid w:val="005C72E4"/>
    <w:rsid w:val="005E2DE7"/>
    <w:rsid w:val="005E7C5B"/>
    <w:rsid w:val="005F0774"/>
    <w:rsid w:val="005F16D5"/>
    <w:rsid w:val="005F1FE4"/>
    <w:rsid w:val="005F5DBF"/>
    <w:rsid w:val="005F7620"/>
    <w:rsid w:val="0060558A"/>
    <w:rsid w:val="006068C7"/>
    <w:rsid w:val="0061263C"/>
    <w:rsid w:val="006175B3"/>
    <w:rsid w:val="00623CA0"/>
    <w:rsid w:val="0063105B"/>
    <w:rsid w:val="00637497"/>
    <w:rsid w:val="006378B8"/>
    <w:rsid w:val="00642A95"/>
    <w:rsid w:val="00654108"/>
    <w:rsid w:val="00655753"/>
    <w:rsid w:val="00657910"/>
    <w:rsid w:val="006606F6"/>
    <w:rsid w:val="0066254F"/>
    <w:rsid w:val="0066458B"/>
    <w:rsid w:val="00671FDD"/>
    <w:rsid w:val="00680111"/>
    <w:rsid w:val="00680347"/>
    <w:rsid w:val="00687647"/>
    <w:rsid w:val="00687671"/>
    <w:rsid w:val="00687811"/>
    <w:rsid w:val="00691063"/>
    <w:rsid w:val="00695858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39D"/>
    <w:rsid w:val="007648B6"/>
    <w:rsid w:val="00767E29"/>
    <w:rsid w:val="00773414"/>
    <w:rsid w:val="007871CF"/>
    <w:rsid w:val="007909A9"/>
    <w:rsid w:val="00791597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E2527"/>
    <w:rsid w:val="007E371E"/>
    <w:rsid w:val="007E5C9A"/>
    <w:rsid w:val="007E79FC"/>
    <w:rsid w:val="007F25C3"/>
    <w:rsid w:val="0080789F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57A4E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09F"/>
    <w:rsid w:val="008A78A4"/>
    <w:rsid w:val="008D06D6"/>
    <w:rsid w:val="008D7C39"/>
    <w:rsid w:val="008E2FA1"/>
    <w:rsid w:val="008E569E"/>
    <w:rsid w:val="008F4DD7"/>
    <w:rsid w:val="008F72BF"/>
    <w:rsid w:val="00903293"/>
    <w:rsid w:val="0090487D"/>
    <w:rsid w:val="009049DB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A75F0"/>
    <w:rsid w:val="009C294D"/>
    <w:rsid w:val="009C37FB"/>
    <w:rsid w:val="009C4644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6CC5"/>
    <w:rsid w:val="00A277E5"/>
    <w:rsid w:val="00A35EAB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97704"/>
    <w:rsid w:val="00AA09A8"/>
    <w:rsid w:val="00AA2C5E"/>
    <w:rsid w:val="00AA67A2"/>
    <w:rsid w:val="00AB5D3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00E6"/>
    <w:rsid w:val="00B235D2"/>
    <w:rsid w:val="00B30499"/>
    <w:rsid w:val="00B31EB4"/>
    <w:rsid w:val="00B327E4"/>
    <w:rsid w:val="00B32888"/>
    <w:rsid w:val="00B33E4B"/>
    <w:rsid w:val="00B41512"/>
    <w:rsid w:val="00B428AB"/>
    <w:rsid w:val="00B44A99"/>
    <w:rsid w:val="00B45B71"/>
    <w:rsid w:val="00B51DF5"/>
    <w:rsid w:val="00B55651"/>
    <w:rsid w:val="00B57D5F"/>
    <w:rsid w:val="00B60015"/>
    <w:rsid w:val="00B6606B"/>
    <w:rsid w:val="00B71989"/>
    <w:rsid w:val="00B74D13"/>
    <w:rsid w:val="00B7584E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0E0A"/>
    <w:rsid w:val="00BF1AFE"/>
    <w:rsid w:val="00BF6530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0EF5"/>
    <w:rsid w:val="00C444A7"/>
    <w:rsid w:val="00C46B23"/>
    <w:rsid w:val="00C4712B"/>
    <w:rsid w:val="00C4720B"/>
    <w:rsid w:val="00C47A11"/>
    <w:rsid w:val="00C51ADD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F08C2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71A2F"/>
    <w:rsid w:val="00D741E7"/>
    <w:rsid w:val="00D81099"/>
    <w:rsid w:val="00D81F32"/>
    <w:rsid w:val="00D8282F"/>
    <w:rsid w:val="00D83C21"/>
    <w:rsid w:val="00D90A29"/>
    <w:rsid w:val="00D93148"/>
    <w:rsid w:val="00D94050"/>
    <w:rsid w:val="00DA07AE"/>
    <w:rsid w:val="00DA0850"/>
    <w:rsid w:val="00DA1227"/>
    <w:rsid w:val="00DA51D1"/>
    <w:rsid w:val="00DA69AA"/>
    <w:rsid w:val="00DB130E"/>
    <w:rsid w:val="00DB38A7"/>
    <w:rsid w:val="00DB6FD5"/>
    <w:rsid w:val="00DD404C"/>
    <w:rsid w:val="00DD48FC"/>
    <w:rsid w:val="00DF0ED4"/>
    <w:rsid w:val="00DF30D3"/>
    <w:rsid w:val="00DF3FE2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34AF2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46D8"/>
    <w:rsid w:val="00ED5AEA"/>
    <w:rsid w:val="00ED7476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8494F"/>
    <w:rsid w:val="00F84988"/>
    <w:rsid w:val="00F861FC"/>
    <w:rsid w:val="00F92E46"/>
    <w:rsid w:val="00F9429D"/>
    <w:rsid w:val="00F95379"/>
    <w:rsid w:val="00FA3AE4"/>
    <w:rsid w:val="00FA3C25"/>
    <w:rsid w:val="00FA4AAB"/>
    <w:rsid w:val="00FA5938"/>
    <w:rsid w:val="00FB1C46"/>
    <w:rsid w:val="00FB2822"/>
    <w:rsid w:val="00FB287A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2822FFBE"/>
  <w15:docId w15:val="{1201919E-0EFC-463E-A687-A7ECD6F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5"/>
    <w:rsid w:val="00721605"/>
    <w:rPr>
      <w:sz w:val="18"/>
      <w:szCs w:val="18"/>
    </w:rPr>
  </w:style>
  <w:style w:type="paragraph" w:styleId="a8">
    <w:name w:val="footer"/>
    <w:basedOn w:val="a"/>
    <w:link w:val="a7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b">
    <w:name w:val="Salutation"/>
    <w:basedOn w:val="a"/>
    <w:next w:val="a"/>
    <w:link w:val="ac"/>
    <w:uiPriority w:val="99"/>
    <w:unhideWhenUsed/>
    <w:rsid w:val="00623CA0"/>
    <w:rPr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E34AF2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E34AF2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E34AF2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4AF2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E34A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49C2-7635-42A9-A480-2D0EDD9A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181</Words>
  <Characters>1038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微软中国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26</cp:revision>
  <cp:lastPrinted>2024-04-12T05:26:00Z</cp:lastPrinted>
  <dcterms:created xsi:type="dcterms:W3CDTF">2024-04-15T02:58:00Z</dcterms:created>
  <dcterms:modified xsi:type="dcterms:W3CDTF">2024-04-15T05:40:00Z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