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试验名称：扶手循环耐久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2024年01月16日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2024年01月17日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2024年01月17日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</w:rPr>
              <w:t>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A</w:t>
            </w:r>
            <w:r>
              <w:rPr>
                <w:rFonts w:ascii="宋体" w:hAnsi="宋体" w:eastAsia="宋体"/>
              </w:rPr>
              <w:t>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</w:rPr>
              <w:t>A66</w:t>
            </w:r>
            <w:r>
              <w:rPr>
                <w:rFonts w:hint="eastAsia" w:ascii="宋体" w:hAnsi="宋体"/>
                <w:lang w:val="en-US" w:eastAsia="zh-CN"/>
              </w:rPr>
              <w:t>8</w:t>
            </w:r>
            <w:bookmarkStart w:id="0" w:name="_GoBack"/>
            <w:bookmarkEnd w:id="0"/>
            <w:r>
              <w:rPr>
                <w:rFonts w:ascii="宋体" w:hAnsi="宋体"/>
              </w:rPr>
              <w:t>100000010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张甲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电话：15028210325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3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2024年3月25日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4-04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2024年4月1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6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kern w:val="0"/>
                <w:szCs w:val="20"/>
              </w:rPr>
              <w:t>扶手循环耐久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Q/FD A024-2023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 w:firstLine="420" w:firstLineChars="2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对2024年3月25日座椅开发部送检的A6驾驶员座椅总成按照</w:t>
            </w:r>
            <w:r>
              <w:rPr>
                <w:rFonts w:hint="eastAsia" w:ascii="宋体" w:hAnsi="宋体" w:eastAsia="宋体"/>
                <w:lang w:val="en-US" w:eastAsia="zh-CN"/>
              </w:rPr>
              <w:t>Q/FD A024-2023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 w:eastAsia="宋体"/>
                <w:kern w:val="0"/>
                <w:szCs w:val="20"/>
              </w:rPr>
              <w:t>扶手循环耐久</w:t>
            </w:r>
            <w:r>
              <w:rPr>
                <w:rFonts w:hint="eastAsia" w:ascii="宋体" w:hAnsi="宋体" w:eastAsia="宋体"/>
                <w:kern w:val="0"/>
                <w:szCs w:val="20"/>
                <w:lang w:eastAsia="zh-CN"/>
              </w:rPr>
              <w:t>检测</w:t>
            </w:r>
            <w:r>
              <w:rPr>
                <w:rFonts w:hint="eastAsia" w:ascii="宋体" w:hAnsi="宋体" w:eastAsia="宋体"/>
              </w:rPr>
              <w:t>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本报告涵盖A668100000004驾驶员座椅总成、A668100000023驾驶员座椅总成、A668100000026驾驶员座椅总成、A668100000011副驾驶员座椅总成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4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2024年4月1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6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4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2024年4月1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7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18.4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28.1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tabs>
          <w:tab w:val="left" w:pos="4019"/>
        </w:tabs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  <w:r>
        <w:rPr>
          <w:rFonts w:ascii="宋体" w:hAnsi="宋体"/>
          <w:b/>
        </w:rPr>
        <w:tab/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模拟人体进出座椅试验机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Q-058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哈尔滨三迪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传感器：力值±0.25%FS 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2024年</w:t>
            </w:r>
            <w:r>
              <w:rPr>
                <w:rFonts w:hint="eastAsia" w:ascii="宋体" w:hAnsi="宋体"/>
                <w:lang w:val="en-US" w:eastAsia="zh-CN"/>
              </w:rPr>
              <w:t>7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0564" w:type="dxa"/>
            <w:vAlign w:val="center"/>
          </w:tcPr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将座椅靠背总成和夹具固定在试验台上，座椅扶手的闭合位置为起始点，把扶手从闭合位置打开到工作位置，再把扶手从工作位置关闭到闭合位置，循环操作。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564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循环5000次。扶手保持原有功能要求，无铰链机构缺陷，面套不应出现断裂、脱散和漏底。试验过程中及试验后，不允许出现吱吱声、叽叽声等异常噪声。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34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10340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63"/>
              <w:gridCol w:w="1704"/>
              <w:gridCol w:w="941"/>
              <w:gridCol w:w="818"/>
              <w:gridCol w:w="1102"/>
              <w:gridCol w:w="1450"/>
              <w:gridCol w:w="1337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176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70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941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扶手是否保持原有功能</w:t>
                  </w:r>
                </w:p>
              </w:tc>
              <w:tc>
                <w:tcPr>
                  <w:tcW w:w="818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铰链有无机构缺陷</w:t>
                  </w:r>
                </w:p>
              </w:tc>
              <w:tc>
                <w:tcPr>
                  <w:tcW w:w="1102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面套是否出现断裂、脱散和漏底</w:t>
                  </w:r>
                </w:p>
              </w:tc>
              <w:tc>
                <w:tcPr>
                  <w:tcW w:w="145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试验中</w:t>
                  </w:r>
                </w:p>
              </w:tc>
              <w:tc>
                <w:tcPr>
                  <w:tcW w:w="1337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试验后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176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70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4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1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0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5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是否出现吱吱声、叽叽声等异常噪声</w:t>
                  </w:r>
                </w:p>
              </w:tc>
              <w:tc>
                <w:tcPr>
                  <w:tcW w:w="1337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是否出现吱吱声、叽叽声等异常噪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7" w:hRule="atLeast"/>
              </w:trPr>
              <w:tc>
                <w:tcPr>
                  <w:tcW w:w="1763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驾驶员座椅总成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043-004-202403</w:t>
                  </w:r>
                </w:p>
              </w:tc>
              <w:tc>
                <w:tcPr>
                  <w:tcW w:w="941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是</w:t>
                  </w:r>
                </w:p>
              </w:tc>
              <w:tc>
                <w:tcPr>
                  <w:tcW w:w="818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102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否</w:t>
                  </w:r>
                </w:p>
              </w:tc>
              <w:tc>
                <w:tcPr>
                  <w:tcW w:w="145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否</w:t>
                  </w:r>
                </w:p>
              </w:tc>
              <w:tc>
                <w:tcPr>
                  <w:tcW w:w="1337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否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1" name="图片 1" descr="C:/Users/Administrator/Desktop/A6座椅/IMG_20240325_133315.jpgIMG_20240325_1333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A6座椅/IMG_20240325_133315.jpgIMG_20240325_133315"/>
                          <pic:cNvPicPr>
                            <a:picLocks noChangeArrowheads="1"/>
                          </pic:cNvPicPr>
                        </pic:nvPicPr>
                        <pic:blipFill>
                          <a:blip r:embed="rId6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879725" cy="2158365"/>
                  <wp:effectExtent l="0" t="0" r="15875" b="13335"/>
                  <wp:docPr id="3" name="图片 3" descr="C:/Users/Administrator/Desktop/A6座椅/IMG_20240325_133346.jpgIMG_20240325_1333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/Users/Administrator/Desktop/A6座椅/IMG_20240325_133346.jpgIMG_20240325_1333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t="44" b="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8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6" name="图片 6" descr="C:/Users/Administrator/Desktop/GR20240325SQS043-0107-扶手循环耐久/IMG_20240425_141259.jpgIMG_20240425_1412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/Users/Administrator/Desktop/GR20240325SQS043-0107-扶手循环耐久/IMG_20240425_141259.jpgIMG_20240425_141259"/>
                          <pic:cNvPicPr>
                            <a:picLocks noChangeArrowheads="1"/>
                          </pic:cNvPicPr>
                        </pic:nvPicPr>
                        <pic:blipFill>
                          <a:blip r:embed="rId8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drawing>
                <wp:inline distT="0" distB="0" distL="0" distR="0">
                  <wp:extent cx="2879725" cy="2158365"/>
                  <wp:effectExtent l="0" t="0" r="15875" b="13335"/>
                  <wp:docPr id="13" name="图片 13" descr="C:/Users/Administrator/Desktop/GR20240325SQS043-0107-扶手循环耐久/IMG_20240423_141755.jpgIMG_20240423_1417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C:/Users/Administrator/Desktop/GR20240325SQS043-0107-扶手循环耐久/IMG_20240423_141755.jpgIMG_20240423_1417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t="44" b="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8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</w:rPr>
              <w:drawing>
                <wp:inline distT="0" distB="0" distL="0" distR="0">
                  <wp:extent cx="2879725" cy="2160270"/>
                  <wp:effectExtent l="0" t="0" r="15875" b="11430"/>
                  <wp:docPr id="15" name="图片 15" descr="C:/Users/Administrator/Desktop/GR20240325SQS043-0107-扶手循环耐久/IMG_20240423_141808.jpgIMG_20240423_1418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C:/Users/Administrator/Desktop/GR20240325SQS043-0107-扶手循环耐久/IMG_20240423_141808.jpgIMG_20240423_141808"/>
                          <pic:cNvPicPr>
                            <a:picLocks noChangeArrowheads="1"/>
                          </pic:cNvPicPr>
                        </pic:nvPicPr>
                        <pic:blipFill>
                          <a:blip r:embed="rId10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：GR20240325SQS043</w:t>
    </w:r>
    <w:r>
      <w:rPr>
        <w:rFonts w:ascii="宋体" w:hAnsi="宋体" w:eastAsia="宋体"/>
        <w:sz w:val="21"/>
        <w:szCs w:val="21"/>
      </w:rPr>
      <w:t>-010</w:t>
    </w:r>
    <w:r>
      <w:rPr>
        <w:rFonts w:hint="eastAsia" w:ascii="宋体" w:hAnsi="宋体" w:eastAsia="宋体"/>
        <w:sz w:val="21"/>
        <w:szCs w:val="21"/>
        <w:lang w:val="en-US" w:eastAsia="zh-CN"/>
      </w:rPr>
      <w:t>7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56C1B"/>
    <w:rsid w:val="0007406C"/>
    <w:rsid w:val="00080423"/>
    <w:rsid w:val="00083D73"/>
    <w:rsid w:val="0008795F"/>
    <w:rsid w:val="00093D31"/>
    <w:rsid w:val="00096C04"/>
    <w:rsid w:val="000C11F8"/>
    <w:rsid w:val="000C1BE7"/>
    <w:rsid w:val="000C4294"/>
    <w:rsid w:val="000D4C7F"/>
    <w:rsid w:val="000D7691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42343"/>
    <w:rsid w:val="001571AB"/>
    <w:rsid w:val="00160EDA"/>
    <w:rsid w:val="00171FF3"/>
    <w:rsid w:val="00172696"/>
    <w:rsid w:val="00187F96"/>
    <w:rsid w:val="00190492"/>
    <w:rsid w:val="0019415D"/>
    <w:rsid w:val="001A18B2"/>
    <w:rsid w:val="001A2086"/>
    <w:rsid w:val="001A3A79"/>
    <w:rsid w:val="001B0305"/>
    <w:rsid w:val="001B16AE"/>
    <w:rsid w:val="001B3EBD"/>
    <w:rsid w:val="001B4310"/>
    <w:rsid w:val="001B4E9C"/>
    <w:rsid w:val="001C6511"/>
    <w:rsid w:val="001F4205"/>
    <w:rsid w:val="002236E1"/>
    <w:rsid w:val="00234A46"/>
    <w:rsid w:val="00235C75"/>
    <w:rsid w:val="002469A6"/>
    <w:rsid w:val="00251910"/>
    <w:rsid w:val="00263A31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3A57"/>
    <w:rsid w:val="002F55C9"/>
    <w:rsid w:val="003053CB"/>
    <w:rsid w:val="00321496"/>
    <w:rsid w:val="00331B75"/>
    <w:rsid w:val="0033390F"/>
    <w:rsid w:val="00345B54"/>
    <w:rsid w:val="00381A91"/>
    <w:rsid w:val="00385F54"/>
    <w:rsid w:val="003918D0"/>
    <w:rsid w:val="003A2BBB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62517"/>
    <w:rsid w:val="00465CB8"/>
    <w:rsid w:val="00470D82"/>
    <w:rsid w:val="0047431C"/>
    <w:rsid w:val="004816D2"/>
    <w:rsid w:val="00481CB0"/>
    <w:rsid w:val="0049614A"/>
    <w:rsid w:val="00497018"/>
    <w:rsid w:val="004B53F4"/>
    <w:rsid w:val="004C245F"/>
    <w:rsid w:val="004D2B4F"/>
    <w:rsid w:val="004E27C1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10A9"/>
    <w:rsid w:val="00542EFF"/>
    <w:rsid w:val="00547453"/>
    <w:rsid w:val="00562B59"/>
    <w:rsid w:val="00565001"/>
    <w:rsid w:val="005749FF"/>
    <w:rsid w:val="0057691F"/>
    <w:rsid w:val="00590B22"/>
    <w:rsid w:val="005912E6"/>
    <w:rsid w:val="0059299A"/>
    <w:rsid w:val="005A1C75"/>
    <w:rsid w:val="005A1E48"/>
    <w:rsid w:val="005A24A6"/>
    <w:rsid w:val="005A61DD"/>
    <w:rsid w:val="005B6CFE"/>
    <w:rsid w:val="005C38D9"/>
    <w:rsid w:val="005C7B5B"/>
    <w:rsid w:val="005D0CE5"/>
    <w:rsid w:val="005D7F76"/>
    <w:rsid w:val="005E0422"/>
    <w:rsid w:val="005E5102"/>
    <w:rsid w:val="005F3141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4EA"/>
    <w:rsid w:val="006B6DF4"/>
    <w:rsid w:val="006B773D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C59AF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3786C"/>
    <w:rsid w:val="008447E7"/>
    <w:rsid w:val="008548F4"/>
    <w:rsid w:val="008558F2"/>
    <w:rsid w:val="00862D6C"/>
    <w:rsid w:val="00865566"/>
    <w:rsid w:val="00870597"/>
    <w:rsid w:val="0089084D"/>
    <w:rsid w:val="008969EA"/>
    <w:rsid w:val="008C3956"/>
    <w:rsid w:val="008C5066"/>
    <w:rsid w:val="008C6D9C"/>
    <w:rsid w:val="008D7A23"/>
    <w:rsid w:val="008E14EA"/>
    <w:rsid w:val="008F768C"/>
    <w:rsid w:val="00906927"/>
    <w:rsid w:val="00913800"/>
    <w:rsid w:val="009157F8"/>
    <w:rsid w:val="009264D4"/>
    <w:rsid w:val="0093425C"/>
    <w:rsid w:val="00944FC9"/>
    <w:rsid w:val="00952546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D7BDB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3D4E"/>
    <w:rsid w:val="00A54EAF"/>
    <w:rsid w:val="00A57448"/>
    <w:rsid w:val="00A6320D"/>
    <w:rsid w:val="00A6693A"/>
    <w:rsid w:val="00A6799E"/>
    <w:rsid w:val="00A730A1"/>
    <w:rsid w:val="00A772BD"/>
    <w:rsid w:val="00A81579"/>
    <w:rsid w:val="00A94761"/>
    <w:rsid w:val="00AA3DBB"/>
    <w:rsid w:val="00AB0EF8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0255"/>
    <w:rsid w:val="00BB1FBE"/>
    <w:rsid w:val="00BB20BA"/>
    <w:rsid w:val="00BB2330"/>
    <w:rsid w:val="00BB4CAD"/>
    <w:rsid w:val="00BB52ED"/>
    <w:rsid w:val="00BB60D8"/>
    <w:rsid w:val="00BD3B4B"/>
    <w:rsid w:val="00BD5B48"/>
    <w:rsid w:val="00BF627A"/>
    <w:rsid w:val="00C01494"/>
    <w:rsid w:val="00C0377D"/>
    <w:rsid w:val="00C22A06"/>
    <w:rsid w:val="00C35867"/>
    <w:rsid w:val="00C42758"/>
    <w:rsid w:val="00C5247C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9517E"/>
    <w:rsid w:val="00CB279E"/>
    <w:rsid w:val="00CB4B44"/>
    <w:rsid w:val="00CC09D0"/>
    <w:rsid w:val="00CD025C"/>
    <w:rsid w:val="00CD3E52"/>
    <w:rsid w:val="00CD6E32"/>
    <w:rsid w:val="00CF3D40"/>
    <w:rsid w:val="00D07795"/>
    <w:rsid w:val="00D218EE"/>
    <w:rsid w:val="00D30067"/>
    <w:rsid w:val="00D43DD2"/>
    <w:rsid w:val="00D542DD"/>
    <w:rsid w:val="00D576BF"/>
    <w:rsid w:val="00D6014F"/>
    <w:rsid w:val="00D611DC"/>
    <w:rsid w:val="00D616D5"/>
    <w:rsid w:val="00D65272"/>
    <w:rsid w:val="00D66311"/>
    <w:rsid w:val="00D72CF6"/>
    <w:rsid w:val="00D7341E"/>
    <w:rsid w:val="00D74E93"/>
    <w:rsid w:val="00D75380"/>
    <w:rsid w:val="00D77A6C"/>
    <w:rsid w:val="00D92440"/>
    <w:rsid w:val="00D92A27"/>
    <w:rsid w:val="00D93194"/>
    <w:rsid w:val="00D95687"/>
    <w:rsid w:val="00DA03C3"/>
    <w:rsid w:val="00DA254D"/>
    <w:rsid w:val="00DA5720"/>
    <w:rsid w:val="00DB31D2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63437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D1318"/>
    <w:rsid w:val="00FD4545"/>
    <w:rsid w:val="00FD5A51"/>
    <w:rsid w:val="00FD5EE7"/>
    <w:rsid w:val="00FE00CE"/>
    <w:rsid w:val="019404F8"/>
    <w:rsid w:val="029562D6"/>
    <w:rsid w:val="02CC0E80"/>
    <w:rsid w:val="0461205C"/>
    <w:rsid w:val="05B04DD4"/>
    <w:rsid w:val="07D2471F"/>
    <w:rsid w:val="099077F7"/>
    <w:rsid w:val="09BA6811"/>
    <w:rsid w:val="0AB5126A"/>
    <w:rsid w:val="0CE9794A"/>
    <w:rsid w:val="0E213EDF"/>
    <w:rsid w:val="0E83792A"/>
    <w:rsid w:val="0F6239E3"/>
    <w:rsid w:val="0F8B27B1"/>
    <w:rsid w:val="0F9C0C57"/>
    <w:rsid w:val="10280789"/>
    <w:rsid w:val="10BC578F"/>
    <w:rsid w:val="116A6B7F"/>
    <w:rsid w:val="12753A2E"/>
    <w:rsid w:val="1514752E"/>
    <w:rsid w:val="167B7ECE"/>
    <w:rsid w:val="177B1645"/>
    <w:rsid w:val="17BD5C5B"/>
    <w:rsid w:val="180C6E25"/>
    <w:rsid w:val="19362107"/>
    <w:rsid w:val="1996623A"/>
    <w:rsid w:val="1C4E480E"/>
    <w:rsid w:val="1D6D1ED1"/>
    <w:rsid w:val="1DC34406"/>
    <w:rsid w:val="1FCD0481"/>
    <w:rsid w:val="20B9542D"/>
    <w:rsid w:val="20B96E20"/>
    <w:rsid w:val="21562C7C"/>
    <w:rsid w:val="2208041A"/>
    <w:rsid w:val="225E003A"/>
    <w:rsid w:val="22E16BFF"/>
    <w:rsid w:val="23C465C3"/>
    <w:rsid w:val="2A0A46E9"/>
    <w:rsid w:val="2AC53860"/>
    <w:rsid w:val="2BDB5E37"/>
    <w:rsid w:val="2DFB7085"/>
    <w:rsid w:val="2E2E2F6A"/>
    <w:rsid w:val="33140AE9"/>
    <w:rsid w:val="332901F1"/>
    <w:rsid w:val="33874BD9"/>
    <w:rsid w:val="36081B7A"/>
    <w:rsid w:val="36214AB1"/>
    <w:rsid w:val="3740218E"/>
    <w:rsid w:val="37D20C2F"/>
    <w:rsid w:val="37F52C62"/>
    <w:rsid w:val="383E64EC"/>
    <w:rsid w:val="387B1561"/>
    <w:rsid w:val="39164B5C"/>
    <w:rsid w:val="3B6369C9"/>
    <w:rsid w:val="3C074E47"/>
    <w:rsid w:val="3C6D552E"/>
    <w:rsid w:val="3C8F5568"/>
    <w:rsid w:val="3DAB709B"/>
    <w:rsid w:val="3DE7114A"/>
    <w:rsid w:val="3E457EB1"/>
    <w:rsid w:val="3EF14C95"/>
    <w:rsid w:val="3F1C424C"/>
    <w:rsid w:val="3FF34060"/>
    <w:rsid w:val="403C77B5"/>
    <w:rsid w:val="40C8679C"/>
    <w:rsid w:val="428E3AF8"/>
    <w:rsid w:val="42B5384F"/>
    <w:rsid w:val="444D792B"/>
    <w:rsid w:val="44F65870"/>
    <w:rsid w:val="466E4440"/>
    <w:rsid w:val="474927B8"/>
    <w:rsid w:val="4D3161C8"/>
    <w:rsid w:val="4DE6129A"/>
    <w:rsid w:val="4E8C4A0D"/>
    <w:rsid w:val="4F135E41"/>
    <w:rsid w:val="4F45282A"/>
    <w:rsid w:val="50E517A3"/>
    <w:rsid w:val="513060E7"/>
    <w:rsid w:val="517D19DC"/>
    <w:rsid w:val="51CD6B0E"/>
    <w:rsid w:val="51FD3021"/>
    <w:rsid w:val="5257047F"/>
    <w:rsid w:val="55E010C7"/>
    <w:rsid w:val="56362B59"/>
    <w:rsid w:val="56DA342C"/>
    <w:rsid w:val="570477D7"/>
    <w:rsid w:val="57A44166"/>
    <w:rsid w:val="580148BD"/>
    <w:rsid w:val="58FE4346"/>
    <w:rsid w:val="5BF913E0"/>
    <w:rsid w:val="5DEF1C8D"/>
    <w:rsid w:val="5F517D14"/>
    <w:rsid w:val="5F9612C2"/>
    <w:rsid w:val="5FE01638"/>
    <w:rsid w:val="618F19E3"/>
    <w:rsid w:val="63464DD5"/>
    <w:rsid w:val="637B1AF3"/>
    <w:rsid w:val="644B6724"/>
    <w:rsid w:val="6722662C"/>
    <w:rsid w:val="6A097E59"/>
    <w:rsid w:val="6A4D243B"/>
    <w:rsid w:val="6EDF2867"/>
    <w:rsid w:val="6FD44A65"/>
    <w:rsid w:val="70EA08E3"/>
    <w:rsid w:val="710B095A"/>
    <w:rsid w:val="756767CE"/>
    <w:rsid w:val="787C45A5"/>
    <w:rsid w:val="79AD7519"/>
    <w:rsid w:val="7A805F15"/>
    <w:rsid w:val="7C003399"/>
    <w:rsid w:val="7C0466D2"/>
    <w:rsid w:val="7E1E5718"/>
    <w:rsid w:val="7F1E12A2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autoRedefine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autoRedefine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编号列项（三级）"/>
    <w:autoRedefine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D709F-6A57-4248-B90A-E3AD353A27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240</Words>
  <Characters>1374</Characters>
  <Lines>11</Lines>
  <Paragraphs>3</Paragraphs>
  <TotalTime>55</TotalTime>
  <ScaleCrop>false</ScaleCrop>
  <LinksUpToDate>false</LinksUpToDate>
  <CharactersWithSpaces>1611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2022-10-10T01:55:00Z</dcterms:created>
  <dc:creator>个人用户</dc:creator>
  <cp:lastModifiedBy>Administrator</cp:lastModifiedBy>
  <cp:lastPrinted>2022-10-10T02:34:00Z</cp:lastPrinted>
  <dcterms:modified xsi:type="dcterms:W3CDTF">2024-04-25T06:36:38Z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4B94255FE3814BA1AD4405143F420741</vt:lpwstr>
  </property>
</Properties>
</file>