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试验名称：总成性能-骨架防锈骨架耐盐雾试验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2024年01月16日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2024年01月17日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2024年01月17日</w:t>
            </w:r>
          </w:p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复制报告未重新加盖“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电子版报告无安全密码无效。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4"/>
        <w:gridCol w:w="3576"/>
        <w:gridCol w:w="2006"/>
        <w:gridCol w:w="311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eastAsia" w:ascii="宋体" w:hAnsi="宋体"/>
                <w:kern w:val="0"/>
                <w:szCs w:val="20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左侧滑轨/右侧滑轨/滑轨解锁手柄/坐盆/宽车副驾底支架/中宽车副驾底支架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A</w:t>
            </w:r>
            <w:r>
              <w:rPr>
                <w:rFonts w:ascii="宋体" w:hAnsi="宋体" w:eastAsia="宋体"/>
              </w:rPr>
              <w:t>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SHT0010283/SHT0010286/SHT0002451</w:t>
            </w:r>
          </w:p>
          <w:p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/A668100000007/A668100000022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6</w:t>
            </w:r>
            <w:r>
              <w:rPr>
                <w:rFonts w:hint="eastAsia" w:ascii="宋体" w:hAnsi="宋体" w:eastAsia="宋体"/>
              </w:rPr>
              <w:t>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座椅开发部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>样者</w:t>
            </w:r>
            <w:r>
              <w:rPr>
                <w:rFonts w:hint="eastAsia" w:ascii="宋体" w:hAnsi="宋体" w:eastAsia="宋体"/>
              </w:rPr>
              <w:t xml:space="preserve">及其       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联系方式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张甲</w:t>
            </w:r>
          </w:p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电话：15028210325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4-03-2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/>
                  </w:rPr>
                  <w:t>2024年3月25日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</w:t>
            </w:r>
          </w:p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实验室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9"/>
              <w:date w:fullDate="2024-04-0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Calibri" w:hAnsi="Calibri" w:eastAsia="宋体"/>
                    <w:sz w:val="28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2024年4月8日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总成性能-骨架防锈骨架耐盐雾试验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Q/FD A021-2022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样品</w:t>
            </w: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状态</w:t>
            </w:r>
          </w:p>
        </w:tc>
        <w:sdt>
          <w:sdtPr>
            <w:rPr>
              <w:rFonts w:ascii="宋体" w:hAnsi="宋体" w:eastAsia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>
            <w:rPr>
              <w:rFonts w:ascii="宋体" w:hAnsi="宋体" w:eastAsia="宋体"/>
            </w:rPr>
          </w:sdtEndPr>
          <w:sdtContent>
            <w:tc>
              <w:tcPr>
                <w:tcW w:w="8647" w:type="dxa"/>
                <w:gridSpan w:val="3"/>
                <w:vAlign w:val="center"/>
              </w:tcPr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ascii="宋体" w:hAnsi="宋体" w:eastAsia="宋体"/>
                  </w:rPr>
                  <w:t>DV</w:t>
                </w:r>
              </w:p>
            </w:tc>
          </w:sdtContent>
        </w:sdt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 w:firstLine="420" w:firstLineChars="200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对2024年3月25日座椅开发部送检的A6</w:t>
            </w:r>
            <w:r>
              <w:rPr>
                <w:rFonts w:hint="eastAsia" w:ascii="宋体" w:hAnsi="宋体" w:eastAsia="宋体"/>
                <w:lang w:val="en-US" w:eastAsia="zh-CN"/>
              </w:rPr>
              <w:t>左侧滑轨/右侧滑轨/滑轨解锁手柄/坐盆/宽车副驾底支架/中宽车副驾底支架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Q/FD A021-2022</w:t>
            </w:r>
            <w:r>
              <w:rPr>
                <w:rFonts w:hint="eastAsia" w:ascii="宋体" w:hAnsi="宋体" w:eastAsia="宋体"/>
              </w:rPr>
              <w:t>进行</w:t>
            </w:r>
            <w:r>
              <w:rPr>
                <w:rFonts w:hint="eastAsia" w:ascii="宋体" w:hAnsi="宋体"/>
                <w:kern w:val="0"/>
                <w:szCs w:val="20"/>
              </w:rPr>
              <w:t>总成性能-骨架防锈骨架耐盐雾试验</w:t>
            </w:r>
            <w:r>
              <w:rPr>
                <w:rFonts w:hint="eastAsia" w:ascii="宋体" w:hAnsi="宋体" w:eastAsia="宋体"/>
              </w:rPr>
              <w:t>，经检测</w:t>
            </w:r>
            <w:r>
              <w:rPr>
                <w:rFonts w:hint="eastAsia" w:ascii="宋体" w:hAnsi="宋体" w:eastAsia="宋体"/>
                <w:lang w:eastAsia="zh-CN"/>
              </w:rPr>
              <w:t>不</w:t>
            </w:r>
            <w:r>
              <w:rPr>
                <w:rFonts w:hint="eastAsia" w:ascii="宋体" w:hAnsi="宋体" w:eastAsia="宋体"/>
              </w:rPr>
              <w:t>符合标准要求。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  <w:lang w:eastAsia="zh-CN"/>
              </w:rPr>
              <w:t>本报告涵盖A668100000010驾驶员座椅总成、A668100000004驾驶员座椅总成、A668100000023驾驶员座椅总成、A668100000026驾驶员座椅总成、A668100000011副驾驶员座椅总成、A668100000006副驾驶员座椅总成、A668100000025副驾驶员座椅总成。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4-04-0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2024年4月8日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4-04-2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2024年4月21日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18.0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 xml:space="preserve">37.1 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>
      <w:pPr>
        <w:tabs>
          <w:tab w:val="left" w:pos="4019"/>
        </w:tabs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  <w:r>
        <w:rPr>
          <w:rFonts w:ascii="宋体" w:hAnsi="宋体"/>
          <w:b/>
        </w:rPr>
        <w:tab/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盐雾试验箱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Q-057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/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广品测试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0.1℃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2024年</w:t>
            </w:r>
            <w:r>
              <w:rPr>
                <w:rFonts w:hint="eastAsia" w:ascii="宋体" w:hAnsi="宋体"/>
                <w:lang w:val="en-US" w:eastAsia="zh-CN"/>
              </w:rPr>
              <w:t>11</w:t>
            </w:r>
            <w:r>
              <w:rPr>
                <w:rFonts w:hint="eastAsia" w:ascii="宋体" w:hAnsi="宋体"/>
              </w:rPr>
              <w:t>月</w:t>
            </w:r>
            <w:r>
              <w:rPr>
                <w:rFonts w:hint="eastAsia" w:ascii="宋体" w:hAnsi="宋体"/>
                <w:lang w:val="en-US" w:eastAsia="zh-CN"/>
              </w:rPr>
              <w:t>12</w:t>
            </w:r>
            <w:r>
              <w:rPr>
                <w:rFonts w:hint="eastAsia" w:ascii="宋体" w:hAnsi="宋体"/>
              </w:rPr>
              <w:t>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2"/>
                <w:lang w:val="en-US" w:eastAsia="zh-CN" w:bidi="ar-SA"/>
              </w:rPr>
              <w:t>2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数显卡尺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L-180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lang w:val="en-US" w:eastAsia="zh-CN"/>
              </w:rPr>
              <w:t>0～150mm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东莞三量量具有限公司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</w:rPr>
              <w:t>0.01mm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2024年</w:t>
            </w:r>
            <w:r>
              <w:rPr>
                <w:rFonts w:hint="eastAsia" w:ascii="宋体" w:hAnsi="宋体"/>
                <w:lang w:val="en-US" w:eastAsia="zh-CN"/>
              </w:rPr>
              <w:t>11</w:t>
            </w:r>
            <w:r>
              <w:rPr>
                <w:rFonts w:hint="eastAsia" w:ascii="宋体" w:hAnsi="宋体"/>
              </w:rPr>
              <w:t>月</w:t>
            </w:r>
            <w:r>
              <w:rPr>
                <w:rFonts w:hint="eastAsia" w:ascii="宋体" w:hAnsi="宋体"/>
                <w:lang w:val="en-US" w:eastAsia="zh-CN"/>
              </w:rPr>
              <w:t>12</w:t>
            </w:r>
            <w:r>
              <w:rPr>
                <w:rFonts w:hint="eastAsia" w:ascii="宋体" w:hAnsi="宋体"/>
              </w:rPr>
              <w:t>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hint="default" w:ascii="宋体" w:hAnsi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2"/>
                <w:lang w:val="en-US" w:eastAsia="zh-CN" w:bidi="ar-SA"/>
              </w:rPr>
              <w:t>3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宋体" w:hAnsi="宋体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直角尺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L-188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250*500mm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德力西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1mm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2024年</w:t>
            </w:r>
            <w:r>
              <w:rPr>
                <w:rFonts w:hint="eastAsia" w:ascii="宋体" w:hAnsi="宋体"/>
                <w:lang w:val="en-US" w:eastAsia="zh-CN"/>
              </w:rPr>
              <w:t>11</w:t>
            </w:r>
            <w:r>
              <w:rPr>
                <w:rFonts w:hint="eastAsia" w:ascii="宋体" w:hAnsi="宋体"/>
              </w:rPr>
              <w:t>月</w:t>
            </w:r>
            <w:r>
              <w:rPr>
                <w:rFonts w:hint="eastAsia" w:ascii="宋体" w:hAnsi="宋体"/>
                <w:lang w:val="en-US" w:eastAsia="zh-CN"/>
              </w:rPr>
              <w:t>12</w:t>
            </w:r>
            <w:r>
              <w:rPr>
                <w:rFonts w:hint="eastAsia" w:ascii="宋体" w:hAnsi="宋体"/>
              </w:rPr>
              <w:t>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1056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耐盐雾试验：在盐雾试验箱内进行。样板要求采用透明胶带或精制蜡封边，中心部位用锐利的刀片，按 60°夹角划两条交叉透底的切割线，并以与垂直线 30°角放置在盐雾箱中， </w:t>
            </w:r>
          </w:p>
          <w:p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要求样板之间不能互相遮挡和接触。控制箱内温度在 36±0.1～0.7℃连续喷雾，盐水浓度为（5±1）％的 NaCl 溶液，PH 为 6.5～7.2 盐雾箱内，盐雾沉降量为 80cm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superscript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面积内每小时 1～2mL（按至少 16h 的平均数）连续试验 48h 检查一次，两次检查以后，每隔 72h 检查一次，每次检查后样板应变换位置。按产品规定的标准和时间进行检查。观察沿切割线漆膜下面锈蚀蔓延的情况（本标准规定的指标，均按单侧锈蚀蔓延不超过 2mm 为准）。盐水是不循环使用。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1056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单侧锈蚀蔓延不超过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2 mm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表面锈蚀不允许出现起泡、锈蚀。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零件边缘、孔的边缘不允许出现超过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10%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的锈蚀累积长度。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焊缝不允许出现超过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10%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的锈蚀面积，不允许出现直径大于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10 mm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的起泡和锈点，直径小于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10 mm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的起泡和锈点，按照锈蚀计算累积面积。 </w:t>
            </w:r>
          </w:p>
          <w:p>
            <w:pPr>
              <w:rPr>
                <w:rFonts w:ascii="宋体" w:hAnsi="宋体" w:eastAsia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试验前后，附着力保持不变。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4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10542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hint="eastAsia" w:ascii="宋体" w:hAnsi="宋体"/>
                <w:b/>
              </w:rPr>
              <w:t>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5" w:hRule="atLeast"/>
        </w:trPr>
        <w:tc>
          <w:tcPr>
            <w:tcW w:w="10542" w:type="dxa"/>
          </w:tcPr>
          <w:tbl>
            <w:tblPr>
              <w:tblStyle w:val="7"/>
              <w:tblW w:w="9000" w:type="dxa"/>
              <w:tblInd w:w="29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74"/>
              <w:gridCol w:w="1212"/>
              <w:gridCol w:w="613"/>
              <w:gridCol w:w="700"/>
              <w:gridCol w:w="1150"/>
              <w:gridCol w:w="887"/>
              <w:gridCol w:w="1100"/>
              <w:gridCol w:w="550"/>
              <w:gridCol w:w="1814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6" w:hRule="atLeast"/>
              </w:trPr>
              <w:tc>
                <w:tcPr>
                  <w:tcW w:w="974" w:type="dxa"/>
                  <w:vMerge w:val="restart"/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样品名称</w:t>
                  </w:r>
                </w:p>
              </w:tc>
              <w:tc>
                <w:tcPr>
                  <w:tcW w:w="1212" w:type="dxa"/>
                  <w:vMerge w:val="restart"/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样品编号</w:t>
                  </w:r>
                </w:p>
              </w:tc>
              <w:tc>
                <w:tcPr>
                  <w:tcW w:w="613" w:type="dxa"/>
                  <w:vMerge w:val="restart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 w:bidi="ar"/>
                    </w:rPr>
                    <w:t>单侧锈蚀蔓延长度</w:t>
                  </w:r>
                </w:p>
                <w:p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 w:bidi="ar"/>
                    </w:rPr>
                    <w:t>mm</w:t>
                  </w:r>
                </w:p>
              </w:tc>
              <w:tc>
                <w:tcPr>
                  <w:tcW w:w="700" w:type="dxa"/>
                  <w:vMerge w:val="restart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 w:bidi="ar"/>
                    </w:rPr>
                    <w:t>表面锈蚀是否出现起泡、锈蚀</w:t>
                  </w:r>
                </w:p>
              </w:tc>
              <w:tc>
                <w:tcPr>
                  <w:tcW w:w="1150" w:type="dxa"/>
                  <w:vMerge w:val="restart"/>
                  <w:vAlign w:val="center"/>
                </w:tcPr>
                <w:p>
                  <w:pPr>
                    <w:ind w:right="-102"/>
                    <w:jc w:val="center"/>
                    <w:rPr>
                      <w:rFonts w:hint="default" w:ascii="宋体" w:hAnsi="宋体"/>
                      <w:lang w:val="en-US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 w:bidi="ar"/>
                    </w:rPr>
                    <w:t>零件边缘、孔的边缘是否出现超过</w:t>
                  </w:r>
                  <w:r>
                    <w:rPr>
                      <w:rFonts w:hint="default" w:ascii="Times New Roman" w:hAnsi="Times New Roman" w:eastAsia="宋体" w:cs="Times New Roman"/>
                      <w:color w:val="000000"/>
                      <w:kern w:val="0"/>
                      <w:sz w:val="21"/>
                      <w:szCs w:val="21"/>
                      <w:lang w:val="en-US" w:eastAsia="zh-CN" w:bidi="ar"/>
                    </w:rPr>
                    <w:t>10%</w:t>
                  </w: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 w:bidi="ar"/>
                    </w:rPr>
                    <w:t>的锈蚀累积长度</w:t>
                  </w:r>
                </w:p>
              </w:tc>
              <w:tc>
                <w:tcPr>
                  <w:tcW w:w="887" w:type="dxa"/>
                  <w:vAlign w:val="center"/>
                </w:tcPr>
                <w:p>
                  <w:pPr>
                    <w:ind w:right="-102" w:rightChars="0"/>
                    <w:jc w:val="center"/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 w:bidi="ar"/>
                    </w:rPr>
                    <w:t>焊缝</w:t>
                  </w:r>
                </w:p>
              </w:tc>
              <w:tc>
                <w:tcPr>
                  <w:tcW w:w="1100" w:type="dxa"/>
                  <w:vAlign w:val="center"/>
                </w:tcPr>
                <w:p>
                  <w:pPr>
                    <w:ind w:right="-102" w:rightChars="0"/>
                    <w:jc w:val="center"/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 w:bidi="ar"/>
                    </w:rPr>
                    <w:t>焊缝</w:t>
                  </w:r>
                </w:p>
              </w:tc>
              <w:tc>
                <w:tcPr>
                  <w:tcW w:w="550" w:type="dxa"/>
                  <w:vMerge w:val="restart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/>
                      <w:lang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 w:bidi="ar"/>
                    </w:rPr>
                    <w:t>附着力是否保持不变</w:t>
                  </w:r>
                </w:p>
              </w:tc>
              <w:tc>
                <w:tcPr>
                  <w:tcW w:w="1814" w:type="dxa"/>
                  <w:vMerge w:val="restart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99" w:hRule="atLeast"/>
              </w:trPr>
              <w:tc>
                <w:tcPr>
                  <w:tcW w:w="974" w:type="dxa"/>
                  <w:vMerge w:val="continue"/>
                  <w:vAlign w:val="center"/>
                </w:tcPr>
                <w:p>
                  <w:pPr>
                    <w:ind w:right="-102"/>
                    <w:jc w:val="center"/>
                  </w:pPr>
                </w:p>
              </w:tc>
              <w:tc>
                <w:tcPr>
                  <w:tcW w:w="1212" w:type="dxa"/>
                  <w:vMerge w:val="continue"/>
                  <w:vAlign w:val="center"/>
                </w:tcPr>
                <w:p>
                  <w:pPr>
                    <w:ind w:right="-102"/>
                    <w:jc w:val="center"/>
                  </w:pPr>
                </w:p>
              </w:tc>
              <w:tc>
                <w:tcPr>
                  <w:tcW w:w="613" w:type="dxa"/>
                  <w:vMerge w:val="continue"/>
                  <w:vAlign w:val="center"/>
                </w:tcPr>
                <w:p>
                  <w:pPr>
                    <w:ind w:right="-102"/>
                    <w:jc w:val="center"/>
                  </w:pPr>
                </w:p>
              </w:tc>
              <w:tc>
                <w:tcPr>
                  <w:tcW w:w="700" w:type="dxa"/>
                  <w:vMerge w:val="continue"/>
                  <w:vAlign w:val="center"/>
                </w:tcPr>
                <w:p>
                  <w:pPr>
                    <w:ind w:right="-102"/>
                    <w:jc w:val="center"/>
                  </w:pPr>
                </w:p>
              </w:tc>
              <w:tc>
                <w:tcPr>
                  <w:tcW w:w="1150" w:type="dxa"/>
                  <w:vMerge w:val="continue"/>
                  <w:vAlign w:val="center"/>
                </w:tcPr>
                <w:p>
                  <w:pPr>
                    <w:ind w:right="-102"/>
                    <w:jc w:val="center"/>
                  </w:pPr>
                </w:p>
              </w:tc>
              <w:tc>
                <w:tcPr>
                  <w:tcW w:w="887" w:type="dxa"/>
                  <w:vAlign w:val="center"/>
                </w:tcPr>
                <w:p>
                  <w:pPr>
                    <w:ind w:right="-102" w:rightChars="0"/>
                    <w:jc w:val="center"/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 w:bidi="ar"/>
                    </w:rPr>
                    <w:t xml:space="preserve">是否超过 </w:t>
                  </w:r>
                  <w:r>
                    <w:rPr>
                      <w:rFonts w:hint="default" w:ascii="Times New Roman" w:hAnsi="Times New Roman" w:eastAsia="宋体" w:cs="Times New Roman"/>
                      <w:color w:val="000000"/>
                      <w:kern w:val="0"/>
                      <w:sz w:val="21"/>
                      <w:szCs w:val="21"/>
                      <w:lang w:val="en-US" w:eastAsia="zh-CN" w:bidi="ar"/>
                    </w:rPr>
                    <w:t>10%</w:t>
                  </w: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 w:bidi="ar"/>
                    </w:rPr>
                    <w:t>的锈蚀面积</w:t>
                  </w:r>
                </w:p>
              </w:tc>
              <w:tc>
                <w:tcPr>
                  <w:tcW w:w="1100" w:type="dxa"/>
                  <w:vAlign w:val="center"/>
                </w:tcPr>
                <w:p>
                  <w:pPr>
                    <w:ind w:right="-102" w:rightChars="0"/>
                    <w:jc w:val="center"/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 w:bidi="ar"/>
                    </w:rPr>
                    <w:t xml:space="preserve">是否出现直径大于 </w:t>
                  </w:r>
                  <w:r>
                    <w:rPr>
                      <w:rFonts w:hint="default" w:ascii="Times New Roman" w:hAnsi="Times New Roman" w:eastAsia="宋体" w:cs="Times New Roman"/>
                      <w:color w:val="000000"/>
                      <w:kern w:val="0"/>
                      <w:sz w:val="21"/>
                      <w:szCs w:val="21"/>
                      <w:lang w:val="en-US" w:eastAsia="zh-CN" w:bidi="ar"/>
                    </w:rPr>
                    <w:t xml:space="preserve">10 mm </w:t>
                  </w: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 w:bidi="ar"/>
                    </w:rPr>
                    <w:t>的起泡和锈点</w:t>
                  </w:r>
                </w:p>
              </w:tc>
              <w:tc>
                <w:tcPr>
                  <w:tcW w:w="550" w:type="dxa"/>
                  <w:vMerge w:val="continue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 w:bidi="ar"/>
                    </w:rPr>
                  </w:pPr>
                </w:p>
              </w:tc>
              <w:tc>
                <w:tcPr>
                  <w:tcW w:w="1814" w:type="dxa"/>
                  <w:vMerge w:val="continue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8" w:hRule="atLeast"/>
              </w:trPr>
              <w:tc>
                <w:tcPr>
                  <w:tcW w:w="974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左侧滑轨</w:t>
                  </w:r>
                </w:p>
              </w:tc>
              <w:tc>
                <w:tcPr>
                  <w:tcW w:w="1212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043-069-202403</w:t>
                  </w:r>
                </w:p>
              </w:tc>
              <w:tc>
                <w:tcPr>
                  <w:tcW w:w="613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0.89</w:t>
                  </w:r>
                </w:p>
              </w:tc>
              <w:tc>
                <w:tcPr>
                  <w:tcW w:w="700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是</w:t>
                  </w:r>
                </w:p>
              </w:tc>
              <w:tc>
                <w:tcPr>
                  <w:tcW w:w="1150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是</w:t>
                  </w:r>
                </w:p>
              </w:tc>
              <w:tc>
                <w:tcPr>
                  <w:tcW w:w="887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否</w:t>
                  </w:r>
                </w:p>
              </w:tc>
              <w:tc>
                <w:tcPr>
                  <w:tcW w:w="1100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否</w:t>
                  </w:r>
                </w:p>
              </w:tc>
              <w:tc>
                <w:tcPr>
                  <w:tcW w:w="550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否</w:t>
                  </w:r>
                </w:p>
              </w:tc>
              <w:tc>
                <w:tcPr>
                  <w:tcW w:w="1814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试验后附着力测试出现大面积掉漆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21" w:hRule="atLeast"/>
              </w:trPr>
              <w:tc>
                <w:tcPr>
                  <w:tcW w:w="974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lang w:eastAsia="zh-CN"/>
                    </w:rPr>
                    <w:t>右侧滑轨</w:t>
                  </w:r>
                </w:p>
              </w:tc>
              <w:tc>
                <w:tcPr>
                  <w:tcW w:w="1212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043-070-202403</w:t>
                  </w:r>
                </w:p>
              </w:tc>
              <w:tc>
                <w:tcPr>
                  <w:tcW w:w="613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1.13</w:t>
                  </w:r>
                </w:p>
              </w:tc>
              <w:tc>
                <w:tcPr>
                  <w:tcW w:w="700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是</w:t>
                  </w:r>
                </w:p>
              </w:tc>
              <w:tc>
                <w:tcPr>
                  <w:tcW w:w="1150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是</w:t>
                  </w:r>
                </w:p>
              </w:tc>
              <w:tc>
                <w:tcPr>
                  <w:tcW w:w="887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否</w:t>
                  </w:r>
                </w:p>
              </w:tc>
              <w:tc>
                <w:tcPr>
                  <w:tcW w:w="1100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否</w:t>
                  </w:r>
                </w:p>
              </w:tc>
              <w:tc>
                <w:tcPr>
                  <w:tcW w:w="550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是</w:t>
                  </w:r>
                </w:p>
              </w:tc>
              <w:tc>
                <w:tcPr>
                  <w:tcW w:w="1814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45" w:hRule="atLeast"/>
              </w:trPr>
              <w:tc>
                <w:tcPr>
                  <w:tcW w:w="974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滑轨解锁手柄</w:t>
                  </w:r>
                </w:p>
              </w:tc>
              <w:tc>
                <w:tcPr>
                  <w:tcW w:w="1212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043-071-202403</w:t>
                  </w:r>
                </w:p>
              </w:tc>
              <w:tc>
                <w:tcPr>
                  <w:tcW w:w="613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0.94</w:t>
                  </w:r>
                </w:p>
              </w:tc>
              <w:tc>
                <w:tcPr>
                  <w:tcW w:w="700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否</w:t>
                  </w:r>
                </w:p>
              </w:tc>
              <w:tc>
                <w:tcPr>
                  <w:tcW w:w="1150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是</w:t>
                  </w:r>
                </w:p>
              </w:tc>
              <w:tc>
                <w:tcPr>
                  <w:tcW w:w="887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/</w:t>
                  </w:r>
                </w:p>
              </w:tc>
              <w:tc>
                <w:tcPr>
                  <w:tcW w:w="1100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/</w:t>
                  </w:r>
                </w:p>
              </w:tc>
              <w:tc>
                <w:tcPr>
                  <w:tcW w:w="550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是</w:t>
                  </w:r>
                </w:p>
              </w:tc>
              <w:tc>
                <w:tcPr>
                  <w:tcW w:w="1814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孔内有焊渣，边缘基本全部锈蚀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73" w:hRule="atLeast"/>
              </w:trPr>
              <w:tc>
                <w:tcPr>
                  <w:tcW w:w="974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坐盆</w:t>
                  </w:r>
                </w:p>
              </w:tc>
              <w:tc>
                <w:tcPr>
                  <w:tcW w:w="1212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043-072-202403</w:t>
                  </w:r>
                </w:p>
              </w:tc>
              <w:tc>
                <w:tcPr>
                  <w:tcW w:w="613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1.63</w:t>
                  </w:r>
                </w:p>
              </w:tc>
              <w:tc>
                <w:tcPr>
                  <w:tcW w:w="700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是</w:t>
                  </w:r>
                </w:p>
              </w:tc>
              <w:tc>
                <w:tcPr>
                  <w:tcW w:w="1150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否</w:t>
                  </w:r>
                </w:p>
              </w:tc>
              <w:tc>
                <w:tcPr>
                  <w:tcW w:w="887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/</w:t>
                  </w:r>
                </w:p>
              </w:tc>
              <w:tc>
                <w:tcPr>
                  <w:tcW w:w="1100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/</w:t>
                  </w:r>
                </w:p>
              </w:tc>
              <w:tc>
                <w:tcPr>
                  <w:tcW w:w="550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是</w:t>
                  </w:r>
                </w:p>
              </w:tc>
              <w:tc>
                <w:tcPr>
                  <w:tcW w:w="1814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6" w:hRule="atLeast"/>
              </w:trPr>
              <w:tc>
                <w:tcPr>
                  <w:tcW w:w="974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宽车副驾底支架</w:t>
                  </w:r>
                </w:p>
              </w:tc>
              <w:tc>
                <w:tcPr>
                  <w:tcW w:w="1212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043-073-202403</w:t>
                  </w:r>
                </w:p>
              </w:tc>
              <w:tc>
                <w:tcPr>
                  <w:tcW w:w="613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0.81</w:t>
                  </w:r>
                </w:p>
              </w:tc>
              <w:tc>
                <w:tcPr>
                  <w:tcW w:w="700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否</w:t>
                  </w:r>
                </w:p>
              </w:tc>
              <w:tc>
                <w:tcPr>
                  <w:tcW w:w="1150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否</w:t>
                  </w:r>
                </w:p>
              </w:tc>
              <w:tc>
                <w:tcPr>
                  <w:tcW w:w="887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否</w:t>
                  </w:r>
                </w:p>
              </w:tc>
              <w:tc>
                <w:tcPr>
                  <w:tcW w:w="1100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否</w:t>
                  </w:r>
                </w:p>
              </w:tc>
              <w:tc>
                <w:tcPr>
                  <w:tcW w:w="550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是</w:t>
                  </w:r>
                </w:p>
              </w:tc>
              <w:tc>
                <w:tcPr>
                  <w:tcW w:w="1814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80" w:hRule="atLeast"/>
              </w:trPr>
              <w:tc>
                <w:tcPr>
                  <w:tcW w:w="974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中宽车副驾底支架</w:t>
                  </w:r>
                </w:p>
              </w:tc>
              <w:tc>
                <w:tcPr>
                  <w:tcW w:w="1212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043-074-202403</w:t>
                  </w:r>
                </w:p>
              </w:tc>
              <w:tc>
                <w:tcPr>
                  <w:tcW w:w="613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0.80</w:t>
                  </w:r>
                </w:p>
              </w:tc>
              <w:tc>
                <w:tcPr>
                  <w:tcW w:w="700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否</w:t>
                  </w:r>
                </w:p>
              </w:tc>
              <w:tc>
                <w:tcPr>
                  <w:tcW w:w="1150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是</w:t>
                  </w:r>
                </w:p>
              </w:tc>
              <w:tc>
                <w:tcPr>
                  <w:tcW w:w="887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否</w:t>
                  </w:r>
                </w:p>
              </w:tc>
              <w:tc>
                <w:tcPr>
                  <w:tcW w:w="1100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否</w:t>
                  </w:r>
                  <w:bookmarkStart w:id="0" w:name="_GoBack"/>
                  <w:bookmarkEnd w:id="0"/>
                </w:p>
              </w:tc>
              <w:tc>
                <w:tcPr>
                  <w:tcW w:w="550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是</w:t>
                  </w:r>
                </w:p>
              </w:tc>
              <w:tc>
                <w:tcPr>
                  <w:tcW w:w="1814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/</w:t>
                  </w:r>
                </w:p>
              </w:tc>
            </w:tr>
          </w:tbl>
          <w:p>
            <w:pPr>
              <w:ind w:right="-102"/>
              <w:rPr>
                <w:rFonts w:ascii="宋体" w:hAnsi="宋体"/>
              </w:rPr>
            </w:pP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7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drawing>
                <wp:inline distT="0" distB="0" distL="0" distR="0">
                  <wp:extent cx="2879725" cy="2160270"/>
                  <wp:effectExtent l="0" t="0" r="15875" b="11430"/>
                  <wp:docPr id="3" name="图片 3" descr="C:/Users/Administrator/Desktop/GR20240325SQS043-骨架盐雾/IMG_20240408_142335.jpgIMG_20240408_1423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GR20240325SQS043-骨架盐雾/IMG_20240408_142335.jpgIMG_20240408_142335"/>
                          <pic:cNvPicPr>
                            <a:picLocks noChangeArrowheads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879725" cy="2160270"/>
                  <wp:effectExtent l="0" t="0" r="15875" b="11430"/>
                  <wp:docPr id="2" name="图片 2" descr="C:/Users/Administrator/Desktop/GR20240325SQS043-骨架盐雾/IMG_20240408_142335.jpgIMG_20240408_1423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GR20240325SQS043-骨架盐雾/IMG_20240408_142335.jpgIMG_20240408_142335"/>
                          <pic:cNvPicPr>
                            <a:picLocks noChangeArrowheads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879725" cy="2158365"/>
                  <wp:effectExtent l="0" t="0" r="15875" b="13335"/>
                  <wp:docPr id="5" name="图片 5" descr="C:/Users/Administrator/Desktop/GR20240325SQS043-骨架盐雾/IMG_20240415_091109.jpgIMG_20240415_091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GR20240325SQS043-骨架盐雾/IMG_20240415_091109.jpgIMG_20240415_09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44" b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879725" cy="2160270"/>
                  <wp:effectExtent l="0" t="0" r="15875" b="11430"/>
                  <wp:docPr id="9" name="图片 9" descr="C:/Users/Administrator/Desktop/GR20240325SQS043-骨架盐雾/IMG_20240415_091105.jpgIMG_20240415_091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GR20240325SQS043-骨架盐雾/IMG_20240415_091105.jpgIMG_20240415_091105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 t="21874" b="21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879725" cy="2160270"/>
                  <wp:effectExtent l="0" t="0" r="15875" b="11430"/>
                  <wp:docPr id="6" name="图片 6" descr="C:/Users/Administrator/Desktop/GR20240325SQS043-骨架盐雾/IMG_20240425_112715.jpgIMG_20240425_1127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GR20240325SQS043-骨架盐雾/IMG_20240425_112715.jpgIMG_20240425_112715"/>
                          <pic:cNvPicPr>
                            <a:picLocks noChangeArrowheads="1"/>
                          </pic:cNvPicPr>
                        </pic:nvPicPr>
                        <pic:blipFill>
                          <a:blip r:embed="rId9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drawing>
                <wp:inline distT="0" distB="0" distL="0" distR="0">
                  <wp:extent cx="2879725" cy="2158365"/>
                  <wp:effectExtent l="0" t="0" r="15875" b="13335"/>
                  <wp:docPr id="7" name="图片 7" descr="C:/Users/Administrator/Desktop/GR20240325SQS043-骨架盐雾/IMG_20240422_113500.jpgIMG_20240422_113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GR20240325SQS043-骨架盐雾/IMG_20240422_113500.jpgIMG_20240422_113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21896" b="218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</w:rPr>
              <w:drawing>
                <wp:inline distT="0" distB="0" distL="0" distR="0">
                  <wp:extent cx="2879725" cy="2160270"/>
                  <wp:effectExtent l="0" t="0" r="15875" b="11430"/>
                  <wp:docPr id="8" name="图片 8" descr="C:/Users/Administrator/Desktop/GR20240325SQS043-骨架盐雾/IMG_20240422_113503.jpgIMG_20240422_1135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GR20240325SQS043-骨架盐雾/IMG_20240422_113503.jpgIMG_20240422_113503"/>
                          <pic:cNvPicPr>
                            <a:picLocks noChangeArrowheads="1"/>
                          </pic:cNvPicPr>
                        </pic:nvPicPr>
                        <pic:blipFill>
                          <a:blip r:embed="rId11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：GR20240325SQS043</w:t>
    </w:r>
    <w:r>
      <w:rPr>
        <w:rFonts w:ascii="宋体" w:hAnsi="宋体" w:eastAsia="宋体"/>
        <w:sz w:val="21"/>
        <w:szCs w:val="21"/>
      </w:rPr>
      <w:t>-01</w:t>
    </w:r>
    <w:r>
      <w:rPr>
        <w:rFonts w:hint="eastAsia" w:ascii="宋体" w:hAnsi="宋体" w:eastAsia="宋体"/>
        <w:sz w:val="21"/>
        <w:szCs w:val="21"/>
        <w:lang w:val="en-US" w:eastAsia="zh-CN"/>
      </w:rPr>
      <w:t>30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6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C91163"/>
    <w:multiLevelType w:val="multilevel"/>
    <w:tmpl w:val="1FC91163"/>
    <w:lvl w:ilvl="0" w:tentative="0">
      <w:start w:val="6"/>
      <w:numFmt w:val="decimal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color w:val="auto"/>
        <w:sz w:val="21"/>
        <w:szCs w:val="21"/>
      </w:rPr>
    </w:lvl>
    <w:lvl w:ilvl="1" w:tentative="0">
      <w:start w:val="1"/>
      <w:numFmt w:val="decimal"/>
      <w:suff w:val="nothing"/>
      <w:lvlText w:val="%1.%2　"/>
      <w:lvlJc w:val="left"/>
      <w:pPr>
        <w:ind w:left="993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 w:tentative="0">
      <w:start w:val="1"/>
      <w:numFmt w:val="decimal"/>
      <w:pStyle w:val="16"/>
      <w:suff w:val="nothing"/>
      <w:lvlText w:val="4.1.%3"/>
      <w:lvlJc w:val="left"/>
      <w:pPr>
        <w:ind w:left="0" w:firstLine="0"/>
      </w:pPr>
      <w:rPr>
        <w:rFonts w:hint="eastAsia" w:ascii="宋体" w:hAnsi="宋体" w:eastAsia="宋体"/>
        <w:b w:val="0"/>
        <w:i w:val="0"/>
        <w:sz w:val="21"/>
      </w:rPr>
    </w:lvl>
    <w:lvl w:ilvl="3" w:tentative="0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5ED1"/>
    <w:rsid w:val="00021FB0"/>
    <w:rsid w:val="0003084B"/>
    <w:rsid w:val="000364BC"/>
    <w:rsid w:val="000477C6"/>
    <w:rsid w:val="000566D8"/>
    <w:rsid w:val="00056C1B"/>
    <w:rsid w:val="0007406C"/>
    <w:rsid w:val="00080423"/>
    <w:rsid w:val="00083D73"/>
    <w:rsid w:val="0008795F"/>
    <w:rsid w:val="00093D31"/>
    <w:rsid w:val="00096C04"/>
    <w:rsid w:val="000C11F8"/>
    <w:rsid w:val="000C1BE7"/>
    <w:rsid w:val="000C4294"/>
    <w:rsid w:val="000D4C7F"/>
    <w:rsid w:val="000D7691"/>
    <w:rsid w:val="000E1074"/>
    <w:rsid w:val="000F2DA9"/>
    <w:rsid w:val="001077F4"/>
    <w:rsid w:val="00113905"/>
    <w:rsid w:val="00115511"/>
    <w:rsid w:val="00121B08"/>
    <w:rsid w:val="001248B2"/>
    <w:rsid w:val="00125DC5"/>
    <w:rsid w:val="001306A6"/>
    <w:rsid w:val="00137587"/>
    <w:rsid w:val="00142343"/>
    <w:rsid w:val="001571AB"/>
    <w:rsid w:val="00160EDA"/>
    <w:rsid w:val="00171FF3"/>
    <w:rsid w:val="00172696"/>
    <w:rsid w:val="00187F96"/>
    <w:rsid w:val="00190492"/>
    <w:rsid w:val="0019415D"/>
    <w:rsid w:val="001A18B2"/>
    <w:rsid w:val="001A2086"/>
    <w:rsid w:val="001A3A79"/>
    <w:rsid w:val="001B0305"/>
    <w:rsid w:val="001B16AE"/>
    <w:rsid w:val="001B3EBD"/>
    <w:rsid w:val="001B4310"/>
    <w:rsid w:val="001B4E9C"/>
    <w:rsid w:val="001C6511"/>
    <w:rsid w:val="001F4205"/>
    <w:rsid w:val="002236E1"/>
    <w:rsid w:val="00234A46"/>
    <w:rsid w:val="00235C75"/>
    <w:rsid w:val="002469A6"/>
    <w:rsid w:val="00251910"/>
    <w:rsid w:val="00263A31"/>
    <w:rsid w:val="00263CEC"/>
    <w:rsid w:val="002667E3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4F36"/>
    <w:rsid w:val="002E414F"/>
    <w:rsid w:val="002F3A57"/>
    <w:rsid w:val="002F55C9"/>
    <w:rsid w:val="003053CB"/>
    <w:rsid w:val="00321496"/>
    <w:rsid w:val="00331B75"/>
    <w:rsid w:val="0033390F"/>
    <w:rsid w:val="00345B54"/>
    <w:rsid w:val="00381A91"/>
    <w:rsid w:val="00385F54"/>
    <w:rsid w:val="003918D0"/>
    <w:rsid w:val="003A2BBB"/>
    <w:rsid w:val="003A471E"/>
    <w:rsid w:val="003B38CE"/>
    <w:rsid w:val="003B41FB"/>
    <w:rsid w:val="003B55E2"/>
    <w:rsid w:val="003C4C73"/>
    <w:rsid w:val="003C5446"/>
    <w:rsid w:val="003F4A45"/>
    <w:rsid w:val="003F4D03"/>
    <w:rsid w:val="00410E90"/>
    <w:rsid w:val="00434A79"/>
    <w:rsid w:val="00451300"/>
    <w:rsid w:val="004548C2"/>
    <w:rsid w:val="00462517"/>
    <w:rsid w:val="00465CB8"/>
    <w:rsid w:val="00470D82"/>
    <w:rsid w:val="0047431C"/>
    <w:rsid w:val="004816D2"/>
    <w:rsid w:val="00481CB0"/>
    <w:rsid w:val="0049614A"/>
    <w:rsid w:val="00497018"/>
    <w:rsid w:val="004B53F4"/>
    <w:rsid w:val="004C245F"/>
    <w:rsid w:val="004D2B4F"/>
    <w:rsid w:val="004E27C1"/>
    <w:rsid w:val="004E56CC"/>
    <w:rsid w:val="004F665B"/>
    <w:rsid w:val="005019CB"/>
    <w:rsid w:val="005031F1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10A9"/>
    <w:rsid w:val="00542EFF"/>
    <w:rsid w:val="00547453"/>
    <w:rsid w:val="00562B59"/>
    <w:rsid w:val="00565001"/>
    <w:rsid w:val="005749FF"/>
    <w:rsid w:val="0057691F"/>
    <w:rsid w:val="00590B22"/>
    <w:rsid w:val="005912E6"/>
    <w:rsid w:val="0059299A"/>
    <w:rsid w:val="005A1C75"/>
    <w:rsid w:val="005A1E48"/>
    <w:rsid w:val="005A24A6"/>
    <w:rsid w:val="005A61DD"/>
    <w:rsid w:val="005B6CFE"/>
    <w:rsid w:val="005C38D9"/>
    <w:rsid w:val="005C7B5B"/>
    <w:rsid w:val="005D0CE5"/>
    <w:rsid w:val="005D7F76"/>
    <w:rsid w:val="005E0422"/>
    <w:rsid w:val="005E5102"/>
    <w:rsid w:val="005F3141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76BCC"/>
    <w:rsid w:val="00694885"/>
    <w:rsid w:val="006B64EA"/>
    <w:rsid w:val="006B6DF4"/>
    <w:rsid w:val="006B773D"/>
    <w:rsid w:val="006C20C6"/>
    <w:rsid w:val="006C25F0"/>
    <w:rsid w:val="006C5C65"/>
    <w:rsid w:val="006E1F42"/>
    <w:rsid w:val="006E5103"/>
    <w:rsid w:val="006E5D99"/>
    <w:rsid w:val="006F71C0"/>
    <w:rsid w:val="00710570"/>
    <w:rsid w:val="0071665C"/>
    <w:rsid w:val="00716998"/>
    <w:rsid w:val="00745198"/>
    <w:rsid w:val="007501BC"/>
    <w:rsid w:val="00755C28"/>
    <w:rsid w:val="00756B0C"/>
    <w:rsid w:val="007624F4"/>
    <w:rsid w:val="00770EAF"/>
    <w:rsid w:val="00790ACA"/>
    <w:rsid w:val="007A091E"/>
    <w:rsid w:val="007A461D"/>
    <w:rsid w:val="007B0F0F"/>
    <w:rsid w:val="007B7B48"/>
    <w:rsid w:val="007C12ED"/>
    <w:rsid w:val="007C59AF"/>
    <w:rsid w:val="007D2987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3786C"/>
    <w:rsid w:val="008447E7"/>
    <w:rsid w:val="008548F4"/>
    <w:rsid w:val="008558F2"/>
    <w:rsid w:val="00862D6C"/>
    <w:rsid w:val="00865566"/>
    <w:rsid w:val="00870597"/>
    <w:rsid w:val="0089084D"/>
    <w:rsid w:val="008969EA"/>
    <w:rsid w:val="008C3956"/>
    <w:rsid w:val="008C5066"/>
    <w:rsid w:val="008C6D9C"/>
    <w:rsid w:val="008D7A23"/>
    <w:rsid w:val="008E14EA"/>
    <w:rsid w:val="008F768C"/>
    <w:rsid w:val="00906927"/>
    <w:rsid w:val="00913800"/>
    <w:rsid w:val="009157F8"/>
    <w:rsid w:val="009264D4"/>
    <w:rsid w:val="0093425C"/>
    <w:rsid w:val="00944FC9"/>
    <w:rsid w:val="00952546"/>
    <w:rsid w:val="00953AD6"/>
    <w:rsid w:val="00954A3A"/>
    <w:rsid w:val="00957ACD"/>
    <w:rsid w:val="0096583C"/>
    <w:rsid w:val="009676E2"/>
    <w:rsid w:val="0098343E"/>
    <w:rsid w:val="00983EDF"/>
    <w:rsid w:val="009955E6"/>
    <w:rsid w:val="009A336A"/>
    <w:rsid w:val="009D5D91"/>
    <w:rsid w:val="009D7BDB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53D4E"/>
    <w:rsid w:val="00A54EAF"/>
    <w:rsid w:val="00A57448"/>
    <w:rsid w:val="00A6320D"/>
    <w:rsid w:val="00A6693A"/>
    <w:rsid w:val="00A6799E"/>
    <w:rsid w:val="00A730A1"/>
    <w:rsid w:val="00A772BD"/>
    <w:rsid w:val="00A81579"/>
    <w:rsid w:val="00A94761"/>
    <w:rsid w:val="00AA3DBB"/>
    <w:rsid w:val="00AB0EF8"/>
    <w:rsid w:val="00AB3573"/>
    <w:rsid w:val="00AB6147"/>
    <w:rsid w:val="00AB71D0"/>
    <w:rsid w:val="00AC52BB"/>
    <w:rsid w:val="00AD0459"/>
    <w:rsid w:val="00B14235"/>
    <w:rsid w:val="00B16947"/>
    <w:rsid w:val="00B20F3F"/>
    <w:rsid w:val="00B26B56"/>
    <w:rsid w:val="00B448CA"/>
    <w:rsid w:val="00B551D3"/>
    <w:rsid w:val="00B5754E"/>
    <w:rsid w:val="00B611AA"/>
    <w:rsid w:val="00B749BE"/>
    <w:rsid w:val="00B823CF"/>
    <w:rsid w:val="00BA0EE6"/>
    <w:rsid w:val="00BA1D0D"/>
    <w:rsid w:val="00BB0255"/>
    <w:rsid w:val="00BB1FBE"/>
    <w:rsid w:val="00BB20BA"/>
    <w:rsid w:val="00BB2330"/>
    <w:rsid w:val="00BB4CAD"/>
    <w:rsid w:val="00BB52ED"/>
    <w:rsid w:val="00BB60D8"/>
    <w:rsid w:val="00BD3B4B"/>
    <w:rsid w:val="00BD5B48"/>
    <w:rsid w:val="00BF627A"/>
    <w:rsid w:val="00C01494"/>
    <w:rsid w:val="00C0377D"/>
    <w:rsid w:val="00C22A06"/>
    <w:rsid w:val="00C35867"/>
    <w:rsid w:val="00C42758"/>
    <w:rsid w:val="00C5247C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9517E"/>
    <w:rsid w:val="00CB279E"/>
    <w:rsid w:val="00CB4B44"/>
    <w:rsid w:val="00CC09D0"/>
    <w:rsid w:val="00CD025C"/>
    <w:rsid w:val="00CD3E52"/>
    <w:rsid w:val="00CD6E32"/>
    <w:rsid w:val="00CF3D40"/>
    <w:rsid w:val="00D07795"/>
    <w:rsid w:val="00D218EE"/>
    <w:rsid w:val="00D30067"/>
    <w:rsid w:val="00D43DD2"/>
    <w:rsid w:val="00D542DD"/>
    <w:rsid w:val="00D576BF"/>
    <w:rsid w:val="00D6014F"/>
    <w:rsid w:val="00D611DC"/>
    <w:rsid w:val="00D616D5"/>
    <w:rsid w:val="00D65272"/>
    <w:rsid w:val="00D66311"/>
    <w:rsid w:val="00D72CF6"/>
    <w:rsid w:val="00D7341E"/>
    <w:rsid w:val="00D74E93"/>
    <w:rsid w:val="00D75380"/>
    <w:rsid w:val="00D77A6C"/>
    <w:rsid w:val="00D92440"/>
    <w:rsid w:val="00D92A27"/>
    <w:rsid w:val="00D93194"/>
    <w:rsid w:val="00D95687"/>
    <w:rsid w:val="00DA03C3"/>
    <w:rsid w:val="00DA254D"/>
    <w:rsid w:val="00DA5720"/>
    <w:rsid w:val="00DB31D2"/>
    <w:rsid w:val="00DC4303"/>
    <w:rsid w:val="00DC4540"/>
    <w:rsid w:val="00DC72CA"/>
    <w:rsid w:val="00DC759B"/>
    <w:rsid w:val="00DE1D71"/>
    <w:rsid w:val="00DF1959"/>
    <w:rsid w:val="00DF3BD6"/>
    <w:rsid w:val="00E00E88"/>
    <w:rsid w:val="00E16FE2"/>
    <w:rsid w:val="00E215EF"/>
    <w:rsid w:val="00E2539A"/>
    <w:rsid w:val="00E26C78"/>
    <w:rsid w:val="00E27DE1"/>
    <w:rsid w:val="00E63437"/>
    <w:rsid w:val="00E83170"/>
    <w:rsid w:val="00E832D7"/>
    <w:rsid w:val="00E87AE2"/>
    <w:rsid w:val="00E940D0"/>
    <w:rsid w:val="00E95975"/>
    <w:rsid w:val="00EA2E63"/>
    <w:rsid w:val="00EB2A3D"/>
    <w:rsid w:val="00EC37E2"/>
    <w:rsid w:val="00EE2876"/>
    <w:rsid w:val="00EE5FC3"/>
    <w:rsid w:val="00EE6B6C"/>
    <w:rsid w:val="00EF1AD1"/>
    <w:rsid w:val="00EF7411"/>
    <w:rsid w:val="00F0479F"/>
    <w:rsid w:val="00F26B63"/>
    <w:rsid w:val="00F273F9"/>
    <w:rsid w:val="00F3598D"/>
    <w:rsid w:val="00F662D4"/>
    <w:rsid w:val="00F66B17"/>
    <w:rsid w:val="00F8503A"/>
    <w:rsid w:val="00F9789A"/>
    <w:rsid w:val="00FA292F"/>
    <w:rsid w:val="00FD1318"/>
    <w:rsid w:val="00FD4545"/>
    <w:rsid w:val="00FD5A51"/>
    <w:rsid w:val="00FD5EE7"/>
    <w:rsid w:val="00FE00CE"/>
    <w:rsid w:val="019404F8"/>
    <w:rsid w:val="029562D6"/>
    <w:rsid w:val="02CC0E80"/>
    <w:rsid w:val="0461205C"/>
    <w:rsid w:val="05B04DD4"/>
    <w:rsid w:val="07D2471F"/>
    <w:rsid w:val="083755D7"/>
    <w:rsid w:val="099077F7"/>
    <w:rsid w:val="09BA6811"/>
    <w:rsid w:val="0AB5126A"/>
    <w:rsid w:val="0CE9794A"/>
    <w:rsid w:val="0E213EDF"/>
    <w:rsid w:val="0E83792A"/>
    <w:rsid w:val="0F6239E3"/>
    <w:rsid w:val="0F8B27B1"/>
    <w:rsid w:val="0F9C0C57"/>
    <w:rsid w:val="10280789"/>
    <w:rsid w:val="10BC578F"/>
    <w:rsid w:val="116A6B7F"/>
    <w:rsid w:val="12753A2E"/>
    <w:rsid w:val="1514752E"/>
    <w:rsid w:val="167B7ECE"/>
    <w:rsid w:val="177B1645"/>
    <w:rsid w:val="17BD5C5B"/>
    <w:rsid w:val="180C6E25"/>
    <w:rsid w:val="19246883"/>
    <w:rsid w:val="1996623A"/>
    <w:rsid w:val="1C4E480E"/>
    <w:rsid w:val="1D6D1ED1"/>
    <w:rsid w:val="1DC34406"/>
    <w:rsid w:val="1F0C5905"/>
    <w:rsid w:val="1FCD0481"/>
    <w:rsid w:val="1FE42E3D"/>
    <w:rsid w:val="1FFE4451"/>
    <w:rsid w:val="20B9542D"/>
    <w:rsid w:val="20B96E20"/>
    <w:rsid w:val="21562C7C"/>
    <w:rsid w:val="21FC3620"/>
    <w:rsid w:val="2208041A"/>
    <w:rsid w:val="225E003A"/>
    <w:rsid w:val="23C465C3"/>
    <w:rsid w:val="23CD36CA"/>
    <w:rsid w:val="2A0A46E9"/>
    <w:rsid w:val="2AC53860"/>
    <w:rsid w:val="2BDB5E37"/>
    <w:rsid w:val="2DFB7085"/>
    <w:rsid w:val="2E2E2F6A"/>
    <w:rsid w:val="2EC8783A"/>
    <w:rsid w:val="332901F1"/>
    <w:rsid w:val="36081B7A"/>
    <w:rsid w:val="36214AB1"/>
    <w:rsid w:val="3740218E"/>
    <w:rsid w:val="37D20C2F"/>
    <w:rsid w:val="37F52C62"/>
    <w:rsid w:val="383E64EC"/>
    <w:rsid w:val="386540D4"/>
    <w:rsid w:val="387B1561"/>
    <w:rsid w:val="39164B5C"/>
    <w:rsid w:val="3B6369C9"/>
    <w:rsid w:val="3C074E47"/>
    <w:rsid w:val="3C6D552E"/>
    <w:rsid w:val="3C8F5568"/>
    <w:rsid w:val="3DAB709B"/>
    <w:rsid w:val="3DE7114A"/>
    <w:rsid w:val="3E457EB1"/>
    <w:rsid w:val="3EF14C95"/>
    <w:rsid w:val="3FF34060"/>
    <w:rsid w:val="403C77B5"/>
    <w:rsid w:val="40C8679C"/>
    <w:rsid w:val="428E3AF8"/>
    <w:rsid w:val="42B5384F"/>
    <w:rsid w:val="444D792B"/>
    <w:rsid w:val="44F65870"/>
    <w:rsid w:val="462A540D"/>
    <w:rsid w:val="466E4440"/>
    <w:rsid w:val="474927B8"/>
    <w:rsid w:val="49507E2D"/>
    <w:rsid w:val="4A2023CE"/>
    <w:rsid w:val="4AC242F0"/>
    <w:rsid w:val="4BFD0FED"/>
    <w:rsid w:val="4C3F3B2D"/>
    <w:rsid w:val="4D3161C8"/>
    <w:rsid w:val="4DE6129A"/>
    <w:rsid w:val="4E8C4A0D"/>
    <w:rsid w:val="4F135E41"/>
    <w:rsid w:val="4F45282A"/>
    <w:rsid w:val="4FB44C90"/>
    <w:rsid w:val="50E517A3"/>
    <w:rsid w:val="513060E7"/>
    <w:rsid w:val="517D19DC"/>
    <w:rsid w:val="51CD6B0E"/>
    <w:rsid w:val="51FD3021"/>
    <w:rsid w:val="5257047F"/>
    <w:rsid w:val="55E010C7"/>
    <w:rsid w:val="56362B59"/>
    <w:rsid w:val="56DA342C"/>
    <w:rsid w:val="570477D7"/>
    <w:rsid w:val="57A44166"/>
    <w:rsid w:val="57B7551B"/>
    <w:rsid w:val="580148BD"/>
    <w:rsid w:val="5BF913E0"/>
    <w:rsid w:val="5CC06983"/>
    <w:rsid w:val="5DEF1C8D"/>
    <w:rsid w:val="5F517D14"/>
    <w:rsid w:val="5F9612C2"/>
    <w:rsid w:val="5FE01638"/>
    <w:rsid w:val="618F19E3"/>
    <w:rsid w:val="63464DD5"/>
    <w:rsid w:val="637B1AF3"/>
    <w:rsid w:val="639037F0"/>
    <w:rsid w:val="644B6724"/>
    <w:rsid w:val="646B033B"/>
    <w:rsid w:val="6722662C"/>
    <w:rsid w:val="6A097E59"/>
    <w:rsid w:val="6A4D243B"/>
    <w:rsid w:val="6EDF2867"/>
    <w:rsid w:val="6FD44A65"/>
    <w:rsid w:val="70EA08E3"/>
    <w:rsid w:val="710B095A"/>
    <w:rsid w:val="756767CE"/>
    <w:rsid w:val="76FF5072"/>
    <w:rsid w:val="783B2D7C"/>
    <w:rsid w:val="787C45A5"/>
    <w:rsid w:val="79AD7519"/>
    <w:rsid w:val="7A805F15"/>
    <w:rsid w:val="7BDE7397"/>
    <w:rsid w:val="7C003399"/>
    <w:rsid w:val="7C0466D2"/>
    <w:rsid w:val="7E1E5718"/>
    <w:rsid w:val="7ED95BF4"/>
    <w:rsid w:val="7F1E12A2"/>
    <w:rsid w:val="7F5B5506"/>
    <w:rsid w:val="7F7D704A"/>
    <w:rsid w:val="7FA4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页眉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autoRedefine/>
    <w:semiHidden/>
    <w:qFormat/>
    <w:uiPriority w:val="99"/>
    <w:rPr>
      <w:color w:val="808080"/>
    </w:rPr>
  </w:style>
  <w:style w:type="paragraph" w:styleId="13">
    <w:name w:val="List Paragraph"/>
    <w:basedOn w:val="1"/>
    <w:autoRedefine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4">
    <w:name w:val="段 Char"/>
    <w:basedOn w:val="8"/>
    <w:link w:val="15"/>
    <w:autoRedefine/>
    <w:qFormat/>
    <w:locked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5">
    <w:name w:val="段"/>
    <w:link w:val="14"/>
    <w:autoRedefine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6">
    <w:name w:val="编号列项（三级）"/>
    <w:autoRedefine/>
    <w:qFormat/>
    <w:uiPriority w:val="0"/>
    <w:pPr>
      <w:numPr>
        <w:ilvl w:val="2"/>
        <w:numId w:val="1"/>
      </w:numPr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D709F-6A57-4248-B90A-E3AD353A272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240</Words>
  <Characters>1374</Characters>
  <Lines>11</Lines>
  <Paragraphs>3</Paragraphs>
  <TotalTime>2</TotalTime>
  <ScaleCrop>false</ScaleCrop>
  <LinksUpToDate>false</LinksUpToDate>
  <CharactersWithSpaces>1611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2022-10-10T01:55:00Z</dcterms:created>
  <dc:creator>个人用户</dc:creator>
  <cp:lastModifiedBy>Administrator</cp:lastModifiedBy>
  <cp:lastPrinted>2022-10-10T02:34:00Z</cp:lastPrinted>
  <dcterms:modified xsi:type="dcterms:W3CDTF">2024-04-25T05:41:53Z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4B94255FE3814BA1AD4405143F420741</vt:lpwstr>
  </property>
</Properties>
</file>