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试验名称：通风系统按钮耐久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A66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宋体" w:hAnsi="宋体"/>
              </w:rPr>
              <w:t>100000010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张甲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电话：15028210325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</w:rPr>
              <w:t>通风系统按钮耐久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详见编号GR20240325SQS043申请单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对2024年3月25日座椅开发部送检的A6驾驶员座椅总成按照 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编号GR20240325SQS043申请单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</w:rPr>
              <w:t>通风系统按钮耐久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性检测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本报告涵盖</w:t>
            </w:r>
            <w:r>
              <w:rPr>
                <w:rFonts w:hint="eastAsia" w:ascii="宋体" w:hAnsi="宋体"/>
                <w:lang w:val="en-US" w:eastAsia="zh-CN"/>
              </w:rPr>
              <w:t>A668100000023驾驶员座椅总成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16.4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49.4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传感器：力值±0.25%FS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按照从电加热二档到一档，通风二档到一档的顺序调节规定次数。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按照通风二档到一档的顺序调节12000次，通风按钮及其调节功能不失效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5"/>
              <w:gridCol w:w="2373"/>
              <w:gridCol w:w="1950"/>
              <w:gridCol w:w="15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3" w:hRule="atLeast"/>
              </w:trPr>
              <w:tc>
                <w:tcPr>
                  <w:tcW w:w="18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7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通风按钮及其调节功能是否失效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8" w:hRule="atLeast"/>
              </w:trPr>
              <w:tc>
                <w:tcPr>
                  <w:tcW w:w="188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驾驶员座椅总成</w:t>
                  </w:r>
                </w:p>
              </w:tc>
              <w:tc>
                <w:tcPr>
                  <w:tcW w:w="2373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043-004-202403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否</w:t>
                  </w:r>
                </w:p>
              </w:tc>
              <w:tc>
                <w:tcPr>
                  <w:tcW w:w="159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/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\Program Files\feiq\Recv Files\GR20240325SQS043-滑轨耐久\A6座椅(1)\IMG_20240325_1332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Program Files\feiq\Recv Files\GR20240325SQS043-滑轨耐久\A6座椅(1)\IMG_20240325_133232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\Program Files\feiq\Recv Files\GR20240325SQS043-滑轨耐久\A6座椅(1)\IMG_20240325_133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Program Files\feiq\Recv Files\GR20240325SQS043-滑轨耐久\A6座椅(1)\IMG_20240325_133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0325SQS043-0108-通风系统按钮耐久/IMG_20240410_141847.jpgIMG_20240410_141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325SQS043-0108-通风系统按钮耐久/IMG_20240410_141847.jpgIMG_20240410_141847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A6座椅/IMG_20240325_133257.jpgIMG_20240325_133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A6座椅/IMG_20240325_133257.jpgIMG_20240325_133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A6座椅/IMG_20240325_133315.jpgIMG_20240325_133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A6座椅/IMG_20240325_133315.jpgIMG_20240325_133315"/>
                          <pic:cNvPicPr>
                            <a:picLocks noChangeArrowheads="1"/>
                          </pic:cNvPicPr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</w:t>
    </w:r>
    <w:r>
      <w:rPr>
        <w:rFonts w:ascii="宋体" w:hAnsi="宋体" w:eastAsia="宋体"/>
        <w:sz w:val="21"/>
        <w:szCs w:val="21"/>
      </w:rPr>
      <w:t>-010</w:t>
    </w:r>
    <w:r>
      <w:rPr>
        <w:rFonts w:hint="eastAsia" w:ascii="宋体" w:hAnsi="宋体" w:eastAsia="宋体"/>
        <w:sz w:val="21"/>
        <w:szCs w:val="21"/>
        <w:lang w:val="en-US" w:eastAsia="zh-CN"/>
      </w:rPr>
      <w:t>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461205C"/>
    <w:rsid w:val="05B04DD4"/>
    <w:rsid w:val="07D2471F"/>
    <w:rsid w:val="099077F7"/>
    <w:rsid w:val="09BA6811"/>
    <w:rsid w:val="0AB5126A"/>
    <w:rsid w:val="0CE9794A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5492503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C465C3"/>
    <w:rsid w:val="2A0A46E9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403C77B5"/>
    <w:rsid w:val="40C8679C"/>
    <w:rsid w:val="428E3AF8"/>
    <w:rsid w:val="42A72EE0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DA342C"/>
    <w:rsid w:val="570477D7"/>
    <w:rsid w:val="57A44166"/>
    <w:rsid w:val="580148BD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722662C"/>
    <w:rsid w:val="6A097E59"/>
    <w:rsid w:val="6A4D243B"/>
    <w:rsid w:val="6EDF2867"/>
    <w:rsid w:val="6FD44A65"/>
    <w:rsid w:val="70EA08E3"/>
    <w:rsid w:val="710B095A"/>
    <w:rsid w:val="756767CE"/>
    <w:rsid w:val="76E93C35"/>
    <w:rsid w:val="787C45A5"/>
    <w:rsid w:val="78CA238B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1374</Characters>
  <Lines>11</Lines>
  <Paragraphs>3</Paragraphs>
  <TotalTime>6</TotalTime>
  <ScaleCrop>false</ScaleCrop>
  <LinksUpToDate>false</LinksUpToDate>
  <CharactersWithSpaces>1611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2024-04-25T06:36:04Z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