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试验名称：前后滑轨</w:t>
      </w:r>
      <w:r>
        <w:rPr>
          <w:rFonts w:ascii="宋体" w:hAnsi="宋体" w:eastAsia="宋体"/>
          <w:b/>
          <w:sz w:val="32"/>
          <w:szCs w:val="32"/>
        </w:rPr>
        <w:t xml:space="preserve">调节纵向调节疲劳 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81</w:t>
            </w:r>
            <w:bookmarkStart w:id="0" w:name="_GoBack"/>
            <w:bookmarkEnd w:id="0"/>
            <w:r>
              <w:rPr>
                <w:rFonts w:ascii="宋体" w:hAnsi="宋体"/>
              </w:rPr>
              <w:t>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3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2024年3月26日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前后滑轨</w:t>
            </w:r>
            <w:r>
              <w:rPr>
                <w:rFonts w:ascii="宋体" w:hAnsi="宋体" w:eastAsia="宋体"/>
                <w:kern w:val="0"/>
                <w:szCs w:val="20"/>
              </w:rPr>
              <w:t>调节纵向调节疲劳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QC/T 805</w:t>
            </w:r>
            <w:r>
              <w:rPr>
                <w:rFonts w:ascii="宋体" w:hAnsi="宋体" w:eastAsia="宋体"/>
              </w:rPr>
              <w:t>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 QC/T 805</w:t>
            </w:r>
            <w:r>
              <w:rPr>
                <w:rFonts w:ascii="宋体" w:hAnsi="宋体" w:eastAsia="宋体"/>
              </w:rPr>
              <w:t>-2008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前后滑轨</w:t>
            </w:r>
            <w:r>
              <w:rPr>
                <w:rFonts w:ascii="宋体" w:hAnsi="宋体" w:eastAsia="宋体"/>
                <w:kern w:val="0"/>
                <w:szCs w:val="20"/>
              </w:rPr>
              <w:t>调节纵向调节疲劳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，经检测不符合标准要求。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本报告涵盖A668100000004驾驶员座椅总成、A668100000023驾驶员座椅总成、A668100000026驾驶员座椅总成、A668100000011副驾驶员座椅总成。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2024年3月26日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2024年4月10日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温度：14.8℃；湿度：47.9%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2024</w:t>
            </w:r>
            <w:r>
              <w:rPr>
                <w:rFonts w:hint="eastAsia" w:ascii="宋体" w:hAnsi="宋体"/>
              </w:rPr>
              <w:t>年11月12日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数显百分表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L-179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0-50mm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桂林广陆数字测控有限公司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2024年7月12日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L-188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250*500mm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将滑轨安装在座椅上（或模拟实际座椅安装夹具），固定滑轨下安装孔，在座椅上加载P=80kg，然后调整滑轨至最后位置，以频率5次/min~10次/min，按以下程序往复运动15000次：</w:t>
            </w:r>
          </w:p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在最后位置将滑轨解锁；</w:t>
            </w:r>
          </w:p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向前滑动至最前位置锁止；</w:t>
            </w:r>
          </w:p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在最前位置解锁；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由最前位置滑动至最后位置锁止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滑轨总成（或单支滑轨）经15000次往复耐久试验后，工作正常且不出现零件明显变形和异常响声，整椅进行此试验，耐久完成后，滑轨间隙量小于设定间隙量130%。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0340" w:type="dxa"/>
          </w:tcPr>
          <w:tbl>
            <w:tblPr>
              <w:tblStyle w:val="7"/>
              <w:tblW w:w="8900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1"/>
              <w:gridCol w:w="1103"/>
              <w:gridCol w:w="1190"/>
              <w:gridCol w:w="1200"/>
              <w:gridCol w:w="1114"/>
              <w:gridCol w:w="1104"/>
              <w:gridCol w:w="1135"/>
              <w:gridCol w:w="94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1111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03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686" w:type="dxa"/>
                  <w:gridSpan w:val="6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测量结果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111" w:type="dxa"/>
                  <w:vMerge w:val="restart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座椅总成</w:t>
                  </w:r>
                </w:p>
              </w:tc>
              <w:tc>
                <w:tcPr>
                  <w:tcW w:w="1103" w:type="dxa"/>
                  <w:vMerge w:val="restart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043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-001-202403</w:t>
                  </w:r>
                </w:p>
              </w:tc>
              <w:tc>
                <w:tcPr>
                  <w:tcW w:w="6686" w:type="dxa"/>
                  <w:gridSpan w:val="6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12565次试验后滑轨出现异常响声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11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设计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标准值130%</w:t>
                  </w:r>
                </w:p>
              </w:tc>
              <w:tc>
                <w:tcPr>
                  <w:tcW w:w="5496" w:type="dxa"/>
                  <w:gridSpan w:val="5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15000次耐久后滑轨间隙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</w:trPr>
              <w:tc>
                <w:tcPr>
                  <w:tcW w:w="11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90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前后</w:t>
                  </w:r>
                </w:p>
              </w:tc>
              <w:tc>
                <w:tcPr>
                  <w:tcW w:w="2314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向前</w:t>
                  </w:r>
                </w:p>
              </w:tc>
              <w:tc>
                <w:tcPr>
                  <w:tcW w:w="2239" w:type="dxa"/>
                  <w:gridSpan w:val="2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向后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前后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11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90" w:type="dxa"/>
                  <w:vMerge w:val="continue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0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操作力N</w:t>
                  </w:r>
                </w:p>
              </w:tc>
              <w:tc>
                <w:tcPr>
                  <w:tcW w:w="1114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间隙mm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操作力N</w:t>
                  </w:r>
                </w:p>
              </w:tc>
              <w:tc>
                <w:tcPr>
                  <w:tcW w:w="1135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间隙mm</w:t>
                  </w:r>
                </w:p>
              </w:tc>
              <w:tc>
                <w:tcPr>
                  <w:tcW w:w="943" w:type="dxa"/>
                  <w:vMerge w:val="continue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1" w:hRule="atLeast"/>
              </w:trPr>
              <w:tc>
                <w:tcPr>
                  <w:tcW w:w="11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0.46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1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943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4" w:hRule="atLeast"/>
              </w:trPr>
              <w:tc>
                <w:tcPr>
                  <w:tcW w:w="11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90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左右</w:t>
                  </w:r>
                </w:p>
              </w:tc>
              <w:tc>
                <w:tcPr>
                  <w:tcW w:w="2314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向左</w:t>
                  </w:r>
                </w:p>
              </w:tc>
              <w:tc>
                <w:tcPr>
                  <w:tcW w:w="2239" w:type="dxa"/>
                  <w:gridSpan w:val="2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向右</w:t>
                  </w:r>
                </w:p>
              </w:tc>
              <w:tc>
                <w:tcPr>
                  <w:tcW w:w="943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左右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11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90" w:type="dxa"/>
                  <w:vMerge w:val="continue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0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操作力N</w:t>
                  </w:r>
                </w:p>
              </w:tc>
              <w:tc>
                <w:tcPr>
                  <w:tcW w:w="1114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间隙mm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操作力N</w:t>
                  </w:r>
                </w:p>
              </w:tc>
              <w:tc>
                <w:tcPr>
                  <w:tcW w:w="1135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间隙mm</w:t>
                  </w:r>
                </w:p>
              </w:tc>
              <w:tc>
                <w:tcPr>
                  <w:tcW w:w="943" w:type="dxa"/>
                  <w:vMerge w:val="continue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</w:trPr>
              <w:tc>
                <w:tcPr>
                  <w:tcW w:w="11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0.65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1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943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11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90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上下</w:t>
                  </w:r>
                </w:p>
              </w:tc>
              <w:tc>
                <w:tcPr>
                  <w:tcW w:w="2314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向上</w:t>
                  </w:r>
                </w:p>
              </w:tc>
              <w:tc>
                <w:tcPr>
                  <w:tcW w:w="2239" w:type="dxa"/>
                  <w:gridSpan w:val="2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向上</w:t>
                  </w:r>
                </w:p>
              </w:tc>
              <w:tc>
                <w:tcPr>
                  <w:tcW w:w="943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上下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3" w:hRule="atLeast"/>
              </w:trPr>
              <w:tc>
                <w:tcPr>
                  <w:tcW w:w="11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90" w:type="dxa"/>
                  <w:vMerge w:val="continue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操作力N</w:t>
                  </w:r>
                </w:p>
              </w:tc>
              <w:tc>
                <w:tcPr>
                  <w:tcW w:w="11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间隙mm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操作力N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间隙mm</w:t>
                  </w:r>
                </w:p>
              </w:tc>
              <w:tc>
                <w:tcPr>
                  <w:tcW w:w="943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5" w:hRule="atLeast"/>
              </w:trPr>
              <w:tc>
                <w:tcPr>
                  <w:tcW w:w="11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0.65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943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\Program Files\feiq\Recv Files\GR20240325SQS043-滑轨耐久\A6座椅(1)\IMG_20240325_13323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Program Files\feiq\Recv Files\GR20240325SQS043-滑轨耐久\A6座椅(1)\IMG_20240325_133232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\Program Files\feiq\Recv Files\GR20240325SQS043-滑轨耐久\A6座椅(1)\IMG_20240325_133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Program Files\feiq\Recv Files\GR20240325SQS043-滑轨耐久\A6座椅(1)\IMG_20240325_133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\Program Files\feiq\Recv Files\GR20240325SQS043-滑轨耐久\IMG_20240327_10392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Program Files\feiq\Recv Files\GR20240325SQS043-滑轨耐久\IMG_20240327_103927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\Program Files\feiq\Recv Files\GR20240325SQS043-滑轨耐久\A6座椅(1)\IMG_20240325_133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\Program Files\feiq\Recv Files\GR20240325SQS043-滑轨耐久\A6座椅(1)\IMG_20240325_1334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\Program Files\feiq\Recv Files\GR20240325SQS043-滑轨耐久\A6座椅(1)\IMG_20240325_1334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\Program Files\feiq\Recv Files\GR20240325SQS043-滑轨耐久\A6座椅(1)\IMG_20240325_133424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-0101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1C24495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753635"/>
    <w:rsid w:val="1FCD0481"/>
    <w:rsid w:val="20B9542D"/>
    <w:rsid w:val="20B96E20"/>
    <w:rsid w:val="21562C7C"/>
    <w:rsid w:val="2208041A"/>
    <w:rsid w:val="225E003A"/>
    <w:rsid w:val="23C465C3"/>
    <w:rsid w:val="2A0A46E9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7700637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E010C7"/>
    <w:rsid w:val="56DA342C"/>
    <w:rsid w:val="57A44166"/>
    <w:rsid w:val="580148BD"/>
    <w:rsid w:val="5BF913E0"/>
    <w:rsid w:val="5DEF1C8D"/>
    <w:rsid w:val="5F517D14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8FB12B4"/>
    <w:rsid w:val="79AD7519"/>
    <w:rsid w:val="7A805F15"/>
    <w:rsid w:val="7C003399"/>
    <w:rsid w:val="7C0466D2"/>
    <w:rsid w:val="7E05756F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2024-04-25T06:49:01Z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