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试验名称：拉伸强度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背/座泡沫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M3000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SHT00</w:t>
            </w:r>
            <w:r>
              <w:rPr>
                <w:rFonts w:ascii="宋体" w:hAnsi="宋体"/>
                <w:kern w:val="0"/>
                <w:szCs w:val="20"/>
              </w:rPr>
              <w:t>01842</w:t>
            </w:r>
            <w:r>
              <w:rPr>
                <w:rFonts w:hint="eastAsia" w:ascii="宋体" w:hAnsi="宋体"/>
                <w:kern w:val="0"/>
                <w:szCs w:val="20"/>
              </w:rPr>
              <w:t>/SHT00</w:t>
            </w:r>
            <w:r>
              <w:rPr>
                <w:rFonts w:ascii="宋体" w:hAnsi="宋体"/>
                <w:kern w:val="0"/>
                <w:szCs w:val="20"/>
              </w:rPr>
              <w:t>16130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西安技术质量部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付佳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电话：19929031385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4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2024年4月11日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5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2024年5月10日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拉伸强度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GB/T 6344-2008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10</w:t>
            </w:r>
            <w:r>
              <w:rPr>
                <w:rFonts w:hint="eastAsia" w:ascii="宋体" w:hAnsi="宋体" w:eastAsia="宋体"/>
              </w:rPr>
              <w:t>日西安技术质量部送检的</w:t>
            </w:r>
            <w:r>
              <w:rPr>
                <w:rFonts w:ascii="宋体" w:hAnsi="宋体" w:eastAsia="宋体"/>
              </w:rPr>
              <w:t>M3000</w:t>
            </w:r>
            <w:r>
              <w:rPr>
                <w:rFonts w:hint="eastAsia" w:ascii="宋体" w:hAnsi="宋体" w:eastAsia="宋体"/>
              </w:rPr>
              <w:t>背/座泡沫按照GB/T 6344-2008进行拉伸强度检测，经检测符合标准要求。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  <w:bookmarkStart w:id="0" w:name="_GoBack"/>
            <w:bookmarkEnd w:id="0"/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5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2024年5月10日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5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2024年5月10日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2024年7月8日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a)1型样条，拉伸速度500mm/min±50mm/min,标距为50mm，启动试验仪，使可移动的夹持器移动，拉伸试样至断脱。记录拉伸强度，单位为牛顿（kPa）。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≥1</w:t>
            </w:r>
            <w:r>
              <w:rPr>
                <w:rFonts w:ascii="宋体" w:hAnsi="黑体" w:eastAsia="宋体" w:cs="Times New Roman"/>
                <w:kern w:val="0"/>
                <w:szCs w:val="20"/>
              </w:rPr>
              <w:t>20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kPa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9289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8"/>
              <w:gridCol w:w="2126"/>
              <w:gridCol w:w="992"/>
              <w:gridCol w:w="57"/>
              <w:gridCol w:w="936"/>
              <w:gridCol w:w="113"/>
              <w:gridCol w:w="879"/>
              <w:gridCol w:w="170"/>
              <w:gridCol w:w="964"/>
              <w:gridCol w:w="85"/>
              <w:gridCol w:w="1049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918" w:type="dxa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7" w:hRule="atLeast"/>
              </w:trPr>
              <w:tc>
                <w:tcPr>
                  <w:tcW w:w="1918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座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泡沫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054-00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-202404</w:t>
                  </w: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</w:rPr>
                    <w:t>拉伸强度（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kPa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210.8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237.1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217.8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191.9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217.5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91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拉伸强度（kPa）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245" w:type="dxa"/>
                  <w:gridSpan w:val="9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217.5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918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背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泡沫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054-00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-202404</w:t>
                  </w: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</w:rPr>
                    <w:t>拉伸强度（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kPa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144.1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137.0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167.8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183.7</w:t>
                  </w:r>
                </w:p>
              </w:tc>
              <w:tc>
                <w:tcPr>
                  <w:tcW w:w="104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147.5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7" w:hRule="atLeast"/>
              </w:trPr>
              <w:tc>
                <w:tcPr>
                  <w:tcW w:w="191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拉伸强度（kPa）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245" w:type="dxa"/>
                  <w:gridSpan w:val="9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147.5</w:t>
                  </w:r>
                </w:p>
              </w:tc>
            </w:tr>
          </w:tbl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58440" cy="1953260"/>
                  <wp:effectExtent l="0" t="0" r="3810" b="889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440" cy="195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37180" cy="1978025"/>
                  <wp:effectExtent l="0" t="0" r="1270" b="3175"/>
                  <wp:docPr id="5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180" cy="197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6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8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ascii="宋体" w:hAnsi="宋体" w:eastAsia="宋体"/>
        <w:sz w:val="21"/>
        <w:szCs w:val="21"/>
      </w:rPr>
      <w:t>40423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ascii="宋体" w:hAnsi="宋体" w:eastAsia="宋体"/>
        <w:sz w:val="21"/>
        <w:szCs w:val="21"/>
      </w:rPr>
      <w:t>054</w:t>
    </w:r>
    <w:r>
      <w:rPr>
        <w:rFonts w:hint="eastAsia" w:ascii="宋体" w:hAnsi="宋体" w:eastAsia="宋体"/>
        <w:sz w:val="21"/>
        <w:szCs w:val="21"/>
      </w:rPr>
      <w:t>-</w:t>
    </w:r>
    <w:r>
      <w:rPr>
        <w:rFonts w:ascii="宋体" w:hAnsi="宋体" w:eastAsia="宋体"/>
        <w:sz w:val="21"/>
        <w:szCs w:val="21"/>
      </w:rPr>
      <w:t>0127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94010"/>
    <w:rsid w:val="000D38FE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0BB"/>
    <w:rsid w:val="002535B1"/>
    <w:rsid w:val="00262B8A"/>
    <w:rsid w:val="00263CEC"/>
    <w:rsid w:val="00267E08"/>
    <w:rsid w:val="002823E6"/>
    <w:rsid w:val="00291E93"/>
    <w:rsid w:val="0029599C"/>
    <w:rsid w:val="00296301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2AD4"/>
    <w:rsid w:val="00623EAE"/>
    <w:rsid w:val="00664B1B"/>
    <w:rsid w:val="00667513"/>
    <w:rsid w:val="00675B51"/>
    <w:rsid w:val="00690336"/>
    <w:rsid w:val="006B4147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03C57"/>
    <w:rsid w:val="00814D73"/>
    <w:rsid w:val="00831246"/>
    <w:rsid w:val="008362EC"/>
    <w:rsid w:val="00861258"/>
    <w:rsid w:val="0087152F"/>
    <w:rsid w:val="00890A68"/>
    <w:rsid w:val="008A62B5"/>
    <w:rsid w:val="008D357E"/>
    <w:rsid w:val="008D48E0"/>
    <w:rsid w:val="00901FEE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246DA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A1C44"/>
    <w:rsid w:val="00CC1D7E"/>
    <w:rsid w:val="00CC7329"/>
    <w:rsid w:val="00CD025C"/>
    <w:rsid w:val="00CD1534"/>
    <w:rsid w:val="00CD41A1"/>
    <w:rsid w:val="00CE2994"/>
    <w:rsid w:val="00D34BA4"/>
    <w:rsid w:val="00D40BE5"/>
    <w:rsid w:val="00D42931"/>
    <w:rsid w:val="00D570A4"/>
    <w:rsid w:val="00D772B9"/>
    <w:rsid w:val="00D87A48"/>
    <w:rsid w:val="00D92A27"/>
    <w:rsid w:val="00D97CA7"/>
    <w:rsid w:val="00DA03C3"/>
    <w:rsid w:val="00DA5890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E63F5"/>
    <w:rsid w:val="00F26B63"/>
    <w:rsid w:val="00F3087E"/>
    <w:rsid w:val="00F528AD"/>
    <w:rsid w:val="00F53F2E"/>
    <w:rsid w:val="00F55157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8D3A39"/>
    <w:rsid w:val="079015B8"/>
    <w:rsid w:val="0A257F5B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744267"/>
    <w:rsid w:val="131C20FB"/>
    <w:rsid w:val="13693592"/>
    <w:rsid w:val="139A7BF0"/>
    <w:rsid w:val="154F39A7"/>
    <w:rsid w:val="15CB7AD3"/>
    <w:rsid w:val="16556050"/>
    <w:rsid w:val="16674575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BB921B7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5604B6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4C16AB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9AD4F98"/>
    <w:rsid w:val="4AB62986"/>
    <w:rsid w:val="4B206D14"/>
    <w:rsid w:val="4C8845CA"/>
    <w:rsid w:val="4CFF2296"/>
    <w:rsid w:val="4EEC684A"/>
    <w:rsid w:val="50096F88"/>
    <w:rsid w:val="50B138A7"/>
    <w:rsid w:val="50DB5BB6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C0633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5A32AE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76B7D-8B22-40A9-BA92-179398BEB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197</Words>
  <Characters>1125</Characters>
  <Lines>9</Lines>
  <Paragraphs>2</Paragraphs>
  <TotalTime>0</TotalTime>
  <ScaleCrop>false</ScaleCrop>
  <LinksUpToDate>false</LinksUpToDate>
  <CharactersWithSpaces>1320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2024-05-13T03:50:04Z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B4DBA66B1E1745A7843E673FBFAA819F</vt:lpwstr>
  </property>
</Properties>
</file>