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rPr>
          <w:rFonts w:hint="eastAsia"/>
        </w:rPr>
        <w:t xml:space="preserve"> </w:t>
      </w:r>
    </w:p>
    <w:p/>
    <w:p/>
    <w:p/>
    <w:p>
      <w:pPr>
        <w:ind w:left="-102" w:right="-102"/>
        <w:jc w:val="center"/>
        <w:rPr>
          <w:rFonts w:ascii="Calibri" w:hAnsi="Calibri" w:eastAsia="宋体"/>
          <w:b/>
          <w:spacing w:val="6"/>
          <w:sz w:val="80"/>
          <w:szCs w:val="80"/>
        </w:rPr>
      </w:pPr>
    </w:p>
    <w:p>
      <w:pPr>
        <w:ind w:left="-102" w:right="-102"/>
        <w:jc w:val="center"/>
        <w:rPr>
          <w:rFonts w:ascii="Calibri" w:hAnsi="Calibri" w:eastAsia="宋体"/>
          <w:b/>
          <w:spacing w:val="6"/>
          <w:sz w:val="80"/>
          <w:szCs w:val="80"/>
        </w:rPr>
      </w:pPr>
      <w:r>
        <w:rPr>
          <w:rFonts w:hint="eastAsia" w:ascii="Calibri" w:hAnsi="Calibri" w:eastAsia="宋体"/>
          <w:b/>
          <w:spacing w:val="6"/>
          <w:sz w:val="80"/>
          <w:szCs w:val="80"/>
        </w:rPr>
        <w:t>检  测  报  告</w:t>
      </w:r>
    </w:p>
    <w:p/>
    <w:p/>
    <w:p/>
    <w:p/>
    <w:p/>
    <w:p/>
    <w:p>
      <w:pPr>
        <w:spacing w:line="600" w:lineRule="auto"/>
        <w:ind w:left="-102" w:right="-102"/>
        <w:jc w:val="center"/>
        <w:rPr>
          <w:rFonts w:ascii="宋体" w:hAnsi="宋体" w:eastAsia="宋体"/>
          <w:b/>
          <w:sz w:val="32"/>
          <w:szCs w:val="32"/>
        </w:rPr>
      </w:pPr>
      <w:r>
        <w:rPr>
          <w:rFonts w:hint="eastAsia" w:ascii="宋体" w:hAnsi="宋体" w:eastAsia="宋体"/>
          <w:b/>
          <w:sz w:val="32"/>
          <w:szCs w:val="32"/>
        </w:rPr>
        <w:t>试验名称：电路检测</w:t>
      </w:r>
    </w:p>
    <w:p>
      <w:pPr>
        <w:spacing w:line="600" w:lineRule="auto"/>
        <w:ind w:left="-102" w:right="-102"/>
        <w:jc w:val="center"/>
        <w:rPr>
          <w:rFonts w:ascii="宋体" w:hAnsi="宋体" w:eastAsia="宋体"/>
          <w:b/>
          <w:sz w:val="32"/>
          <w:szCs w:val="32"/>
        </w:rPr>
      </w:pPr>
    </w:p>
    <w:tbl>
      <w:tblPr>
        <w:tblStyle w:val="7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7"/>
        <w:gridCol w:w="2127"/>
        <w:gridCol w:w="992"/>
        <w:gridCol w:w="2268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07" w:rightChars="-51"/>
              <w:jc w:val="center"/>
              <w:rPr>
                <w:rFonts w:ascii="Calibri" w:hAnsi="Calibri" w:eastAsia="宋体" w:cs="Times New Roman"/>
                <w:sz w:val="28"/>
              </w:rPr>
            </w:pPr>
            <w:r>
              <w:rPr>
                <w:rFonts w:hint="eastAsia" w:ascii="Calibri" w:hAnsi="Calibri" w:eastAsia="宋体" w:cs="Times New Roman"/>
                <w:sz w:val="28"/>
              </w:rPr>
              <w:t>主检：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07" w:rightChars="-51"/>
              <w:jc w:val="center"/>
              <w:rPr>
                <w:rFonts w:ascii="Calibri" w:hAnsi="Calibri" w:eastAsia="宋体" w:cs="Times New Roman"/>
                <w:sz w:val="2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07" w:rightChars="-51"/>
              <w:jc w:val="center"/>
              <w:rPr>
                <w:rFonts w:ascii="Calibri" w:hAnsi="Calibri" w:eastAsia="宋体" w:cs="Times New Roman"/>
                <w:sz w:val="28"/>
              </w:rPr>
            </w:pPr>
            <w:r>
              <w:rPr>
                <w:rFonts w:hint="eastAsia" w:ascii="Calibri" w:hAnsi="Calibri" w:eastAsia="宋体" w:cs="Times New Roman"/>
                <w:sz w:val="28"/>
              </w:rPr>
              <w:t>日期：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43" w:rightChars="-68"/>
              <w:jc w:val="center"/>
              <w:rPr>
                <w:rFonts w:ascii="Calibri" w:hAnsi="Calibri" w:eastAsia="宋体" w:cs="Times New Roman"/>
                <w:sz w:val="28"/>
              </w:rPr>
            </w:pP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07" w:rightChars="-51"/>
              <w:jc w:val="center"/>
              <w:rPr>
                <w:rFonts w:ascii="Calibri" w:hAnsi="Calibri" w:eastAsia="宋体" w:cs="Times New Roman"/>
                <w:sz w:val="28"/>
              </w:rPr>
            </w:pPr>
            <w:r>
              <w:rPr>
                <w:rFonts w:hint="eastAsia" w:ascii="Calibri" w:hAnsi="Calibri" w:eastAsia="宋体" w:cs="Times New Roman"/>
                <w:sz w:val="28"/>
              </w:rPr>
              <w:t>审核：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07" w:rightChars="-51"/>
              <w:jc w:val="center"/>
              <w:rPr>
                <w:rFonts w:ascii="Calibri" w:hAnsi="Calibri" w:eastAsia="宋体" w:cs="Times New Roman"/>
                <w:sz w:val="2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07" w:rightChars="-51"/>
              <w:jc w:val="center"/>
              <w:rPr>
                <w:rFonts w:ascii="Calibri" w:hAnsi="Calibri" w:eastAsia="宋体" w:cs="Times New Roman"/>
                <w:sz w:val="28"/>
              </w:rPr>
            </w:pPr>
            <w:r>
              <w:rPr>
                <w:rFonts w:hint="eastAsia" w:ascii="Calibri" w:hAnsi="Calibri" w:eastAsia="宋体" w:cs="Times New Roman"/>
                <w:sz w:val="28"/>
              </w:rPr>
              <w:t>日期：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43" w:rightChars="-68"/>
              <w:jc w:val="center"/>
              <w:rPr>
                <w:rFonts w:ascii="Calibri" w:hAnsi="Calibri" w:eastAsia="宋体" w:cs="Times New Roman"/>
                <w:sz w:val="28"/>
              </w:rPr>
            </w:pP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07" w:rightChars="-51"/>
              <w:jc w:val="center"/>
              <w:rPr>
                <w:rFonts w:ascii="Calibri" w:hAnsi="Calibri" w:eastAsia="宋体" w:cs="Times New Roman"/>
                <w:sz w:val="28"/>
              </w:rPr>
            </w:pPr>
            <w:r>
              <w:rPr>
                <w:rFonts w:hint="eastAsia" w:ascii="Calibri" w:hAnsi="Calibri" w:eastAsia="宋体" w:cs="Times New Roman"/>
                <w:sz w:val="28"/>
              </w:rPr>
              <w:t>批准：</w:t>
            </w: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07" w:rightChars="-51"/>
              <w:jc w:val="center"/>
              <w:rPr>
                <w:rFonts w:ascii="Calibri" w:hAnsi="Calibri" w:eastAsia="宋体" w:cs="Times New Roman"/>
                <w:sz w:val="2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07" w:rightChars="-51"/>
              <w:jc w:val="center"/>
              <w:rPr>
                <w:rFonts w:ascii="Calibri" w:hAnsi="Calibri" w:eastAsia="宋体" w:cs="Times New Roman"/>
                <w:sz w:val="28"/>
              </w:rPr>
            </w:pPr>
            <w:r>
              <w:rPr>
                <w:rFonts w:hint="eastAsia" w:ascii="Calibri" w:hAnsi="Calibri" w:eastAsia="宋体" w:cs="Times New Roman"/>
                <w:sz w:val="28"/>
              </w:rPr>
              <w:t>日期：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spacing w:line="600" w:lineRule="auto"/>
              <w:ind w:left="-107" w:leftChars="-51" w:right="-143" w:rightChars="-68"/>
              <w:jc w:val="center"/>
              <w:rPr>
                <w:rFonts w:ascii="Calibri" w:hAnsi="Calibri" w:eastAsia="宋体" w:cs="Times New Roman"/>
                <w:sz w:val="28"/>
              </w:rPr>
            </w:pPr>
          </w:p>
        </w:tc>
      </w:tr>
    </w:tbl>
    <w:p/>
    <w:p/>
    <w:p/>
    <w:p/>
    <w:p/>
    <w:p>
      <w:pPr>
        <w:ind w:right="-102"/>
        <w:jc w:val="center"/>
        <w:rPr>
          <w:rFonts w:ascii="Calibri" w:hAnsi="Calibri" w:eastAsia="宋体"/>
          <w:b/>
          <w:sz w:val="32"/>
        </w:rPr>
      </w:pPr>
      <w:r>
        <w:rPr>
          <w:rFonts w:hint="eastAsia" w:ascii="Calibri" w:hAnsi="Calibri" w:eastAsia="宋体"/>
          <w:b/>
          <w:sz w:val="32"/>
        </w:rPr>
        <w:t>北京光华荣昌汽车部件有限公司实验室</w:t>
      </w:r>
    </w:p>
    <w:p>
      <w:pPr>
        <w:rPr>
          <w:b/>
        </w:rPr>
      </w:pPr>
    </w:p>
    <w:p>
      <w:pPr>
        <w:widowControl/>
        <w:jc w:val="left"/>
        <w:rPr>
          <w:b/>
        </w:rPr>
      </w:pPr>
      <w:r>
        <w:rPr>
          <w:b/>
        </w:rPr>
        <w:br w:type="page"/>
      </w:r>
    </w:p>
    <w:p>
      <w:pPr>
        <w:widowControl/>
        <w:jc w:val="center"/>
        <w:rPr>
          <w:rFonts w:ascii="Calibri" w:hAnsi="Calibri" w:eastAsia="黑体" w:cs="Times New Roman"/>
          <w:sz w:val="44"/>
        </w:rPr>
      </w:pPr>
      <w:r>
        <w:rPr>
          <w:rFonts w:ascii="Calibri" w:hAnsi="Calibri" w:eastAsia="黑体" w:cs="Times New Roman"/>
          <w:sz w:val="44"/>
        </w:rPr>
        <w:t>声       明</w:t>
      </w:r>
    </w:p>
    <w:p>
      <w:pPr>
        <w:spacing w:line="360" w:lineRule="auto"/>
        <w:ind w:firstLine="1280" w:firstLineChars="400"/>
        <w:rPr>
          <w:sz w:val="32"/>
        </w:rPr>
      </w:pPr>
    </w:p>
    <w:p>
      <w:pPr>
        <w:spacing w:line="360" w:lineRule="auto"/>
        <w:ind w:firstLine="1280" w:firstLineChars="400"/>
        <w:rPr>
          <w:sz w:val="32"/>
        </w:rPr>
      </w:pPr>
    </w:p>
    <w:p>
      <w:pPr>
        <w:pStyle w:val="13"/>
        <w:numPr>
          <w:ilvl w:val="0"/>
          <w:numId w:val="2"/>
        </w:numPr>
        <w:spacing w:line="360" w:lineRule="auto"/>
        <w:ind w:firstLineChars="0"/>
        <w:rPr>
          <w:rFonts w:ascii="Calibri" w:hAnsi="Calibri"/>
          <w:iCs/>
          <w:sz w:val="32"/>
        </w:rPr>
      </w:pPr>
      <w:r>
        <w:rPr>
          <w:rFonts w:hint="eastAsia" w:ascii="Calibri" w:hAnsi="Calibri"/>
          <w:iCs/>
          <w:sz w:val="32"/>
        </w:rPr>
        <w:t xml:space="preserve"> 报告无实验室“</w:t>
      </w:r>
      <w:r>
        <w:rPr>
          <w:rFonts w:hint="eastAsia" w:ascii="Calibri" w:hAnsi="Calibri"/>
          <w:iCs/>
          <w:color w:val="000000" w:themeColor="text1"/>
          <w:sz w:val="32"/>
          <w14:textFill>
            <w14:solidFill>
              <w14:schemeClr w14:val="tx1"/>
            </w14:solidFill>
          </w14:textFill>
        </w:rPr>
        <w:t>检测专用章</w:t>
      </w:r>
      <w:r>
        <w:rPr>
          <w:rFonts w:hint="eastAsia" w:ascii="Calibri" w:hAnsi="Calibri"/>
          <w:iCs/>
          <w:sz w:val="32"/>
        </w:rPr>
        <w:t>”无效。</w:t>
      </w:r>
    </w:p>
    <w:p>
      <w:pPr>
        <w:pStyle w:val="13"/>
        <w:numPr>
          <w:ilvl w:val="0"/>
          <w:numId w:val="2"/>
        </w:numPr>
        <w:spacing w:line="360" w:lineRule="auto"/>
        <w:ind w:firstLineChars="0"/>
        <w:rPr>
          <w:rFonts w:ascii="Calibri" w:hAnsi="Calibri"/>
          <w:iCs/>
          <w:sz w:val="32"/>
        </w:rPr>
      </w:pPr>
      <w:r>
        <w:rPr>
          <w:rFonts w:hint="eastAsia" w:ascii="Calibri" w:hAnsi="Calibri"/>
          <w:iCs/>
          <w:sz w:val="32"/>
        </w:rPr>
        <w:t xml:space="preserve"> 报告无主检、审核、批准人签字无效。</w:t>
      </w:r>
    </w:p>
    <w:p>
      <w:pPr>
        <w:pStyle w:val="13"/>
        <w:numPr>
          <w:ilvl w:val="0"/>
          <w:numId w:val="2"/>
        </w:numPr>
        <w:spacing w:line="360" w:lineRule="auto"/>
        <w:ind w:firstLineChars="0"/>
        <w:rPr>
          <w:rFonts w:ascii="Calibri" w:hAnsi="Calibri"/>
          <w:iCs/>
          <w:sz w:val="32"/>
        </w:rPr>
      </w:pPr>
      <w:r>
        <w:rPr>
          <w:rFonts w:hint="eastAsia" w:ascii="Calibri" w:hAnsi="Calibri"/>
          <w:iCs/>
          <w:sz w:val="32"/>
        </w:rPr>
        <w:t xml:space="preserve"> 报告涂改无效。</w:t>
      </w:r>
    </w:p>
    <w:p>
      <w:pPr>
        <w:pStyle w:val="13"/>
        <w:numPr>
          <w:ilvl w:val="0"/>
          <w:numId w:val="2"/>
        </w:numPr>
        <w:spacing w:line="360" w:lineRule="auto"/>
        <w:ind w:firstLineChars="0"/>
        <w:rPr>
          <w:rFonts w:ascii="Calibri" w:hAnsi="Calibri"/>
          <w:iCs/>
          <w:sz w:val="32"/>
        </w:rPr>
      </w:pPr>
      <w:r>
        <w:rPr>
          <w:rFonts w:hint="eastAsia" w:ascii="Calibri" w:hAnsi="Calibri"/>
          <w:iCs/>
          <w:sz w:val="32"/>
        </w:rPr>
        <w:t xml:space="preserve"> 复制报告未重新加盖“</w:t>
      </w:r>
      <w:r>
        <w:rPr>
          <w:rFonts w:hint="eastAsia" w:ascii="Calibri" w:hAnsi="Calibri"/>
          <w:iCs/>
          <w:color w:val="000000" w:themeColor="text1"/>
          <w:sz w:val="32"/>
          <w14:textFill>
            <w14:solidFill>
              <w14:schemeClr w14:val="tx1"/>
            </w14:solidFill>
          </w14:textFill>
        </w:rPr>
        <w:t>检测专用章</w:t>
      </w:r>
      <w:r>
        <w:rPr>
          <w:rFonts w:hint="eastAsia" w:ascii="Calibri" w:hAnsi="Calibri"/>
          <w:iCs/>
          <w:sz w:val="32"/>
        </w:rPr>
        <w:t>”无效。</w:t>
      </w:r>
    </w:p>
    <w:p>
      <w:pPr>
        <w:pStyle w:val="13"/>
        <w:numPr>
          <w:ilvl w:val="0"/>
          <w:numId w:val="2"/>
        </w:numPr>
        <w:spacing w:line="360" w:lineRule="auto"/>
        <w:ind w:firstLineChars="0"/>
        <w:rPr>
          <w:rFonts w:ascii="Calibri" w:hAnsi="Calibri"/>
          <w:iCs/>
          <w:sz w:val="32"/>
        </w:rPr>
      </w:pPr>
      <w:r>
        <w:rPr>
          <w:rFonts w:hint="eastAsia" w:ascii="Calibri" w:hAnsi="Calibri"/>
          <w:iCs/>
          <w:sz w:val="32"/>
        </w:rPr>
        <w:t xml:space="preserve"> 对检测报告若有异议，请收到报告后15个工作日内通知实验室。</w:t>
      </w:r>
    </w:p>
    <w:p>
      <w:pPr>
        <w:spacing w:line="360" w:lineRule="auto"/>
        <w:rPr>
          <w:rFonts w:ascii="Calibri" w:hAnsi="Calibri" w:eastAsia="宋体" w:cs="Times New Roman"/>
          <w:sz w:val="32"/>
        </w:rPr>
      </w:pPr>
      <w:r>
        <w:rPr>
          <w:rFonts w:hint="eastAsia" w:ascii="Calibri" w:hAnsi="Calibri" w:eastAsia="宋体" w:cs="Times New Roman"/>
          <w:iCs/>
          <w:sz w:val="32"/>
        </w:rPr>
        <w:t>⑹ 送样检测仅对样品负责。</w:t>
      </w:r>
    </w:p>
    <w:p>
      <w:pPr>
        <w:spacing w:line="360" w:lineRule="auto"/>
        <w:rPr>
          <w:rFonts w:ascii="Calibri" w:hAnsi="Calibri" w:eastAsia="宋体" w:cs="Times New Roman"/>
          <w:sz w:val="32"/>
        </w:rPr>
      </w:pPr>
      <w:r>
        <w:rPr>
          <w:rFonts w:hint="eastAsia" w:ascii="Calibri" w:hAnsi="Calibri" w:eastAsia="宋体" w:cs="Times New Roman"/>
          <w:iCs/>
          <w:sz w:val="32"/>
        </w:rPr>
        <w:t>⑺ 电子版报告无安全密码无效。</w:t>
      </w:r>
    </w:p>
    <w:p>
      <w:pPr>
        <w:spacing w:line="360" w:lineRule="auto"/>
        <w:rPr>
          <w:sz w:val="32"/>
        </w:rPr>
      </w:pPr>
    </w:p>
    <w:p>
      <w:pPr>
        <w:spacing w:line="360" w:lineRule="auto"/>
        <w:rPr>
          <w:sz w:val="32"/>
        </w:rPr>
      </w:pPr>
    </w:p>
    <w:p>
      <w:pPr>
        <w:spacing w:line="360" w:lineRule="auto"/>
        <w:rPr>
          <w:sz w:val="32"/>
        </w:rPr>
      </w:pPr>
    </w:p>
    <w:p>
      <w:pPr>
        <w:spacing w:line="360" w:lineRule="auto"/>
        <w:rPr>
          <w:sz w:val="32"/>
        </w:rPr>
      </w:pPr>
    </w:p>
    <w:p>
      <w:pPr>
        <w:spacing w:line="360" w:lineRule="auto"/>
        <w:rPr>
          <w:sz w:val="32"/>
        </w:rPr>
      </w:pPr>
    </w:p>
    <w:p>
      <w:pPr>
        <w:spacing w:line="360" w:lineRule="auto"/>
        <w:rPr>
          <w:sz w:val="32"/>
        </w:rPr>
      </w:pPr>
    </w:p>
    <w:p>
      <w:pPr>
        <w:spacing w:line="360" w:lineRule="auto"/>
        <w:rPr>
          <w:rFonts w:ascii="Calibri" w:hAnsi="Calibri" w:eastAsia="宋体" w:cs="Times New Roman"/>
          <w:sz w:val="32"/>
        </w:rPr>
      </w:pPr>
      <w:r>
        <w:rPr>
          <w:rFonts w:ascii="Calibri" w:hAnsi="Calibri" w:eastAsia="宋体" w:cs="Times New Roman"/>
          <w:sz w:val="32"/>
        </w:rPr>
        <w:t>试验单位：北京</w:t>
      </w:r>
      <w:r>
        <w:rPr>
          <w:rFonts w:hint="eastAsia" w:ascii="Calibri" w:hAnsi="Calibri" w:eastAsia="宋体" w:cs="Times New Roman"/>
          <w:sz w:val="32"/>
        </w:rPr>
        <w:t>光华荣昌汽车部件有限公司实验室</w:t>
      </w:r>
    </w:p>
    <w:p>
      <w:pPr>
        <w:spacing w:line="360" w:lineRule="auto"/>
        <w:rPr>
          <w:rFonts w:ascii="Calibri" w:hAnsi="Calibri" w:eastAsia="宋体" w:cs="Times New Roman"/>
          <w:sz w:val="32"/>
        </w:rPr>
      </w:pPr>
      <w:r>
        <w:rPr>
          <w:rFonts w:ascii="Calibri" w:hAnsi="Calibri" w:eastAsia="宋体" w:cs="Times New Roman"/>
          <w:sz w:val="32"/>
        </w:rPr>
        <w:t>地    址：</w:t>
      </w:r>
      <w:r>
        <w:rPr>
          <w:rFonts w:hint="eastAsia" w:ascii="Calibri" w:hAnsi="Calibri" w:eastAsia="宋体" w:cs="Times New Roman"/>
          <w:sz w:val="32"/>
        </w:rPr>
        <w:t>北京市昌平区流村镇工业园区</w:t>
      </w:r>
    </w:p>
    <w:p>
      <w:pPr>
        <w:spacing w:line="360" w:lineRule="auto"/>
        <w:rPr>
          <w:rFonts w:ascii="Calibri" w:hAnsi="Calibri" w:eastAsia="宋体" w:cs="Times New Roman"/>
          <w:sz w:val="32"/>
        </w:rPr>
      </w:pPr>
      <w:r>
        <w:rPr>
          <w:rFonts w:ascii="Calibri" w:hAnsi="Calibri" w:eastAsia="宋体" w:cs="Times New Roman"/>
          <w:sz w:val="32"/>
        </w:rPr>
        <w:t>电    话：</w:t>
      </w:r>
      <w:r>
        <w:rPr>
          <w:rFonts w:hint="eastAsia" w:ascii="Calibri" w:hAnsi="Calibri" w:eastAsia="宋体" w:cs="Times New Roman"/>
          <w:color w:val="000000"/>
          <w:sz w:val="32"/>
        </w:rPr>
        <w:t xml:space="preserve"> (010)</w:t>
      </w:r>
      <w:r>
        <w:rPr>
          <w:rFonts w:ascii="Calibri" w:hAnsi="Calibri" w:eastAsia="宋体" w:cs="Times New Roman"/>
        </w:rPr>
        <w:t xml:space="preserve"> </w:t>
      </w:r>
      <w:r>
        <w:rPr>
          <w:rFonts w:ascii="Calibri" w:hAnsi="Calibri" w:eastAsia="宋体" w:cs="Times New Roman"/>
          <w:color w:val="000000"/>
          <w:sz w:val="32"/>
        </w:rPr>
        <w:t>60793358</w:t>
      </w:r>
      <w:r>
        <w:rPr>
          <w:rFonts w:hint="eastAsia" w:ascii="Calibri" w:hAnsi="Calibri" w:eastAsia="宋体" w:cs="Times New Roman"/>
          <w:color w:val="000000"/>
          <w:sz w:val="32"/>
        </w:rPr>
        <w:t>-5711</w:t>
      </w:r>
      <w:r>
        <w:rPr>
          <w:rFonts w:hint="eastAsia" w:ascii="Calibri" w:hAnsi="Calibri" w:eastAsia="宋体" w:cs="Times New Roman"/>
          <w:color w:val="000000"/>
        </w:rPr>
        <w:t xml:space="preserve">  </w:t>
      </w:r>
      <w:r>
        <w:rPr>
          <w:rFonts w:hint="eastAsia" w:ascii="Calibri" w:hAnsi="Calibri" w:eastAsia="宋体" w:cs="Times New Roman"/>
        </w:rPr>
        <w:t xml:space="preserve">  </w:t>
      </w:r>
      <w:r>
        <w:rPr>
          <w:rFonts w:ascii="Calibri" w:hAnsi="Calibri" w:eastAsia="宋体" w:cs="Times New Roman"/>
          <w:sz w:val="32"/>
        </w:rPr>
        <w:t xml:space="preserve">     邮    编：</w:t>
      </w:r>
      <w:r>
        <w:rPr>
          <w:rFonts w:hint="eastAsia" w:ascii="Calibri" w:hAnsi="Calibri" w:eastAsia="宋体" w:cs="Times New Roman"/>
          <w:sz w:val="32"/>
        </w:rPr>
        <w:t>102200</w:t>
      </w:r>
    </w:p>
    <w:p>
      <w:pPr>
        <w:rPr>
          <w:b/>
        </w:rPr>
      </w:pPr>
    </w:p>
    <w:p>
      <w:pPr>
        <w:widowControl/>
        <w:jc w:val="left"/>
        <w:rPr>
          <w:b/>
        </w:rPr>
      </w:pPr>
      <w:r>
        <w:rPr>
          <w:b/>
        </w:rPr>
        <w:br w:type="page"/>
      </w:r>
    </w:p>
    <w:tbl>
      <w:tblPr>
        <w:tblStyle w:val="7"/>
        <w:tblpPr w:leftFromText="180" w:rightFromText="180" w:horzAnchor="margin" w:tblpY="543"/>
        <w:tblW w:w="10598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51"/>
        <w:gridCol w:w="3402"/>
        <w:gridCol w:w="2056"/>
        <w:gridCol w:w="3189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5" w:hRule="exac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样品名称</w:t>
            </w:r>
          </w:p>
        </w:tc>
        <w:tc>
          <w:tcPr>
            <w:tcW w:w="3402" w:type="dxa"/>
            <w:vAlign w:val="center"/>
          </w:tcPr>
          <w:p>
            <w:pPr>
              <w:ind w:right="-102"/>
              <w:jc w:val="center"/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安全带插锁线延长线</w:t>
            </w:r>
          </w:p>
          <w:p>
            <w:pPr>
              <w:ind w:right="-102"/>
              <w:jc w:val="center"/>
              <w:rPr>
                <w:rFonts w:hint="default" w:ascii="宋体" w:hAnsi="宋体" w:eastAsia="宋体"/>
                <w:lang w:val="en-US" w:eastAsia="zh-CN"/>
              </w:rPr>
            </w:pPr>
            <w:r>
              <w:rPr>
                <w:rFonts w:hint="eastAsia" w:ascii="宋体" w:hAnsi="宋体" w:eastAsia="宋体"/>
                <w:lang w:eastAsia="zh-CN"/>
              </w:rPr>
              <w:t>通风加热线束</w:t>
            </w:r>
          </w:p>
          <w:p>
            <w:pPr>
              <w:ind w:right="-102"/>
              <w:jc w:val="center"/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 w:eastAsia="宋体"/>
                <w:lang w:eastAsia="zh-CN"/>
              </w:rPr>
              <w:t>加热通风系统线束总成</w:t>
            </w:r>
          </w:p>
          <w:p>
            <w:pPr>
              <w:ind w:right="-102"/>
              <w:jc w:val="center"/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 w:eastAsia="宋体"/>
                <w:lang w:eastAsia="zh-CN"/>
              </w:rPr>
              <w:t>加热通风系统线束总成</w:t>
            </w:r>
          </w:p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  <w:lang w:eastAsia="zh-CN"/>
              </w:rPr>
              <w:t>安全带扣延长线束</w:t>
            </w:r>
            <w:r>
              <w:rPr>
                <w:rFonts w:hint="eastAsia" w:ascii="宋体" w:hAnsi="宋体" w:eastAsia="宋体"/>
              </w:rPr>
              <w:t xml:space="preserve"> </w:t>
            </w:r>
          </w:p>
          <w:p>
            <w:pPr>
              <w:ind w:right="-102"/>
              <w:rPr>
                <w:rFonts w:ascii="宋体" w:hAnsi="宋体" w:eastAsia="宋体"/>
              </w:rPr>
            </w:pPr>
          </w:p>
          <w:p>
            <w:pPr>
              <w:ind w:right="-102" w:rightChars="0"/>
              <w:rPr>
                <w:rFonts w:ascii="宋体" w:hAnsi="宋体" w:eastAsia="宋体"/>
              </w:rPr>
            </w:pPr>
          </w:p>
        </w:tc>
        <w:tc>
          <w:tcPr>
            <w:tcW w:w="2056" w:type="dxa"/>
            <w:vAlign w:val="center"/>
          </w:tcPr>
          <w:p>
            <w:pPr>
              <w:ind w:right="-102" w:rightChars="0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车   型</w:t>
            </w:r>
          </w:p>
        </w:tc>
        <w:tc>
          <w:tcPr>
            <w:tcW w:w="3189" w:type="dxa"/>
            <w:vAlign w:val="center"/>
          </w:tcPr>
          <w:p>
            <w:pPr>
              <w:ind w:right="-102" w:rightChars="0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Theme="minorEastAsia" w:hAnsiTheme="minorEastAsia"/>
                <w:szCs w:val="21"/>
                <w:lang w:val="en-US" w:eastAsia="zh-CN"/>
              </w:rPr>
              <w:t>H6/H4-2.2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5" w:hRule="exac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样品件号</w:t>
            </w:r>
          </w:p>
        </w:tc>
        <w:tc>
          <w:tcPr>
            <w:tcW w:w="3402" w:type="dxa"/>
            <w:vAlign w:val="center"/>
          </w:tcPr>
          <w:p>
            <w:pPr>
              <w:ind w:right="-102"/>
              <w:jc w:val="center"/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ascii="宋体" w:hAnsi="宋体" w:eastAsia="宋体"/>
              </w:rPr>
              <w:t>BEC00</w:t>
            </w:r>
            <w:r>
              <w:rPr>
                <w:rFonts w:hint="eastAsia" w:ascii="宋体" w:hAnsi="宋体" w:eastAsia="宋体"/>
                <w:lang w:val="en-US" w:eastAsia="zh-CN"/>
              </w:rPr>
              <w:t>10190</w:t>
            </w:r>
          </w:p>
          <w:p>
            <w:pPr>
              <w:ind w:right="-102"/>
              <w:jc w:val="center"/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ascii="宋体" w:hAnsi="宋体" w:eastAsia="宋体"/>
              </w:rPr>
              <w:t>BEC00</w:t>
            </w:r>
            <w:r>
              <w:rPr>
                <w:rFonts w:hint="eastAsia" w:ascii="宋体" w:hAnsi="宋体" w:eastAsia="宋体"/>
                <w:lang w:val="en-US" w:eastAsia="zh-CN"/>
              </w:rPr>
              <w:t>10161</w:t>
            </w:r>
          </w:p>
          <w:p>
            <w:pPr>
              <w:ind w:right="-102"/>
              <w:jc w:val="center"/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ascii="宋体" w:hAnsi="宋体" w:eastAsia="宋体"/>
              </w:rPr>
              <w:t>BEC00</w:t>
            </w:r>
            <w:r>
              <w:rPr>
                <w:rFonts w:hint="eastAsia" w:ascii="宋体" w:hAnsi="宋体" w:eastAsia="宋体"/>
                <w:lang w:val="en-US" w:eastAsia="zh-CN"/>
              </w:rPr>
              <w:t>10008</w:t>
            </w:r>
          </w:p>
          <w:p>
            <w:pPr>
              <w:ind w:right="-102"/>
              <w:jc w:val="center"/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ascii="宋体" w:hAnsi="宋体" w:eastAsia="宋体"/>
              </w:rPr>
              <w:t>BEC00</w:t>
            </w:r>
            <w:r>
              <w:rPr>
                <w:rFonts w:hint="eastAsia" w:ascii="宋体" w:hAnsi="宋体" w:eastAsia="宋体"/>
                <w:lang w:val="en-US" w:eastAsia="zh-CN"/>
              </w:rPr>
              <w:t>10014</w:t>
            </w:r>
          </w:p>
          <w:p>
            <w:pPr>
              <w:ind w:right="-102" w:rightChars="0"/>
              <w:jc w:val="center"/>
              <w:rPr>
                <w:rFonts w:ascii="宋体" w:hAnsi="宋体" w:eastAsia="宋体"/>
              </w:rPr>
            </w:pPr>
            <w:r>
              <w:rPr>
                <w:rFonts w:ascii="宋体" w:hAnsi="宋体" w:eastAsia="宋体"/>
              </w:rPr>
              <w:t>BEC00</w:t>
            </w:r>
            <w:r>
              <w:rPr>
                <w:rFonts w:hint="eastAsia" w:ascii="宋体" w:hAnsi="宋体" w:eastAsia="宋体"/>
                <w:lang w:val="en-US" w:eastAsia="zh-CN"/>
              </w:rPr>
              <w:t>10010</w:t>
            </w:r>
          </w:p>
        </w:tc>
        <w:tc>
          <w:tcPr>
            <w:tcW w:w="2056" w:type="dxa"/>
            <w:vAlign w:val="center"/>
          </w:tcPr>
          <w:p>
            <w:pPr>
              <w:ind w:right="-102" w:rightChars="0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样品数量</w:t>
            </w:r>
          </w:p>
        </w:tc>
        <w:tc>
          <w:tcPr>
            <w:tcW w:w="3189" w:type="dxa"/>
            <w:vAlign w:val="center"/>
          </w:tcPr>
          <w:p>
            <w:pPr>
              <w:ind w:right="-102" w:rightChars="0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>5</w:t>
            </w:r>
            <w:r>
              <w:rPr>
                <w:rFonts w:hint="eastAsia" w:ascii="宋体" w:hAnsi="宋体" w:eastAsia="宋体"/>
              </w:rPr>
              <w:t>件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9" w:hRule="exac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委托单位</w:t>
            </w:r>
          </w:p>
        </w:tc>
        <w:tc>
          <w:tcPr>
            <w:tcW w:w="3402" w:type="dxa"/>
            <w:vAlign w:val="center"/>
          </w:tcPr>
          <w:sdt>
            <w:sdtPr>
              <w:rPr>
                <w:rFonts w:ascii="宋体" w:hAnsi="宋体"/>
              </w:rPr>
              <w:id w:val="1409054"/>
              <w:comboBox>
                <w:listItem w:value="选择一项。"/>
                <w:listItem w:displayText="座椅研发部" w:value="座椅研发部"/>
                <w:listItem w:displayText="后视镜研发部" w:value="后视镜研发部"/>
                <w:listItem w:displayText="技术质量部" w:value="技术质量部"/>
                <w:listItem w:displayText="北京事业部" w:value="北京事业部"/>
                <w:listItem w:displayText="集团采购部" w:value="集团采购部"/>
                <w:listItem w:displayText="河北事业部" w:value="河北事业部"/>
                <w:listItem w:displayText="湖南事业部" w:value="湖南事业部"/>
                <w:listItem w:displayText="山东事业部" w:value="山东事业部"/>
                <w:listItem w:displayText="西安事业部" w:value="西安事业部"/>
                <w:listItem w:displayText="长春事业部" w:value="长春事业部"/>
              </w:comboBox>
            </w:sdtPr>
            <w:sdtEndPr>
              <w:rPr>
                <w:rFonts w:ascii="宋体" w:hAnsi="宋体"/>
              </w:rPr>
            </w:sdtEndPr>
            <w:sdtContent>
              <w:p>
                <w:pPr>
                  <w:ind w:right="-102"/>
                  <w:jc w:val="center"/>
                  <w:rPr>
                    <w:rFonts w:ascii="宋体" w:hAnsi="宋体"/>
                  </w:rPr>
                </w:pPr>
                <w:r>
                  <w:rPr>
                    <w:rFonts w:hint="eastAsia" w:ascii="宋体" w:hAnsi="宋体"/>
                    <w:lang w:eastAsia="zh-CN"/>
                  </w:rPr>
                  <w:t>项目部</w:t>
                </w:r>
              </w:p>
            </w:sdtContent>
          </w:sdt>
        </w:tc>
        <w:tc>
          <w:tcPr>
            <w:tcW w:w="2056" w:type="dxa"/>
            <w:vAlign w:val="center"/>
          </w:tcPr>
          <w:p>
            <w:pPr>
              <w:ind w:right="-102" w:rightChars="0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生产单位</w:t>
            </w:r>
          </w:p>
        </w:tc>
        <w:tc>
          <w:tcPr>
            <w:tcW w:w="3189" w:type="dxa"/>
            <w:vAlign w:val="center"/>
          </w:tcPr>
          <w:p>
            <w:pPr>
              <w:ind w:right="-102" w:rightChars="0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/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0" w:hRule="exac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送</w:t>
            </w:r>
            <w:r>
              <w:rPr>
                <w:rFonts w:ascii="宋体" w:hAnsi="宋体" w:eastAsia="宋体"/>
              </w:rPr>
              <w:t>样者</w:t>
            </w:r>
            <w:r>
              <w:rPr>
                <w:rFonts w:hint="eastAsia" w:ascii="宋体" w:hAnsi="宋体" w:eastAsia="宋体"/>
              </w:rPr>
              <w:t xml:space="preserve">及其       </w:t>
            </w:r>
            <w:r>
              <w:rPr>
                <w:rFonts w:ascii="宋体" w:hAnsi="宋体" w:eastAsia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联系方式</w:t>
            </w:r>
          </w:p>
        </w:tc>
        <w:tc>
          <w:tcPr>
            <w:tcW w:w="3402" w:type="dxa"/>
            <w:vAlign w:val="center"/>
          </w:tcPr>
          <w:p>
            <w:pPr>
              <w:ind w:right="-102"/>
              <w:jc w:val="center"/>
              <w:rPr>
                <w:rFonts w:hint="eastAsia" w:ascii="宋体" w:hAnsi="宋体" w:eastAsiaTheme="minorEastAsia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朱朋昌</w:t>
            </w:r>
          </w:p>
          <w:p>
            <w:pPr>
              <w:ind w:right="-102" w:rightChars="0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电话：</w:t>
            </w:r>
            <w:r>
              <w:rPr>
                <w:rFonts w:hint="eastAsia" w:ascii="宋体" w:hAnsi="宋体"/>
                <w:lang w:val="en-US" w:eastAsia="zh-CN"/>
              </w:rPr>
              <w:t>15630857923</w:t>
            </w:r>
          </w:p>
        </w:tc>
        <w:tc>
          <w:tcPr>
            <w:tcW w:w="2056" w:type="dxa"/>
            <w:vAlign w:val="center"/>
          </w:tcPr>
          <w:p>
            <w:pPr>
              <w:ind w:right="-102" w:rightChars="0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送样日期</w:t>
            </w:r>
          </w:p>
        </w:tc>
        <w:tc>
          <w:tcPr>
            <w:tcW w:w="3189" w:type="dxa"/>
            <w:vAlign w:val="center"/>
          </w:tcPr>
          <w:sdt>
            <w:sdtPr>
              <w:rPr>
                <w:rFonts w:hint="eastAsia" w:ascii="宋体" w:hAnsi="宋体"/>
              </w:rPr>
              <w:id w:val="170783828"/>
              <w:date w:fullDate="2024-05-29T00:00:00Z">
                <w:dateFormat w:val="yyyy'年'M'月'd'日'"/>
                <w:lid w:val="zh-CN"/>
                <w:storeMappedDataAs w:val="datetime"/>
                <w:calendar w:val="gregorian"/>
              </w:date>
            </w:sdtPr>
            <w:sdtEndPr>
              <w:rPr>
                <w:rFonts w:hint="eastAsia" w:ascii="宋体" w:hAnsi="宋体"/>
              </w:rPr>
            </w:sdtEndPr>
            <w:sdtContent>
              <w:p>
                <w:pPr>
                  <w:ind w:right="-102"/>
                  <w:jc w:val="center"/>
                  <w:rPr>
                    <w:rFonts w:hint="eastAsia" w:ascii="宋体" w:hAnsi="宋体"/>
                  </w:rPr>
                </w:pPr>
                <w:r>
                  <w:rPr>
                    <w:rFonts w:hint="eastAsia" w:ascii="宋体" w:hAnsi="宋体" w:eastAsiaTheme="minorEastAsia" w:cstheme="minorBidi"/>
                    <w:kern w:val="2"/>
                    <w:sz w:val="21"/>
                    <w:szCs w:val="22"/>
                    <w:lang w:val="en-US" w:eastAsia="zh-CN" w:bidi="ar-SA"/>
                  </w:rPr>
                  <w:t>2024年</w:t>
                </w:r>
                <w:r>
                  <w:rPr>
                    <w:rFonts w:hint="eastAsia" w:ascii="宋体" w:hAnsi="宋体" w:cstheme="minorBidi"/>
                    <w:kern w:val="2"/>
                    <w:sz w:val="21"/>
                    <w:szCs w:val="22"/>
                    <w:lang w:val="en-US" w:eastAsia="zh-CN" w:bidi="ar-SA"/>
                  </w:rPr>
                  <w:t>3</w:t>
                </w:r>
                <w:r>
                  <w:rPr>
                    <w:rFonts w:hint="eastAsia" w:ascii="宋体" w:hAnsi="宋体" w:eastAsiaTheme="minorEastAsia" w:cstheme="minorBidi"/>
                    <w:kern w:val="2"/>
                    <w:sz w:val="21"/>
                    <w:szCs w:val="22"/>
                    <w:lang w:val="en-US" w:eastAsia="zh-CN" w:bidi="ar-SA"/>
                  </w:rPr>
                  <w:t>月29日</w:t>
                </w:r>
              </w:p>
            </w:sdtContent>
          </w:sdt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1" w:hRule="exac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试验地点</w:t>
            </w:r>
          </w:p>
        </w:tc>
        <w:tc>
          <w:tcPr>
            <w:tcW w:w="3402" w:type="dxa"/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北京光华荣昌汽车部件有限公司</w:t>
            </w:r>
          </w:p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实验室</w:t>
            </w:r>
          </w:p>
        </w:tc>
        <w:tc>
          <w:tcPr>
            <w:tcW w:w="2056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试验日期</w:t>
            </w:r>
          </w:p>
        </w:tc>
        <w:tc>
          <w:tcPr>
            <w:tcW w:w="3189" w:type="dxa"/>
            <w:vAlign w:val="center"/>
          </w:tcPr>
          <w:sdt>
            <w:sdtPr>
              <w:rPr>
                <w:rFonts w:hint="eastAsia" w:ascii="宋体" w:hAnsi="宋体"/>
              </w:rPr>
              <w:id w:val="170783829"/>
              <w:date w:fullDate="2024-04-09T00:00:00Z">
                <w:dateFormat w:val="yyyy'年'M'月'd'日'"/>
                <w:lid w:val="zh-CN"/>
                <w:storeMappedDataAs w:val="datetime"/>
                <w:calendar w:val="gregorian"/>
              </w:date>
            </w:sdtPr>
            <w:sdtEndPr>
              <w:rPr>
                <w:rFonts w:hint="eastAsia" w:ascii="宋体" w:hAnsi="宋体"/>
              </w:rPr>
            </w:sdtEndPr>
            <w:sdtContent>
              <w:p>
                <w:pPr>
                  <w:ind w:right="-102"/>
                  <w:jc w:val="center"/>
                  <w:rPr>
                    <w:rFonts w:ascii="Calibri" w:hAnsi="Calibri" w:eastAsia="宋体"/>
                    <w:sz w:val="28"/>
                  </w:rPr>
                </w:pPr>
                <w:r>
                  <w:rPr>
                    <w:rFonts w:hint="eastAsia" w:ascii="宋体" w:hAnsi="宋体" w:eastAsiaTheme="minorEastAsia" w:cstheme="minorBidi"/>
                    <w:kern w:val="2"/>
                    <w:sz w:val="21"/>
                    <w:szCs w:val="22"/>
                    <w:lang w:val="en-US" w:eastAsia="zh-CN" w:bidi="ar-SA"/>
                  </w:rPr>
                  <w:t>2024年4月9日</w:t>
                </w:r>
              </w:p>
            </w:sdtContent>
          </w:sdt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1" w:hRule="atLeas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Calibri" w:hAnsi="Calibri" w:eastAsia="宋体"/>
                <w:sz w:val="28"/>
              </w:rPr>
            </w:pPr>
            <w:r>
              <w:rPr>
                <w:rFonts w:hint="eastAsia" w:ascii="宋体" w:hAnsi="宋体" w:eastAsia="宋体"/>
              </w:rPr>
              <w:t>试验项目</w:t>
            </w:r>
          </w:p>
        </w:tc>
        <w:tc>
          <w:tcPr>
            <w:tcW w:w="8647" w:type="dxa"/>
            <w:gridSpan w:val="3"/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/>
                <w:kern w:val="0"/>
                <w:szCs w:val="20"/>
              </w:rPr>
              <w:t>电路检测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4" w:hRule="atLeas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试验标准</w:t>
            </w:r>
          </w:p>
        </w:tc>
        <w:tc>
          <w:tcPr>
            <w:tcW w:w="8647" w:type="dxa"/>
            <w:gridSpan w:val="3"/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ascii="宋体" w:hAnsi="宋体" w:eastAsia="宋体"/>
              </w:rPr>
              <w:t>QC/T</w:t>
            </w:r>
            <w:r>
              <w:rPr>
                <w:rFonts w:hint="eastAsia" w:ascii="宋体" w:hAnsi="宋体" w:eastAsia="宋体"/>
              </w:rPr>
              <w:t xml:space="preserve"> 29106-2014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2" w:hRule="atLeas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样品</w:t>
            </w:r>
            <w:r>
              <w:rPr>
                <w:rFonts w:hint="eastAsia" w:ascii="宋体" w:hAnsi="宋体" w:eastAsia="宋体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状态</w:t>
            </w:r>
          </w:p>
        </w:tc>
        <w:sdt>
          <w:sdtPr>
            <w:rPr>
              <w:rFonts w:ascii="宋体" w:hAnsi="宋体" w:eastAsia="宋体"/>
            </w:rPr>
            <w:id w:val="1068465761"/>
            <w:dropDownList>
              <w:listItem w:value="选择一项。"/>
              <w:listItem w:displayText="DV" w:value="DV"/>
              <w:listItem w:displayText="PV" w:value="PV"/>
              <w:listItem w:displayText="量产品" w:value="量产品"/>
              <w:listItem w:displayText="试制品" w:value="试制品"/>
              <w:listItem w:displayText="外购件" w:value="外购件"/>
              <w:listItem w:displayText="回收件" w:value="回收件"/>
              <w:listItem w:displayText="其他" w:value="其他"/>
            </w:dropDownList>
          </w:sdtPr>
          <w:sdtEndPr>
            <w:rPr>
              <w:rFonts w:ascii="宋体" w:hAnsi="宋体" w:eastAsia="宋体"/>
            </w:rPr>
          </w:sdtEndPr>
          <w:sdtContent>
            <w:tc>
              <w:tcPr>
                <w:tcW w:w="8647" w:type="dxa"/>
                <w:gridSpan w:val="3"/>
                <w:vAlign w:val="center"/>
              </w:tcPr>
              <w:p>
                <w:pPr>
                  <w:ind w:right="-102"/>
                  <w:jc w:val="center"/>
                  <w:rPr>
                    <w:rFonts w:ascii="宋体" w:hAnsi="宋体" w:eastAsia="宋体"/>
                  </w:rPr>
                </w:pPr>
                <w:r>
                  <w:rPr>
                    <w:rFonts w:ascii="宋体" w:hAnsi="宋体" w:eastAsia="宋体"/>
                  </w:rPr>
                  <w:t>DV</w:t>
                </w:r>
              </w:p>
            </w:tc>
          </w:sdtContent>
        </w:sdt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35" w:hRule="atLeast"/>
        </w:trPr>
        <w:tc>
          <w:tcPr>
            <w:tcW w:w="1951" w:type="dxa"/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试验结论</w:t>
            </w:r>
          </w:p>
        </w:tc>
        <w:tc>
          <w:tcPr>
            <w:tcW w:w="8647" w:type="dxa"/>
            <w:gridSpan w:val="3"/>
            <w:vAlign w:val="center"/>
          </w:tcPr>
          <w:p>
            <w:pPr>
              <w:ind w:right="-102"/>
              <w:jc w:val="center"/>
              <w:rPr>
                <w:rFonts w:hint="default" w:ascii="宋体" w:hAnsi="宋体" w:eastAsia="宋体"/>
                <w:lang w:val="en-US"/>
              </w:rPr>
            </w:pPr>
            <w:r>
              <w:rPr>
                <w:rFonts w:hint="eastAsia" w:ascii="宋体" w:hAnsi="宋体" w:eastAsia="宋体"/>
              </w:rPr>
              <w:t>对2024年</w:t>
            </w:r>
            <w:r>
              <w:rPr>
                <w:rFonts w:hint="eastAsia" w:ascii="宋体" w:hAnsi="宋体" w:eastAsia="宋体"/>
                <w:lang w:val="en-US" w:eastAsia="zh-CN"/>
              </w:rPr>
              <w:t>3</w:t>
            </w:r>
            <w:r>
              <w:rPr>
                <w:rFonts w:hint="eastAsia" w:ascii="宋体" w:hAnsi="宋体" w:eastAsia="宋体"/>
              </w:rPr>
              <w:t>月</w:t>
            </w:r>
            <w:r>
              <w:rPr>
                <w:rFonts w:hint="eastAsia" w:ascii="宋体" w:hAnsi="宋体" w:eastAsia="宋体"/>
                <w:lang w:val="en-US" w:eastAsia="zh-CN"/>
              </w:rPr>
              <w:t>29</w:t>
            </w:r>
            <w:r>
              <w:rPr>
                <w:rFonts w:hint="eastAsia" w:ascii="宋体" w:hAnsi="宋体" w:eastAsia="宋体"/>
              </w:rPr>
              <w:t>日</w:t>
            </w:r>
            <w:r>
              <w:rPr>
                <w:rFonts w:hint="eastAsia" w:ascii="宋体" w:hAnsi="宋体" w:eastAsia="宋体"/>
                <w:lang w:eastAsia="zh-CN"/>
              </w:rPr>
              <w:t>项目</w:t>
            </w:r>
            <w:r>
              <w:rPr>
                <w:rFonts w:hint="eastAsia" w:ascii="宋体" w:hAnsi="宋体" w:eastAsia="宋体"/>
              </w:rPr>
              <w:t>部送检的</w:t>
            </w:r>
            <w:r>
              <w:rPr>
                <w:rFonts w:hint="eastAsia" w:asciiTheme="minorEastAsia" w:hAnsiTheme="minorEastAsia"/>
                <w:szCs w:val="21"/>
                <w:lang w:val="en-US" w:eastAsia="zh-CN"/>
              </w:rPr>
              <w:t>H6/H4-2.2</w:t>
            </w:r>
            <w:r>
              <w:rPr>
                <w:rFonts w:hint="eastAsia" w:ascii="宋体" w:hAnsi="宋体"/>
                <w:lang w:val="en-US" w:eastAsia="zh-CN"/>
              </w:rPr>
              <w:t>安全带插锁线延长线/</w:t>
            </w:r>
            <w:r>
              <w:rPr>
                <w:rFonts w:hint="eastAsia" w:ascii="宋体" w:hAnsi="宋体" w:eastAsia="宋体"/>
                <w:lang w:eastAsia="zh-CN"/>
              </w:rPr>
              <w:t>通风加热线束</w:t>
            </w:r>
            <w:r>
              <w:rPr>
                <w:rFonts w:hint="eastAsia" w:ascii="宋体" w:hAnsi="宋体" w:eastAsia="宋体"/>
                <w:lang w:val="en-US" w:eastAsia="zh-CN"/>
              </w:rPr>
              <w:t>/</w:t>
            </w:r>
          </w:p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  <w:lang w:eastAsia="zh-CN"/>
              </w:rPr>
              <w:t>加热通风系统线束总成</w:t>
            </w:r>
            <w:r>
              <w:rPr>
                <w:rFonts w:hint="eastAsia" w:ascii="宋体" w:hAnsi="宋体" w:eastAsia="宋体"/>
                <w:lang w:val="en-US" w:eastAsia="zh-CN"/>
              </w:rPr>
              <w:t>/</w:t>
            </w:r>
            <w:r>
              <w:rPr>
                <w:rFonts w:hint="eastAsia" w:ascii="宋体" w:hAnsi="宋体" w:eastAsia="宋体"/>
                <w:lang w:eastAsia="zh-CN"/>
              </w:rPr>
              <w:t>加热通风系统线束总成</w:t>
            </w:r>
            <w:r>
              <w:rPr>
                <w:rFonts w:hint="eastAsia" w:ascii="宋体" w:hAnsi="宋体" w:eastAsia="宋体"/>
                <w:lang w:val="en-US" w:eastAsia="zh-CN"/>
              </w:rPr>
              <w:t>/</w:t>
            </w:r>
            <w:r>
              <w:rPr>
                <w:rFonts w:hint="eastAsia" w:ascii="宋体" w:hAnsi="宋体" w:eastAsia="宋体"/>
                <w:lang w:eastAsia="zh-CN"/>
              </w:rPr>
              <w:t>安全带扣延长线束</w:t>
            </w:r>
            <w:r>
              <w:rPr>
                <w:rFonts w:hint="eastAsia" w:ascii="宋体" w:hAnsi="宋体" w:eastAsia="宋体"/>
              </w:rPr>
              <w:t>按照</w:t>
            </w:r>
            <w:r>
              <w:rPr>
                <w:rFonts w:ascii="宋体" w:hAnsi="宋体" w:eastAsia="宋体"/>
              </w:rPr>
              <w:t xml:space="preserve"> QC/T</w:t>
            </w:r>
            <w:r>
              <w:rPr>
                <w:rFonts w:hint="eastAsia" w:ascii="宋体" w:hAnsi="宋体" w:eastAsia="宋体"/>
              </w:rPr>
              <w:t xml:space="preserve"> 29106-2014标准进行</w:t>
            </w:r>
            <w:r>
              <w:rPr>
                <w:rFonts w:hint="eastAsia" w:ascii="宋体" w:hAnsi="宋体"/>
                <w:kern w:val="0"/>
                <w:szCs w:val="20"/>
              </w:rPr>
              <w:t>电路检测</w:t>
            </w:r>
            <w:r>
              <w:rPr>
                <w:rFonts w:hint="eastAsia" w:ascii="宋体" w:hAnsi="宋体" w:eastAsia="宋体"/>
              </w:rPr>
              <w:t>，经检测符合标准要求。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55" w:hRule="atLeast"/>
        </w:trPr>
        <w:tc>
          <w:tcPr>
            <w:tcW w:w="1951" w:type="dxa"/>
            <w:tcBorders>
              <w:bottom w:val="single" w:color="auto" w:sz="4" w:space="0"/>
            </w:tcBorders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备</w:t>
            </w:r>
            <w:r>
              <w:rPr>
                <w:rFonts w:ascii="宋体" w:hAnsi="宋体" w:eastAsia="宋体"/>
              </w:rPr>
              <w:t xml:space="preserve">   </w:t>
            </w:r>
            <w:r>
              <w:rPr>
                <w:rFonts w:hint="eastAsia" w:ascii="宋体" w:hAnsi="宋体" w:eastAsia="宋体"/>
              </w:rPr>
              <w:t>注</w:t>
            </w:r>
          </w:p>
        </w:tc>
        <w:tc>
          <w:tcPr>
            <w:tcW w:w="8647" w:type="dxa"/>
            <w:gridSpan w:val="3"/>
            <w:tcBorders>
              <w:bottom w:val="single" w:color="auto" w:sz="4" w:space="0"/>
            </w:tcBorders>
            <w:vAlign w:val="center"/>
          </w:tcPr>
          <w:p>
            <w:pPr>
              <w:ind w:right="-102"/>
              <w:jc w:val="center"/>
              <w:rPr>
                <w:rFonts w:ascii="宋体" w:hAnsi="宋体" w:eastAsia="宋体"/>
              </w:rPr>
            </w:pPr>
            <w:r>
              <w:rPr>
                <w:rFonts w:hint="eastAsia" w:ascii="宋体" w:hAnsi="宋体" w:eastAsia="宋体"/>
              </w:rPr>
              <w:t>/</w:t>
            </w:r>
          </w:p>
        </w:tc>
      </w:tr>
    </w:tbl>
    <w:p>
      <w:pPr>
        <w:rPr>
          <w:b/>
        </w:rPr>
      </w:pPr>
    </w:p>
    <w:p>
      <w:pPr>
        <w:widowControl/>
        <w:jc w:val="left"/>
        <w:rPr>
          <w:b/>
        </w:rPr>
      </w:pPr>
      <w:r>
        <w:rPr>
          <w:b/>
        </w:rPr>
        <w:br w:type="page"/>
      </w:r>
    </w:p>
    <w:p>
      <w:pPr>
        <w:pStyle w:val="13"/>
        <w:ind w:right="-102" w:firstLine="0" w:firstLineChars="0"/>
        <w:jc w:val="left"/>
        <w:outlineLvl w:val="0"/>
        <w:rPr>
          <w:rFonts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一、试验</w:t>
      </w:r>
      <w:r>
        <w:rPr>
          <w:rFonts w:ascii="宋体" w:hAnsi="宋体"/>
          <w:b/>
          <w:szCs w:val="21"/>
        </w:rPr>
        <w:t>条</w:t>
      </w:r>
      <w:r>
        <w:rPr>
          <w:rFonts w:hint="eastAsia" w:ascii="宋体" w:hAnsi="宋体"/>
          <w:b/>
          <w:szCs w:val="21"/>
        </w:rPr>
        <w:t>件</w:t>
      </w:r>
    </w:p>
    <w:tbl>
      <w:tblPr>
        <w:tblStyle w:val="7"/>
        <w:tblW w:w="10598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35"/>
        <w:gridCol w:w="8363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5" w:hRule="atLeast"/>
        </w:trPr>
        <w:tc>
          <w:tcPr>
            <w:tcW w:w="2235" w:type="dxa"/>
          </w:tcPr>
          <w:p>
            <w:pPr>
              <w:ind w:right="-102"/>
              <w:rPr>
                <w:rFonts w:ascii="Calibri" w:hAnsi="Calibri" w:eastAsia="宋体"/>
                <w:sz w:val="28"/>
              </w:rPr>
            </w:pPr>
            <w:r>
              <w:rPr>
                <w:rFonts w:eastAsia="宋体" w:cs="Arial"/>
                <w:color w:val="000000"/>
              </w:rPr>
              <w:t>试验时间：</w:t>
            </w:r>
          </w:p>
        </w:tc>
        <w:tc>
          <w:tcPr>
            <w:tcW w:w="8363" w:type="dxa"/>
            <w:vAlign w:val="center"/>
          </w:tcPr>
          <w:p>
            <w:pPr>
              <w:ind w:right="-102"/>
              <w:rPr>
                <w:rFonts w:ascii="Calibri" w:hAnsi="Calibri" w:eastAsia="宋体"/>
              </w:rPr>
            </w:pPr>
            <w:sdt>
              <w:sdtPr>
                <w:rPr>
                  <w:rFonts w:hint="eastAsia" w:eastAsia="宋体" w:cs="Arial"/>
                  <w:color w:val="000000"/>
                </w:rPr>
                <w:id w:val="-450713589"/>
                <w:date w:fullDate="2024-04-09T00:00:00Z">
                  <w:dateFormat w:val="yyyy'年'M'月'd'日'"/>
                  <w:lid w:val="zh-CN"/>
                  <w:storeMappedDataAs w:val="datetime"/>
                  <w:calendar w:val="gregorian"/>
                </w:date>
              </w:sdtPr>
              <w:sdtEndPr>
                <w:rPr>
                  <w:rFonts w:hint="eastAsia" w:eastAsia="宋体" w:cs="Arial"/>
                  <w:color w:val="000000"/>
                </w:rPr>
              </w:sdtEndPr>
              <w:sdtContent>
                <w:r>
                  <w:rPr>
                    <w:rFonts w:hint="eastAsia" w:eastAsia="宋体" w:cs="Arial" w:asciiTheme="minorHAnsi" w:hAnsiTheme="minorHAnsi"/>
                    <w:color w:val="000000"/>
                    <w:kern w:val="2"/>
                    <w:sz w:val="21"/>
                    <w:szCs w:val="22"/>
                    <w:lang w:val="en-US" w:eastAsia="zh-CN" w:bidi="ar-SA"/>
                  </w:rPr>
                  <w:t>2024年4月9日</w:t>
                </w:r>
              </w:sdtContent>
            </w:sdt>
            <w:r>
              <w:rPr>
                <w:rFonts w:hint="eastAsia" w:eastAsia="宋体" w:cs="Arial"/>
                <w:color w:val="000000"/>
              </w:rPr>
              <w:t>—</w:t>
            </w:r>
            <w:sdt>
              <w:sdtPr>
                <w:rPr>
                  <w:rFonts w:hint="eastAsia" w:eastAsia="宋体" w:cs="Arial"/>
                  <w:color w:val="000000"/>
                </w:rPr>
                <w:id w:val="528678241"/>
                <w:date w:fullDate="2024-04-09T00:00:00Z">
                  <w:dateFormat w:val="yyyy'年'M'月'd'日'"/>
                  <w:lid w:val="zh-CN"/>
                  <w:storeMappedDataAs w:val="datetime"/>
                  <w:calendar w:val="gregorian"/>
                </w:date>
              </w:sdtPr>
              <w:sdtEndPr>
                <w:rPr>
                  <w:rFonts w:hint="eastAsia" w:eastAsia="宋体" w:cs="Arial"/>
                  <w:color w:val="000000"/>
                </w:rPr>
              </w:sdtEndPr>
              <w:sdtContent>
                <w:r>
                  <w:rPr>
                    <w:rFonts w:hint="eastAsia" w:eastAsia="宋体" w:cs="Arial" w:asciiTheme="minorHAnsi" w:hAnsiTheme="minorHAnsi"/>
                    <w:color w:val="000000"/>
                    <w:kern w:val="2"/>
                    <w:sz w:val="21"/>
                    <w:szCs w:val="22"/>
                    <w:lang w:val="en-US" w:eastAsia="zh-CN" w:bidi="ar-SA"/>
                  </w:rPr>
                  <w:t>2024年4月9日</w:t>
                </w:r>
              </w:sdtContent>
            </w:sdt>
            <w:sdt>
              <w:sdtPr>
                <w:rPr>
                  <w:rFonts w:hint="eastAsia" w:eastAsia="宋体" w:cs="Arial"/>
                  <w:color w:val="000000"/>
                </w:rPr>
                <w:id w:val="170783831"/>
                <w:date w:fullDate="2023-08-12T00:00:00Z">
                  <w:dateFormat w:val="yyyy'年'M'月'd'日'"/>
                  <w:lid w:val="zh-CN"/>
                  <w:storeMappedDataAs w:val="datetime"/>
                  <w:calendar w:val="gregorian"/>
                </w:date>
              </w:sdtPr>
              <w:sdtEndPr>
                <w:rPr>
                  <w:rFonts w:hint="eastAsia" w:eastAsia="宋体" w:cs="Arial"/>
                  <w:color w:val="000000"/>
                </w:rPr>
              </w:sdtEndPr>
              <w:sdtContent/>
            </w:sdt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3" w:hRule="atLeast"/>
        </w:trPr>
        <w:tc>
          <w:tcPr>
            <w:tcW w:w="2235" w:type="dxa"/>
          </w:tcPr>
          <w:p>
            <w:pPr>
              <w:ind w:right="-102"/>
              <w:rPr>
                <w:rFonts w:ascii="Calibri" w:hAnsi="Calibri" w:eastAsia="宋体"/>
                <w:sz w:val="28"/>
              </w:rPr>
            </w:pPr>
            <w:r>
              <w:rPr>
                <w:rFonts w:eastAsia="宋体" w:cs="Arial"/>
                <w:color w:val="000000"/>
              </w:rPr>
              <w:t>试验地点：</w:t>
            </w:r>
          </w:p>
        </w:tc>
        <w:tc>
          <w:tcPr>
            <w:tcW w:w="8363" w:type="dxa"/>
            <w:vAlign w:val="center"/>
          </w:tcPr>
          <w:p>
            <w:pPr>
              <w:ind w:right="-102"/>
              <w:rPr>
                <w:rFonts w:ascii="Calibri" w:hAnsi="Calibri" w:eastAsia="宋体"/>
              </w:rPr>
            </w:pPr>
            <w:r>
              <w:rPr>
                <w:rFonts w:hint="eastAsia" w:eastAsia="宋体" w:cs="Arial"/>
                <w:color w:val="000000"/>
              </w:rPr>
              <w:t>北京光华荣昌汽车部件有限公司实验室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2235" w:type="dxa"/>
          </w:tcPr>
          <w:p>
            <w:pPr>
              <w:ind w:right="-102"/>
              <w:rPr>
                <w:rFonts w:eastAsia="宋体" w:cs="Arial"/>
                <w:color w:val="000000"/>
              </w:rPr>
            </w:pPr>
            <w:r>
              <w:rPr>
                <w:rFonts w:hint="eastAsia" w:eastAsia="宋体" w:cs="Arial"/>
                <w:color w:val="000000"/>
              </w:rPr>
              <w:t>试验人员：</w:t>
            </w:r>
          </w:p>
        </w:tc>
        <w:tc>
          <w:tcPr>
            <w:tcW w:w="8363" w:type="dxa"/>
            <w:vAlign w:val="center"/>
          </w:tcPr>
          <w:p>
            <w:pPr>
              <w:ind w:right="-102"/>
              <w:rPr>
                <w:rFonts w:hint="eastAsia" w:eastAsia="宋体" w:cs="Arial"/>
                <w:color w:val="000000"/>
                <w:lang w:val="en-US" w:eastAsia="zh-CN"/>
              </w:rPr>
            </w:pPr>
            <w:r>
              <w:rPr>
                <w:rFonts w:hint="eastAsia" w:eastAsia="宋体" w:cs="Arial"/>
                <w:color w:val="000000"/>
                <w:lang w:val="en-US" w:eastAsia="zh-CN"/>
              </w:rPr>
              <w:t>李亚平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2235" w:type="dxa"/>
          </w:tcPr>
          <w:p>
            <w:pPr>
              <w:ind w:right="-102"/>
              <w:rPr>
                <w:rFonts w:eastAsia="宋体" w:cs="Arial"/>
                <w:color w:val="000000"/>
              </w:rPr>
            </w:pPr>
            <w:r>
              <w:rPr>
                <w:rFonts w:hint="eastAsia" w:eastAsia="宋体" w:cs="Arial"/>
                <w:color w:val="000000"/>
              </w:rPr>
              <w:t>环境温/湿度：</w:t>
            </w:r>
          </w:p>
        </w:tc>
        <w:tc>
          <w:tcPr>
            <w:tcW w:w="8363" w:type="dxa"/>
            <w:vAlign w:val="center"/>
          </w:tcPr>
          <w:p>
            <w:pPr>
              <w:ind w:right="-102"/>
              <w:rPr>
                <w:rFonts w:ascii="Calibri" w:hAnsi="Calibri" w:eastAsia="宋体"/>
              </w:rPr>
            </w:pPr>
            <w:r>
              <w:rPr>
                <w:rFonts w:hint="eastAsia" w:eastAsia="宋体" w:cs="Arial"/>
                <w:color w:val="000000"/>
              </w:rPr>
              <w:t>温度：</w:t>
            </w:r>
            <w:r>
              <w:rPr>
                <w:rFonts w:hint="eastAsia" w:eastAsia="宋体" w:cs="Arial"/>
                <w:color w:val="000000"/>
                <w:lang w:val="en-US" w:eastAsia="zh-CN"/>
              </w:rPr>
              <w:t>23</w:t>
            </w:r>
            <w:r>
              <w:rPr>
                <w:rFonts w:hint="eastAsia" w:eastAsia="宋体" w:cs="Arial"/>
                <w:color w:val="000000"/>
              </w:rPr>
              <w:t>℃；湿度：</w:t>
            </w:r>
            <w:r>
              <w:rPr>
                <w:rFonts w:hint="eastAsia" w:eastAsia="宋体" w:cs="Arial"/>
                <w:color w:val="000000"/>
                <w:lang w:val="en-US" w:eastAsia="zh-CN"/>
              </w:rPr>
              <w:t>52</w:t>
            </w:r>
            <w:r>
              <w:rPr>
                <w:rFonts w:hint="eastAsia" w:eastAsia="宋体" w:cs="Arial"/>
                <w:color w:val="000000"/>
              </w:rPr>
              <w:t>%</w:t>
            </w:r>
          </w:p>
        </w:tc>
      </w:tr>
    </w:tbl>
    <w:p>
      <w:pPr>
        <w:ind w:right="-102"/>
        <w:rPr>
          <w:rFonts w:ascii="宋体" w:hAnsi="宋体"/>
          <w:b/>
        </w:rPr>
      </w:pPr>
      <w:r>
        <w:rPr>
          <w:rFonts w:hint="eastAsia" w:ascii="宋体" w:hAnsi="宋体"/>
          <w:b/>
        </w:rPr>
        <w:t>二、试验仪器设备</w:t>
      </w:r>
    </w:p>
    <w:tbl>
      <w:tblPr>
        <w:tblStyle w:val="7"/>
        <w:tblW w:w="10598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1985"/>
        <w:gridCol w:w="992"/>
        <w:gridCol w:w="1559"/>
        <w:gridCol w:w="1985"/>
        <w:gridCol w:w="1276"/>
        <w:gridCol w:w="212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序号</w:t>
            </w:r>
          </w:p>
        </w:tc>
        <w:tc>
          <w:tcPr>
            <w:tcW w:w="1985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设备名称</w:t>
            </w:r>
          </w:p>
        </w:tc>
        <w:tc>
          <w:tcPr>
            <w:tcW w:w="992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设备编号</w:t>
            </w:r>
          </w:p>
        </w:tc>
        <w:tc>
          <w:tcPr>
            <w:tcW w:w="1559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规格型号</w:t>
            </w:r>
          </w:p>
        </w:tc>
        <w:tc>
          <w:tcPr>
            <w:tcW w:w="1985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厂家</w:t>
            </w:r>
          </w:p>
        </w:tc>
        <w:tc>
          <w:tcPr>
            <w:tcW w:w="1276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精度</w:t>
            </w:r>
          </w:p>
        </w:tc>
        <w:tc>
          <w:tcPr>
            <w:tcW w:w="2126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有效期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</w:t>
            </w:r>
          </w:p>
        </w:tc>
        <w:tc>
          <w:tcPr>
            <w:tcW w:w="1985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  <w:kern w:val="0"/>
                <w:szCs w:val="20"/>
              </w:rPr>
            </w:pPr>
            <w:r>
              <w:rPr>
                <w:rFonts w:hint="eastAsia" w:ascii="宋体" w:hAnsi="宋体"/>
                <w:kern w:val="0"/>
                <w:szCs w:val="20"/>
              </w:rPr>
              <w:t>数字万用表</w:t>
            </w:r>
          </w:p>
        </w:tc>
        <w:tc>
          <w:tcPr>
            <w:tcW w:w="992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  <w:kern w:val="0"/>
                <w:szCs w:val="20"/>
              </w:rPr>
            </w:pPr>
            <w:r>
              <w:rPr>
                <w:rFonts w:ascii="宋体" w:hAnsi="宋体"/>
                <w:kern w:val="0"/>
                <w:szCs w:val="20"/>
              </w:rPr>
              <w:t>Q-044</w:t>
            </w:r>
          </w:p>
        </w:tc>
        <w:tc>
          <w:tcPr>
            <w:tcW w:w="1559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12E+</w:t>
            </w:r>
          </w:p>
        </w:tc>
        <w:tc>
          <w:tcPr>
            <w:tcW w:w="1985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FLUKE</w:t>
            </w:r>
          </w:p>
        </w:tc>
        <w:tc>
          <w:tcPr>
            <w:tcW w:w="1276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0.5%+3</w:t>
            </w:r>
          </w:p>
        </w:tc>
        <w:tc>
          <w:tcPr>
            <w:tcW w:w="2126" w:type="dxa"/>
            <w:vAlign w:val="center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hint="eastAsia" w:ascii="宋体" w:hAnsi="宋体" w:eastAsia="宋体" w:cs="宋体"/>
                <w:color w:val="000000"/>
              </w:rPr>
              <w:t>2024年7月12日</w:t>
            </w:r>
          </w:p>
        </w:tc>
      </w:tr>
    </w:tbl>
    <w:p>
      <w:pPr>
        <w:ind w:right="-102"/>
        <w:rPr>
          <w:rFonts w:ascii="宋体" w:hAnsi="宋体"/>
          <w:b/>
        </w:rPr>
      </w:pPr>
      <w:r>
        <w:rPr>
          <w:rFonts w:hint="eastAsia" w:ascii="宋体" w:hAnsi="宋体"/>
          <w:b/>
        </w:rPr>
        <w:t>三、试验方法及评价标准</w:t>
      </w:r>
    </w:p>
    <w:tbl>
      <w:tblPr>
        <w:tblStyle w:val="7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564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4" w:type="dxa"/>
          </w:tcPr>
          <w:p>
            <w:pPr>
              <w:ind w:right="-102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>1、试验方法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6" w:hRule="atLeast"/>
        </w:trPr>
        <w:tc>
          <w:tcPr>
            <w:tcW w:w="10564" w:type="dxa"/>
          </w:tcPr>
          <w:p>
            <w:pPr>
              <w:rPr>
                <w:rFonts w:asciiTheme="minorEastAsia" w:hAnsiTheme="minorEastAsia"/>
                <w:kern w:val="0"/>
              </w:rPr>
            </w:pPr>
            <w:r>
              <w:drawing>
                <wp:inline distT="0" distB="0" distL="0" distR="0">
                  <wp:extent cx="2654300" cy="215900"/>
                  <wp:effectExtent l="0" t="0" r="0" b="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17" cy="216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4" w:type="dxa"/>
          </w:tcPr>
          <w:p>
            <w:pPr>
              <w:ind w:right="-102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>2、评价标准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3" w:hRule="atLeast"/>
        </w:trPr>
        <w:tc>
          <w:tcPr>
            <w:tcW w:w="10564" w:type="dxa"/>
            <w:vAlign w:val="center"/>
          </w:tcPr>
          <w:p>
            <w:pPr>
              <w:rPr>
                <w:rFonts w:asciiTheme="minorEastAsia" w:hAnsiTheme="minorEastAsia"/>
                <w:color w:val="000000"/>
              </w:rPr>
            </w:pPr>
            <w:r>
              <w:drawing>
                <wp:inline distT="0" distB="0" distL="0" distR="0">
                  <wp:extent cx="2818130" cy="170180"/>
                  <wp:effectExtent l="0" t="0" r="1270" b="127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8275" cy="170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right="-102"/>
        <w:rPr>
          <w:rFonts w:ascii="宋体" w:hAnsi="宋体"/>
          <w:b/>
        </w:rPr>
      </w:pPr>
      <w:r>
        <w:rPr>
          <w:rFonts w:hint="eastAsia" w:ascii="宋体" w:hAnsi="宋体"/>
          <w:b/>
        </w:rPr>
        <w:t>四、</w:t>
      </w:r>
      <w:r>
        <w:rPr>
          <w:rFonts w:ascii="宋体" w:hAnsi="宋体"/>
          <w:b/>
        </w:rPr>
        <w:t>标准偏离</w:t>
      </w:r>
    </w:p>
    <w:tbl>
      <w:tblPr>
        <w:tblStyle w:val="7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564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4" w:type="dxa"/>
          </w:tcPr>
          <w:p>
            <w:pPr>
              <w:ind w:right="-102"/>
              <w:rPr>
                <w:rFonts w:ascii="宋体" w:hAnsi="宋体"/>
                <w:b/>
              </w:rPr>
            </w:pPr>
            <w:r>
              <w:rPr>
                <w:rFonts w:hint="eastAsia" w:ascii="宋体" w:hAnsi="宋体"/>
                <w:b/>
              </w:rPr>
              <w:t>1、标准偏离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4" w:type="dxa"/>
          </w:tcPr>
          <w:p>
            <w:pPr>
              <w:ind w:right="-102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/</w:t>
            </w:r>
          </w:p>
        </w:tc>
      </w:tr>
    </w:tbl>
    <w:p>
      <w:pPr>
        <w:ind w:right="-102"/>
        <w:rPr>
          <w:rFonts w:ascii="宋体" w:hAnsi="宋体"/>
          <w:b/>
        </w:rPr>
      </w:pPr>
      <w:r>
        <w:rPr>
          <w:rFonts w:hint="eastAsia" w:ascii="宋体" w:hAnsi="宋体"/>
          <w:b/>
        </w:rPr>
        <w:t>五、试验结果</w:t>
      </w:r>
    </w:p>
    <w:tbl>
      <w:tblPr>
        <w:tblStyle w:val="7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564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4" w:type="dxa"/>
          </w:tcPr>
          <w:p>
            <w:pPr>
              <w:ind w:right="-102"/>
              <w:rPr>
                <w:rFonts w:ascii="宋体" w:hAnsi="宋体"/>
                <w:b/>
              </w:rPr>
            </w:pPr>
            <w:r>
              <w:rPr>
                <w:rFonts w:ascii="宋体" w:hAnsi="宋体"/>
                <w:b/>
              </w:rPr>
              <w:t>1</w:t>
            </w:r>
            <w:r>
              <w:rPr>
                <w:rFonts w:hint="eastAsia" w:ascii="宋体" w:hAnsi="宋体"/>
                <w:b/>
              </w:rPr>
              <w:t>、试验结果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1" w:hRule="atLeast"/>
        </w:trPr>
        <w:tc>
          <w:tcPr>
            <w:tcW w:w="10564" w:type="dxa"/>
          </w:tcPr>
          <w:tbl>
            <w:tblPr>
              <w:tblStyle w:val="7"/>
              <w:tblpPr w:leftFromText="180" w:rightFromText="180" w:vertAnchor="page" w:horzAnchor="margin" w:tblpY="1"/>
              <w:tblOverlap w:val="never"/>
              <w:tblW w:w="0" w:type="auto"/>
              <w:tblInd w:w="0" w:type="dxa"/>
              <w:tblBorders>
                <w:top w:val="single" w:color="000000" w:themeColor="text1" w:sz="4" w:space="0"/>
                <w:left w:val="single" w:color="000000" w:themeColor="text1" w:sz="4" w:space="0"/>
                <w:bottom w:val="single" w:color="000000" w:themeColor="text1" w:sz="4" w:space="0"/>
                <w:right w:val="single" w:color="000000" w:themeColor="text1" w:sz="4" w:space="0"/>
                <w:insideH w:val="single" w:color="000000" w:themeColor="text1" w:sz="4" w:space="0"/>
                <w:insideV w:val="single" w:color="000000" w:themeColor="text1" w:sz="4" w:space="0"/>
              </w:tblBorders>
              <w:tblLayout w:type="autofit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2234"/>
              <w:gridCol w:w="2088"/>
              <w:gridCol w:w="4205"/>
            </w:tblGrid>
            <w:tr>
              <w:tblPrEx>
                <w:tblBorders>
                  <w:top w:val="single" w:color="000000" w:themeColor="text1" w:sz="4" w:space="0"/>
                  <w:left w:val="single" w:color="000000" w:themeColor="text1" w:sz="4" w:space="0"/>
                  <w:bottom w:val="single" w:color="000000" w:themeColor="text1" w:sz="4" w:space="0"/>
                  <w:right w:val="single" w:color="000000" w:themeColor="text1" w:sz="4" w:space="0"/>
                  <w:insideH w:val="single" w:color="000000" w:themeColor="text1" w:sz="4" w:space="0"/>
                  <w:insideV w:val="single" w:color="000000" w:themeColor="text1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581" w:hRule="atLeast"/>
              </w:trPr>
              <w:tc>
                <w:tcPr>
                  <w:tcW w:w="2234" w:type="dxa"/>
                  <w:tcBorders>
                    <w:right w:val="single" w:color="auto" w:sz="4" w:space="0"/>
                  </w:tcBorders>
                  <w:vAlign w:val="center"/>
                </w:tcPr>
                <w:p>
                  <w:pPr>
                    <w:jc w:val="center"/>
                    <w:rPr>
                      <w:rFonts w:ascii="宋体" w:hAnsi="宋体"/>
                      <w:b/>
                    </w:rPr>
                  </w:pPr>
                  <w:r>
                    <w:rPr>
                      <w:rFonts w:hint="eastAsia" w:ascii="宋体" w:hAnsi="宋体"/>
                      <w:b/>
                    </w:rPr>
                    <w:t>样品名称</w:t>
                  </w:r>
                </w:p>
              </w:tc>
              <w:tc>
                <w:tcPr>
                  <w:tcW w:w="2088" w:type="dxa"/>
                  <w:tcBorders>
                    <w:left w:val="single" w:color="auto" w:sz="4" w:space="0"/>
                  </w:tcBorders>
                  <w:vAlign w:val="center"/>
                </w:tcPr>
                <w:p>
                  <w:pPr>
                    <w:jc w:val="center"/>
                    <w:rPr>
                      <w:rFonts w:ascii="宋体" w:hAnsi="宋体"/>
                      <w:b/>
                    </w:rPr>
                  </w:pPr>
                  <w:r>
                    <w:rPr>
                      <w:rFonts w:hint="eastAsia" w:ascii="宋体" w:hAnsi="宋体"/>
                      <w:b/>
                    </w:rPr>
                    <w:t>样品编号</w:t>
                  </w:r>
                </w:p>
              </w:tc>
              <w:tc>
                <w:tcPr>
                  <w:tcW w:w="4205" w:type="dxa"/>
                  <w:tcBorders>
                    <w:right w:val="single" w:color="auto" w:sz="4" w:space="0"/>
                  </w:tcBorders>
                  <w:vAlign w:val="center"/>
                </w:tcPr>
                <w:p>
                  <w:pPr>
                    <w:jc w:val="center"/>
                    <w:rPr>
                      <w:rFonts w:ascii="宋体" w:hAnsi="宋体"/>
                      <w:b/>
                    </w:rPr>
                  </w:pPr>
                  <w:r>
                    <w:rPr>
                      <w:rFonts w:hint="eastAsia" w:ascii="宋体" w:hAnsi="宋体"/>
                      <w:b/>
                    </w:rPr>
                    <w:t>结果</w:t>
                  </w:r>
                </w:p>
              </w:tc>
            </w:tr>
            <w:tr>
              <w:tblPrEx>
                <w:tblBorders>
                  <w:top w:val="single" w:color="000000" w:themeColor="text1" w:sz="4" w:space="0"/>
                  <w:left w:val="single" w:color="000000" w:themeColor="text1" w:sz="4" w:space="0"/>
                  <w:bottom w:val="single" w:color="000000" w:themeColor="text1" w:sz="4" w:space="0"/>
                  <w:right w:val="single" w:color="000000" w:themeColor="text1" w:sz="4" w:space="0"/>
                  <w:insideH w:val="single" w:color="000000" w:themeColor="text1" w:sz="4" w:space="0"/>
                  <w:insideV w:val="single" w:color="000000" w:themeColor="text1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96" w:hRule="atLeast"/>
              </w:trPr>
              <w:tc>
                <w:tcPr>
                  <w:tcW w:w="2234" w:type="dxa"/>
                  <w:tcBorders>
                    <w:right w:val="single" w:color="auto" w:sz="4" w:space="0"/>
                  </w:tcBorders>
                  <w:vAlign w:val="center"/>
                </w:tcPr>
                <w:p>
                  <w:pPr>
                    <w:jc w:val="center"/>
                    <w:rPr>
                      <w:rFonts w:ascii="宋体" w:hAnsi="宋体"/>
                    </w:rPr>
                  </w:pPr>
                  <w:r>
                    <w:rPr>
                      <w:rFonts w:hint="eastAsia" w:ascii="宋体" w:hAnsi="宋体"/>
                      <w:lang w:val="en-US" w:eastAsia="zh-CN"/>
                    </w:rPr>
                    <w:t>安全带插锁线延长线045-026-202403</w:t>
                  </w:r>
                </w:p>
              </w:tc>
              <w:tc>
                <w:tcPr>
                  <w:tcW w:w="2088" w:type="dxa"/>
                  <w:tcBorders>
                    <w:left w:val="single" w:color="auto" w:sz="4" w:space="0"/>
                  </w:tcBorders>
                  <w:vAlign w:val="center"/>
                </w:tcPr>
                <w:p>
                  <w:pPr>
                    <w:jc w:val="center"/>
                    <w:rPr>
                      <w:rFonts w:ascii="宋体" w:hAnsi="宋体"/>
                    </w:rPr>
                  </w:pPr>
                  <w:r>
                    <w:rPr>
                      <w:rFonts w:hint="eastAsia" w:ascii="宋体" w:hAnsi="宋体"/>
                    </w:rPr>
                    <w:t>174-010-202312</w:t>
                  </w:r>
                </w:p>
              </w:tc>
              <w:tc>
                <w:tcPr>
                  <w:tcW w:w="4205" w:type="dxa"/>
                  <w:tcBorders>
                    <w:right w:val="single" w:color="auto" w:sz="4" w:space="0"/>
                  </w:tcBorders>
                  <w:vAlign w:val="center"/>
                </w:tcPr>
                <w:p>
                  <w:pPr>
                    <w:jc w:val="center"/>
                    <w:rPr>
                      <w:rFonts w:ascii="宋体" w:hAnsi="宋体"/>
                    </w:rPr>
                  </w:pPr>
                  <w:r>
                    <w:rPr>
                      <w:rFonts w:ascii="宋体" w:hAnsi="宋体"/>
                    </w:rPr>
                    <w:t>无短路、断路、错路现象</w:t>
                  </w:r>
                </w:p>
              </w:tc>
            </w:tr>
            <w:tr>
              <w:tblPrEx>
                <w:tblBorders>
                  <w:top w:val="single" w:color="000000" w:themeColor="text1" w:sz="4" w:space="0"/>
                  <w:left w:val="single" w:color="000000" w:themeColor="text1" w:sz="4" w:space="0"/>
                  <w:bottom w:val="single" w:color="000000" w:themeColor="text1" w:sz="4" w:space="0"/>
                  <w:right w:val="single" w:color="000000" w:themeColor="text1" w:sz="4" w:space="0"/>
                  <w:insideH w:val="single" w:color="000000" w:themeColor="text1" w:sz="4" w:space="0"/>
                  <w:insideV w:val="single" w:color="000000" w:themeColor="text1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96" w:hRule="atLeast"/>
              </w:trPr>
              <w:tc>
                <w:tcPr>
                  <w:tcW w:w="2234" w:type="dxa"/>
                  <w:tcBorders>
                    <w:right w:val="single" w:color="auto" w:sz="4" w:space="0"/>
                  </w:tcBorders>
                  <w:vAlign w:val="center"/>
                </w:tcPr>
                <w:p>
                  <w:pPr>
                    <w:jc w:val="center"/>
                    <w:rPr>
                      <w:rFonts w:ascii="宋体" w:hAnsi="宋体"/>
                    </w:rPr>
                  </w:pPr>
                  <w:r>
                    <w:rPr>
                      <w:rFonts w:hint="eastAsia" w:ascii="宋体" w:hAnsi="宋体" w:eastAsia="宋体"/>
                      <w:lang w:eastAsia="zh-CN"/>
                    </w:rPr>
                    <w:t>通风加热线束</w:t>
                  </w:r>
                  <w:r>
                    <w:rPr>
                      <w:rFonts w:hint="eastAsia" w:ascii="宋体" w:hAnsi="宋体" w:eastAsia="宋体"/>
                      <w:lang w:val="en-US" w:eastAsia="zh-CN"/>
                    </w:rPr>
                    <w:t>045-027-202403</w:t>
                  </w:r>
                </w:p>
              </w:tc>
              <w:tc>
                <w:tcPr>
                  <w:tcW w:w="2088" w:type="dxa"/>
                  <w:tcBorders>
                    <w:left w:val="single" w:color="auto" w:sz="4" w:space="0"/>
                  </w:tcBorders>
                  <w:vAlign w:val="center"/>
                </w:tcPr>
                <w:p>
                  <w:pPr>
                    <w:jc w:val="center"/>
                    <w:rPr>
                      <w:rFonts w:ascii="宋体" w:hAnsi="宋体"/>
                    </w:rPr>
                  </w:pPr>
                  <w:r>
                    <w:rPr>
                      <w:rFonts w:hint="eastAsia" w:ascii="宋体" w:hAnsi="宋体"/>
                    </w:rPr>
                    <w:t>174-011-202312</w:t>
                  </w:r>
                </w:p>
              </w:tc>
              <w:tc>
                <w:tcPr>
                  <w:tcW w:w="4205" w:type="dxa"/>
                  <w:tcBorders>
                    <w:top w:val="single" w:color="auto" w:sz="4" w:space="0"/>
                    <w:right w:val="single" w:color="auto" w:sz="4" w:space="0"/>
                  </w:tcBorders>
                  <w:vAlign w:val="center"/>
                </w:tcPr>
                <w:p>
                  <w:pPr>
                    <w:jc w:val="center"/>
                    <w:rPr>
                      <w:rFonts w:ascii="宋体" w:hAnsi="宋体"/>
                    </w:rPr>
                  </w:pPr>
                  <w:r>
                    <w:rPr>
                      <w:rFonts w:ascii="宋体" w:hAnsi="宋体"/>
                    </w:rPr>
                    <w:t>无短路、断路、错路现象</w:t>
                  </w:r>
                </w:p>
              </w:tc>
            </w:tr>
            <w:tr>
              <w:tblPrEx>
                <w:tblBorders>
                  <w:top w:val="single" w:color="000000" w:themeColor="text1" w:sz="4" w:space="0"/>
                  <w:left w:val="single" w:color="000000" w:themeColor="text1" w:sz="4" w:space="0"/>
                  <w:bottom w:val="single" w:color="000000" w:themeColor="text1" w:sz="4" w:space="0"/>
                  <w:right w:val="single" w:color="000000" w:themeColor="text1" w:sz="4" w:space="0"/>
                  <w:insideH w:val="single" w:color="000000" w:themeColor="text1" w:sz="4" w:space="0"/>
                  <w:insideV w:val="single" w:color="000000" w:themeColor="text1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96" w:hRule="atLeast"/>
              </w:trPr>
              <w:tc>
                <w:tcPr>
                  <w:tcW w:w="2234" w:type="dxa"/>
                  <w:tcBorders>
                    <w:right w:val="single" w:color="auto" w:sz="4" w:space="0"/>
                  </w:tcBorders>
                  <w:vAlign w:val="center"/>
                </w:tcPr>
                <w:p>
                  <w:pPr>
                    <w:ind w:right="-102"/>
                    <w:jc w:val="center"/>
                    <w:rPr>
                      <w:rFonts w:ascii="宋体" w:hAnsi="宋体" w:eastAsia="宋体"/>
                    </w:rPr>
                  </w:pPr>
                  <w:r>
                    <w:rPr>
                      <w:rFonts w:hint="eastAsia" w:ascii="宋体" w:hAnsi="宋体" w:eastAsia="宋体"/>
                      <w:lang w:eastAsia="zh-CN"/>
                    </w:rPr>
                    <w:t>加热通风系统线束总成</w:t>
                  </w:r>
                  <w:r>
                    <w:rPr>
                      <w:rFonts w:hint="eastAsia" w:ascii="宋体" w:hAnsi="宋体" w:eastAsia="宋体"/>
                      <w:lang w:val="en-US" w:eastAsia="zh-CN"/>
                    </w:rPr>
                    <w:t>045-028-202403</w:t>
                  </w:r>
                </w:p>
              </w:tc>
              <w:tc>
                <w:tcPr>
                  <w:tcW w:w="2088" w:type="dxa"/>
                  <w:tcBorders>
                    <w:left w:val="single" w:color="auto" w:sz="4" w:space="0"/>
                  </w:tcBorders>
                  <w:vAlign w:val="center"/>
                </w:tcPr>
                <w:p>
                  <w:pPr>
                    <w:jc w:val="center"/>
                    <w:rPr>
                      <w:rFonts w:ascii="宋体" w:hAnsi="宋体"/>
                    </w:rPr>
                  </w:pPr>
                  <w:r>
                    <w:rPr>
                      <w:rFonts w:hint="eastAsia" w:ascii="宋体" w:hAnsi="宋体"/>
                    </w:rPr>
                    <w:t>174-012-202312</w:t>
                  </w:r>
                </w:p>
              </w:tc>
              <w:tc>
                <w:tcPr>
                  <w:tcW w:w="4205" w:type="dxa"/>
                  <w:tcBorders>
                    <w:right w:val="single" w:color="auto" w:sz="4" w:space="0"/>
                  </w:tcBorders>
                  <w:vAlign w:val="center"/>
                </w:tcPr>
                <w:p>
                  <w:pPr>
                    <w:jc w:val="center"/>
                    <w:rPr>
                      <w:rFonts w:ascii="宋体" w:hAnsi="宋体"/>
                    </w:rPr>
                  </w:pPr>
                  <w:r>
                    <w:rPr>
                      <w:rFonts w:ascii="宋体" w:hAnsi="宋体"/>
                    </w:rPr>
                    <w:t>无短路、断路、错路现象</w:t>
                  </w:r>
                </w:p>
              </w:tc>
            </w:tr>
            <w:tr>
              <w:tblPrEx>
                <w:tblBorders>
                  <w:top w:val="single" w:color="000000" w:themeColor="text1" w:sz="4" w:space="0"/>
                  <w:left w:val="single" w:color="000000" w:themeColor="text1" w:sz="4" w:space="0"/>
                  <w:bottom w:val="single" w:color="000000" w:themeColor="text1" w:sz="4" w:space="0"/>
                  <w:right w:val="single" w:color="000000" w:themeColor="text1" w:sz="4" w:space="0"/>
                  <w:insideH w:val="single" w:color="000000" w:themeColor="text1" w:sz="4" w:space="0"/>
                  <w:insideV w:val="single" w:color="000000" w:themeColor="text1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96" w:hRule="atLeast"/>
              </w:trPr>
              <w:tc>
                <w:tcPr>
                  <w:tcW w:w="2234" w:type="dxa"/>
                  <w:tcBorders>
                    <w:right w:val="single" w:color="auto" w:sz="4" w:space="0"/>
                  </w:tcBorders>
                  <w:vAlign w:val="center"/>
                </w:tcPr>
                <w:p>
                  <w:pPr>
                    <w:ind w:right="-102"/>
                    <w:jc w:val="center"/>
                    <w:rPr>
                      <w:rFonts w:ascii="宋体" w:hAnsi="宋体" w:eastAsia="宋体"/>
                    </w:rPr>
                  </w:pPr>
                  <w:r>
                    <w:rPr>
                      <w:rFonts w:hint="eastAsia" w:ascii="宋体" w:hAnsi="宋体" w:eastAsia="宋体"/>
                      <w:lang w:eastAsia="zh-CN"/>
                    </w:rPr>
                    <w:t>加热通风系统线束总成</w:t>
                  </w:r>
                  <w:r>
                    <w:rPr>
                      <w:rFonts w:hint="eastAsia" w:ascii="宋体" w:hAnsi="宋体" w:eastAsia="宋体"/>
                      <w:lang w:val="en-US" w:eastAsia="zh-CN"/>
                    </w:rPr>
                    <w:t>045-029-202403</w:t>
                  </w:r>
                </w:p>
              </w:tc>
              <w:tc>
                <w:tcPr>
                  <w:tcW w:w="2088" w:type="dxa"/>
                  <w:tcBorders>
                    <w:left w:val="single" w:color="auto" w:sz="4" w:space="0"/>
                  </w:tcBorders>
                  <w:vAlign w:val="center"/>
                </w:tcPr>
                <w:p>
                  <w:pPr>
                    <w:ind w:right="-102"/>
                    <w:jc w:val="center"/>
                    <w:rPr>
                      <w:rFonts w:ascii="宋体" w:hAnsi="宋体" w:eastAsia="宋体"/>
                    </w:rPr>
                  </w:pPr>
                  <w:r>
                    <w:rPr>
                      <w:rFonts w:hint="eastAsia" w:ascii="宋体" w:hAnsi="宋体"/>
                    </w:rPr>
                    <w:t>174-013-202312</w:t>
                  </w:r>
                </w:p>
              </w:tc>
              <w:tc>
                <w:tcPr>
                  <w:tcW w:w="4205" w:type="dxa"/>
                  <w:tcBorders>
                    <w:right w:val="single" w:color="auto" w:sz="4" w:space="0"/>
                  </w:tcBorders>
                  <w:vAlign w:val="center"/>
                </w:tcPr>
                <w:p>
                  <w:pPr>
                    <w:jc w:val="center"/>
                    <w:rPr>
                      <w:rFonts w:ascii="宋体" w:hAnsi="宋体"/>
                    </w:rPr>
                  </w:pPr>
                  <w:r>
                    <w:rPr>
                      <w:rFonts w:ascii="宋体" w:hAnsi="宋体"/>
                    </w:rPr>
                    <w:t>无短路、断路、错路现象</w:t>
                  </w:r>
                </w:p>
              </w:tc>
            </w:tr>
            <w:tr>
              <w:tblPrEx>
                <w:tblBorders>
                  <w:top w:val="single" w:color="000000" w:themeColor="text1" w:sz="4" w:space="0"/>
                  <w:left w:val="single" w:color="000000" w:themeColor="text1" w:sz="4" w:space="0"/>
                  <w:bottom w:val="single" w:color="000000" w:themeColor="text1" w:sz="4" w:space="0"/>
                  <w:right w:val="single" w:color="000000" w:themeColor="text1" w:sz="4" w:space="0"/>
                  <w:insideH w:val="single" w:color="000000" w:themeColor="text1" w:sz="4" w:space="0"/>
                  <w:insideV w:val="single" w:color="000000" w:themeColor="text1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96" w:hRule="atLeast"/>
              </w:trPr>
              <w:tc>
                <w:tcPr>
                  <w:tcW w:w="2234" w:type="dxa"/>
                  <w:tcBorders>
                    <w:right w:val="single" w:color="auto" w:sz="4" w:space="0"/>
                  </w:tcBorders>
                  <w:vAlign w:val="center"/>
                </w:tcPr>
                <w:p>
                  <w:pPr>
                    <w:jc w:val="center"/>
                    <w:rPr>
                      <w:rFonts w:ascii="宋体" w:hAnsi="宋体"/>
                    </w:rPr>
                  </w:pPr>
                  <w:r>
                    <w:rPr>
                      <w:rFonts w:hint="eastAsia" w:ascii="宋体" w:hAnsi="宋体" w:eastAsia="宋体"/>
                      <w:lang w:eastAsia="zh-CN"/>
                    </w:rPr>
                    <w:t>安全带扣延长线束</w:t>
                  </w:r>
                  <w:r>
                    <w:rPr>
                      <w:rFonts w:hint="eastAsia" w:ascii="宋体" w:hAnsi="宋体" w:eastAsia="宋体"/>
                      <w:lang w:val="en-US" w:eastAsia="zh-CN"/>
                    </w:rPr>
                    <w:t>045-030-202403</w:t>
                  </w:r>
                </w:p>
              </w:tc>
              <w:tc>
                <w:tcPr>
                  <w:tcW w:w="2088" w:type="dxa"/>
                  <w:tcBorders>
                    <w:left w:val="single" w:color="auto" w:sz="4" w:space="0"/>
                  </w:tcBorders>
                  <w:vAlign w:val="center"/>
                </w:tcPr>
                <w:p>
                  <w:pPr>
                    <w:jc w:val="center"/>
                    <w:rPr>
                      <w:rFonts w:ascii="宋体" w:hAnsi="宋体"/>
                    </w:rPr>
                  </w:pPr>
                  <w:r>
                    <w:rPr>
                      <w:rFonts w:hint="eastAsia" w:ascii="宋体" w:hAnsi="宋体"/>
                    </w:rPr>
                    <w:t>174-014-202312</w:t>
                  </w:r>
                </w:p>
              </w:tc>
              <w:tc>
                <w:tcPr>
                  <w:tcW w:w="4205" w:type="dxa"/>
                  <w:tcBorders>
                    <w:right w:val="single" w:color="auto" w:sz="4" w:space="0"/>
                  </w:tcBorders>
                  <w:vAlign w:val="center"/>
                </w:tcPr>
                <w:p>
                  <w:pPr>
                    <w:jc w:val="center"/>
                    <w:rPr>
                      <w:rFonts w:ascii="宋体" w:hAnsi="宋体"/>
                    </w:rPr>
                  </w:pPr>
                  <w:r>
                    <w:rPr>
                      <w:rFonts w:ascii="宋体" w:hAnsi="宋体"/>
                    </w:rPr>
                    <w:t>无短路、断路、错路现象</w:t>
                  </w:r>
                </w:p>
              </w:tc>
            </w:tr>
          </w:tbl>
          <w:p>
            <w:pPr>
              <w:ind w:right="-102"/>
              <w:jc w:val="center"/>
              <w:rPr>
                <w:rFonts w:ascii="宋体" w:hAnsi="宋体"/>
              </w:rPr>
            </w:pPr>
          </w:p>
        </w:tc>
      </w:tr>
    </w:tbl>
    <w:p>
      <w:pPr>
        <w:ind w:right="-102"/>
        <w:rPr>
          <w:rFonts w:ascii="宋体" w:hAnsi="宋体"/>
          <w:b/>
        </w:rPr>
      </w:pPr>
      <w:r>
        <w:rPr>
          <w:rFonts w:ascii="宋体" w:hAnsi="宋体"/>
          <w:b/>
        </w:rPr>
        <w:t>六</w:t>
      </w:r>
      <w:r>
        <w:rPr>
          <w:rFonts w:hint="eastAsia" w:ascii="宋体" w:hAnsi="宋体"/>
          <w:b/>
        </w:rPr>
        <w:t>、试验</w:t>
      </w:r>
      <w:r>
        <w:rPr>
          <w:rFonts w:ascii="宋体" w:hAnsi="宋体"/>
          <w:b/>
        </w:rPr>
        <w:t>照片</w:t>
      </w:r>
    </w:p>
    <w:tbl>
      <w:tblPr>
        <w:tblStyle w:val="7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564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2" w:hRule="atLeast"/>
        </w:trPr>
        <w:tc>
          <w:tcPr>
            <w:tcW w:w="10564" w:type="dxa"/>
          </w:tcPr>
          <w:p>
            <w:pPr>
              <w:ind w:right="-102"/>
              <w:jc w:val="center"/>
              <w:rPr>
                <w:rFonts w:ascii="宋体" w:hAnsi="宋体"/>
                <w:b/>
              </w:rPr>
            </w:pPr>
            <w:r>
              <w:drawing>
                <wp:inline distT="0" distB="0" distL="0" distR="0">
                  <wp:extent cx="2879725" cy="2160270"/>
                  <wp:effectExtent l="0" t="0" r="15875" b="11430"/>
                  <wp:docPr id="9" name="图片 9" descr="C:/Users/Administrator/Desktop/线束/GR20240329SQS045-0087-电路检测/IMG_20240409_111112.jpgIMG_20240409_1111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Administrator/Desktop/线束/GR20240329SQS045-0087-电路检测/IMG_20240409_111112.jpgIMG_20240409_111112"/>
                          <pic:cNvPicPr/>
                        </pic:nvPicPr>
                        <pic:blipFill>
                          <a:blip r:embed="rId8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0" distR="0">
                  <wp:extent cx="2879725" cy="2160270"/>
                  <wp:effectExtent l="0" t="0" r="15875" b="11430"/>
                  <wp:docPr id="1" name="图片 1" descr="C:/Users/Administrator/Desktop/线束/GR20240329SQS045-0087-电路检测/IMG_20240409_111116.jpgIMG_20240409_1111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Administrator/Desktop/线束/GR20240329SQS045-0087-电路检测/IMG_20240409_111116.jpgIMG_20240409_111116"/>
                          <pic:cNvPicPr/>
                        </pic:nvPicPr>
                        <pic:blipFill>
                          <a:blip r:embed="rId9"/>
                          <a:srcRect l="21874" r="218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9" w:hRule="atLeast"/>
        </w:trPr>
        <w:tc>
          <w:tcPr>
            <w:tcW w:w="10564" w:type="dxa"/>
          </w:tcPr>
          <w:p>
            <w:pPr>
              <w:ind w:right="-102"/>
              <w:jc w:val="center"/>
              <w:rPr>
                <w:rFonts w:ascii="宋体" w:hAnsi="宋体"/>
                <w:b/>
              </w:rPr>
            </w:pPr>
            <w:r>
              <w:rPr>
                <w:rFonts w:ascii="宋体" w:hAnsi="宋体"/>
              </w:rPr>
              <w:t>试验前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48" w:hRule="atLeast"/>
        </w:trPr>
        <w:tc>
          <w:tcPr>
            <w:tcW w:w="10564" w:type="dxa"/>
          </w:tcPr>
          <w:p>
            <w:pPr>
              <w:ind w:right="-102"/>
              <w:jc w:val="center"/>
              <w:rPr>
                <w:rFonts w:ascii="宋体" w:hAnsi="宋体"/>
              </w:rPr>
            </w:pPr>
            <w:bookmarkStart w:id="0" w:name="_GoBack"/>
            <w:r>
              <w:drawing>
                <wp:inline distT="0" distB="0" distL="114300" distR="114300">
                  <wp:extent cx="2878455" cy="2160270"/>
                  <wp:effectExtent l="0" t="0" r="17145" b="11430"/>
                  <wp:docPr id="2" name="图片 1" descr="C:/Users/Administrator/Desktop/线束/GR20240329SQS045-0087-电路检测/IMG_20240409_155634.jpgIMG_20240409_1556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C:/Users/Administrator/Desktop/线束/GR20240329SQS045-0087-电路检测/IMG_20240409_155634.jpgIMG_20240409_155634"/>
                          <pic:cNvPicPr/>
                        </pic:nvPicPr>
                        <pic:blipFill>
                          <a:blip r:embed="rId10"/>
                          <a:srcRect l="37" r="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8455" cy="216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10564" w:type="dxa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试验中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2" w:hRule="atLeast"/>
        </w:trPr>
        <w:tc>
          <w:tcPr>
            <w:tcW w:w="10564" w:type="dxa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drawing>
                <wp:inline distT="0" distB="0" distL="0" distR="0">
                  <wp:extent cx="2879725" cy="2160270"/>
                  <wp:effectExtent l="0" t="0" r="15875" b="11430"/>
                  <wp:docPr id="3" name="图片 3" descr="C:/Users/Administrator/Desktop/线束/GR20240329SQS045-0087-电路检测/IMG_20240416_105459.jpgIMG_20240416_1054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Administrator/Desktop/线束/GR20240329SQS045-0087-电路检测/IMG_20240416_105459.jpgIMG_20240416_105459"/>
                          <pic:cNvPicPr/>
                        </pic:nvPicPr>
                        <pic:blipFill>
                          <a:blip r:embed="rId11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0" distR="0">
                  <wp:extent cx="2879725" cy="2160270"/>
                  <wp:effectExtent l="0" t="0" r="15875" b="11430"/>
                  <wp:docPr id="5" name="图片 5" descr="C:/Users/Administrator/Desktop/线束/GR20240329SQS045-0087-电路检测/IMG_20240416_105503.jpgIMG_20240416_1055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Administrator/Desktop/线束/GR20240329SQS045-0087-电路检测/IMG_20240416_105503.jpgIMG_20240416_105503"/>
                          <pic:cNvPicPr/>
                        </pic:nvPicPr>
                        <pic:blipFill>
                          <a:blip r:embed="rId12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4" w:type="dxa"/>
          </w:tcPr>
          <w:p>
            <w:pPr>
              <w:ind w:right="-102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试验后</w:t>
            </w:r>
          </w:p>
        </w:tc>
      </w:tr>
    </w:tbl>
    <w:p>
      <w:pPr>
        <w:ind w:right="-102"/>
        <w:jc w:val="center"/>
        <w:rPr>
          <w:rFonts w:ascii="宋体" w:hAnsi="宋体"/>
          <w:b/>
        </w:rPr>
      </w:pPr>
      <w:r>
        <w:rPr>
          <w:rFonts w:hint="eastAsia" w:eastAsia="宋体" w:cs="Arial"/>
          <w:b/>
        </w:rPr>
        <w:t>**报告结束**</w:t>
      </w:r>
    </w:p>
    <w:sectPr>
      <w:headerReference r:id="rId3" w:type="default"/>
      <w:footerReference r:id="rId4" w:type="default"/>
      <w:pgSz w:w="11906" w:h="16838"/>
      <w:pgMar w:top="1670" w:right="707" w:bottom="1440" w:left="851" w:header="1276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2730500</wp:posOffset>
          </wp:positionH>
          <wp:positionV relativeFrom="paragraph">
            <wp:posOffset>635</wp:posOffset>
          </wp:positionV>
          <wp:extent cx="251460" cy="151130"/>
          <wp:effectExtent l="19050" t="0" r="0" b="0"/>
          <wp:wrapNone/>
          <wp:docPr id="20" name="图片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图片 4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51294" cy="151074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rFonts w:hint="eastAsia"/>
      </w:rPr>
      <w:t>表单：NO.GR-72-0</w:t>
    </w:r>
    <w:r>
      <w:t>1</w:t>
    </w:r>
    <w:r>
      <w:rPr>
        <w:rFonts w:hint="eastAsia"/>
      </w:rPr>
      <w:t>-02 (</w:t>
    </w:r>
    <w:r>
      <w:rPr>
        <w:kern w:val="0"/>
      </w:rPr>
      <w:t>A/1</w:t>
    </w:r>
    <w:r>
      <w:rPr>
        <w:rFonts w:hint="eastAsia"/>
      </w:rPr>
      <w:t>)</w:t>
    </w:r>
    <w:r>
      <w:ptab w:relativeTo="margin" w:alignment="center" w:leader="none"/>
    </w:r>
    <w:r>
      <w:rPr>
        <w:rFonts w:hint="eastAsia"/>
      </w:rPr>
      <w:t>光华荣昌</w:t>
    </w:r>
    <w:r>
      <w:ptab w:relativeTo="margin" w:alignment="right" w:leader="none"/>
    </w:r>
    <w:r>
      <w:rPr>
        <w:rFonts w:hint="eastAsia"/>
      </w:rPr>
      <w:t>A/4(210mm×297mm)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tabs>
        <w:tab w:val="right" w:pos="10348"/>
        <w:tab w:val="clear" w:pos="4153"/>
        <w:tab w:val="clear" w:pos="8306"/>
      </w:tabs>
      <w:jc w:val="left"/>
      <w:rPr>
        <w:rFonts w:ascii="宋体" w:hAnsi="宋体" w:eastAsia="宋体"/>
        <w:sz w:val="21"/>
        <w:szCs w:val="21"/>
      </w:rPr>
    </w:pPr>
    <w:r>
      <w:rPr>
        <w:rFonts w:hint="eastAsia" w:ascii="宋体" w:hAnsi="宋体" w:eastAsia="宋体"/>
        <w:sz w:val="21"/>
        <w:szCs w:val="21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50165</wp:posOffset>
          </wp:positionH>
          <wp:positionV relativeFrom="paragraph">
            <wp:posOffset>-659130</wp:posOffset>
          </wp:positionV>
          <wp:extent cx="1245235" cy="572770"/>
          <wp:effectExtent l="19050" t="0" r="0" b="0"/>
          <wp:wrapNone/>
          <wp:docPr id="4" name="图片 8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图片 88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5207" cy="572494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rFonts w:ascii="宋体" w:hAnsi="宋体" w:eastAsia="宋体"/>
        <w:sz w:val="21"/>
        <w:szCs w:val="21"/>
      </w:rPr>
      <w:t>报告编号</w:t>
    </w:r>
    <w:r>
      <w:rPr>
        <w:rFonts w:hint="eastAsia" w:ascii="宋体" w:hAnsi="宋体" w:eastAsia="宋体"/>
        <w:sz w:val="21"/>
        <w:szCs w:val="21"/>
      </w:rPr>
      <w:t>：GR20240329SQS045-0087</w:t>
    </w:r>
    <w:r>
      <w:rPr>
        <w:rFonts w:ascii="宋体" w:hAnsi="宋体" w:eastAsia="宋体"/>
        <w:sz w:val="21"/>
        <w:szCs w:val="21"/>
      </w:rPr>
      <w:tab/>
    </w:r>
    <w:r>
      <w:rPr>
        <w:rFonts w:hint="eastAsia" w:ascii="宋体" w:hAnsi="宋体" w:eastAsia="宋体"/>
        <w:sz w:val="21"/>
        <w:szCs w:val="21"/>
      </w:rPr>
      <w:t xml:space="preserve">     </w:t>
    </w:r>
    <w:r>
      <w:rPr>
        <w:rFonts w:ascii="宋体" w:hAnsi="宋体" w:eastAsia="宋体"/>
        <w:sz w:val="21"/>
        <w:szCs w:val="21"/>
      </w:rPr>
      <w:t>第</w:t>
    </w:r>
    <w:r>
      <w:rPr>
        <w:rFonts w:ascii="宋体" w:hAnsi="宋体" w:eastAsia="宋体"/>
        <w:sz w:val="21"/>
        <w:szCs w:val="21"/>
      </w:rPr>
      <w:fldChar w:fldCharType="begin"/>
    </w:r>
    <w:r>
      <w:rPr>
        <w:rFonts w:ascii="宋体" w:hAnsi="宋体" w:eastAsia="宋体"/>
        <w:sz w:val="21"/>
        <w:szCs w:val="21"/>
      </w:rPr>
      <w:instrText xml:space="preserve"> PAGE   \* MERGEFORMAT </w:instrText>
    </w:r>
    <w:r>
      <w:rPr>
        <w:rFonts w:ascii="宋体" w:hAnsi="宋体" w:eastAsia="宋体"/>
        <w:sz w:val="21"/>
        <w:szCs w:val="21"/>
      </w:rPr>
      <w:fldChar w:fldCharType="separate"/>
    </w:r>
    <w:r>
      <w:rPr>
        <w:rFonts w:ascii="宋体" w:hAnsi="宋体" w:eastAsia="宋体"/>
        <w:sz w:val="21"/>
        <w:szCs w:val="21"/>
      </w:rPr>
      <w:t>4</w:t>
    </w:r>
    <w:r>
      <w:rPr>
        <w:rFonts w:ascii="宋体" w:hAnsi="宋体" w:eastAsia="宋体"/>
        <w:sz w:val="21"/>
        <w:szCs w:val="21"/>
      </w:rPr>
      <w:fldChar w:fldCharType="end"/>
    </w:r>
    <w:r>
      <w:rPr>
        <w:rFonts w:hint="eastAsia" w:ascii="宋体" w:hAnsi="宋体" w:eastAsia="宋体"/>
        <w:sz w:val="21"/>
        <w:szCs w:val="21"/>
      </w:rPr>
      <w:t>页  共</w:t>
    </w:r>
    <w:r>
      <w:rPr>
        <w:rFonts w:ascii="宋体" w:hAnsi="宋体" w:eastAsia="宋体"/>
        <w:sz w:val="21"/>
        <w:szCs w:val="21"/>
      </w:rPr>
      <w:fldChar w:fldCharType="begin"/>
    </w:r>
    <w:r>
      <w:rPr>
        <w:rFonts w:ascii="宋体" w:hAnsi="宋体" w:eastAsia="宋体"/>
        <w:sz w:val="21"/>
        <w:szCs w:val="21"/>
      </w:rPr>
      <w:instrText xml:space="preserve"> NUMPAGES   \* MERGEFORMAT </w:instrText>
    </w:r>
    <w:r>
      <w:rPr>
        <w:rFonts w:ascii="宋体" w:hAnsi="宋体" w:eastAsia="宋体"/>
        <w:sz w:val="21"/>
        <w:szCs w:val="21"/>
      </w:rPr>
      <w:fldChar w:fldCharType="separate"/>
    </w:r>
    <w:r>
      <w:rPr>
        <w:rFonts w:ascii="宋体" w:hAnsi="宋体" w:eastAsia="宋体"/>
        <w:sz w:val="21"/>
        <w:szCs w:val="21"/>
      </w:rPr>
      <w:t>5</w:t>
    </w:r>
    <w:r>
      <w:rPr>
        <w:rFonts w:ascii="宋体" w:hAnsi="宋体" w:eastAsia="宋体"/>
        <w:sz w:val="21"/>
        <w:szCs w:val="21"/>
      </w:rPr>
      <w:fldChar w:fldCharType="end"/>
    </w:r>
    <w:r>
      <w:rPr>
        <w:rFonts w:hint="eastAsia" w:ascii="宋体" w:hAnsi="宋体" w:eastAsia="宋体"/>
        <w:sz w:val="21"/>
        <w:szCs w:val="21"/>
      </w:rPr>
      <w:t>页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FC91163"/>
    <w:multiLevelType w:val="multilevel"/>
    <w:tmpl w:val="1FC91163"/>
    <w:lvl w:ilvl="0" w:tentative="0">
      <w:start w:val="6"/>
      <w:numFmt w:val="decimal"/>
      <w:suff w:val="nothing"/>
      <w:lvlText w:val="%1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color w:val="auto"/>
        <w:sz w:val="21"/>
        <w:szCs w:val="21"/>
      </w:rPr>
    </w:lvl>
    <w:lvl w:ilvl="1" w:tentative="0">
      <w:start w:val="1"/>
      <w:numFmt w:val="decimal"/>
      <w:suff w:val="nothing"/>
      <w:lvlText w:val="%1.%2　"/>
      <w:lvlJc w:val="left"/>
      <w:pPr>
        <w:ind w:left="993" w:firstLine="0"/>
      </w:pPr>
      <w:rPr>
        <w:rFonts w:hint="eastAsia" w:ascii="黑体" w:hAnsi="Times New Roman" w:eastAsia="黑体" w:cs="Times New Roman"/>
        <w:b w:val="0"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color w:val="auto"/>
        <w:spacing w:val="0"/>
        <w:kern w:val="0"/>
        <w:position w:val="0"/>
        <w:sz w:val="21"/>
        <w:szCs w:val="21"/>
        <w:u w:val="none"/>
      </w:rPr>
    </w:lvl>
    <w:lvl w:ilvl="2" w:tentative="0">
      <w:start w:val="1"/>
      <w:numFmt w:val="decimal"/>
      <w:pStyle w:val="16"/>
      <w:suff w:val="nothing"/>
      <w:lvlText w:val="4.1.%3"/>
      <w:lvlJc w:val="left"/>
      <w:pPr>
        <w:ind w:left="0" w:firstLine="0"/>
      </w:pPr>
      <w:rPr>
        <w:rFonts w:hint="eastAsia" w:ascii="宋体" w:hAnsi="宋体" w:eastAsia="宋体"/>
        <w:b w:val="0"/>
        <w:i w:val="0"/>
        <w:sz w:val="21"/>
      </w:rPr>
    </w:lvl>
    <w:lvl w:ilvl="3" w:tentative="0">
      <w:start w:val="1"/>
      <w:numFmt w:val="lowerLetter"/>
      <w:lvlText w:val="%4)"/>
      <w:lvlJc w:val="left"/>
      <w:pPr>
        <w:ind w:left="0" w:firstLine="0"/>
      </w:pPr>
      <w:rPr>
        <w:b w:val="0"/>
        <w:i w:val="0"/>
        <w:sz w:val="21"/>
      </w:rPr>
    </w:lvl>
    <w:lvl w:ilvl="4" w:tentative="0">
      <w:start w:val="1"/>
      <w:numFmt w:val="decimal"/>
      <w:suff w:val="nothing"/>
      <w:lvlText w:val="%1.%2.%3.%4.%5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5" w:tentative="0">
      <w:start w:val="1"/>
      <w:numFmt w:val="decimal"/>
      <w:suff w:val="nothing"/>
      <w:lvlText w:val="%1.%2.%3.%4.%5.%6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6" w:tentative="0">
      <w:start w:val="1"/>
      <w:numFmt w:val="decimal"/>
      <w:suff w:val="nothing"/>
      <w:lvlText w:val="%1%2.%3.%4.%5.%6.%7　"/>
      <w:lvlJc w:val="left"/>
      <w:pPr>
        <w:ind w:left="0" w:firstLine="0"/>
      </w:pPr>
      <w:rPr>
        <w:rFonts w:hint="eastAsia" w:ascii="黑体" w:hAnsi="Times New Roman" w:eastAsia="黑体"/>
        <w:b w:val="0"/>
        <w:i w:val="0"/>
        <w:sz w:val="21"/>
      </w:rPr>
    </w:lvl>
    <w:lvl w:ilvl="7" w:tentative="0">
      <w:start w:val="1"/>
      <w:numFmt w:val="decimal"/>
      <w:lvlText w:val="%1.%2.%3.%4.%5.%6.%7.%8"/>
      <w:lvlJc w:val="left"/>
      <w:pPr>
        <w:tabs>
          <w:tab w:val="left" w:pos="4351"/>
        </w:tabs>
        <w:ind w:left="3969" w:hanging="1418"/>
      </w:pPr>
    </w:lvl>
    <w:lvl w:ilvl="8" w:tentative="0">
      <w:start w:val="1"/>
      <w:numFmt w:val="decimal"/>
      <w:lvlText w:val="%1.%2.%3.%4.%5.%6.%7.%8.%9"/>
      <w:lvlJc w:val="left"/>
      <w:pPr>
        <w:tabs>
          <w:tab w:val="left" w:pos="4777"/>
        </w:tabs>
        <w:ind w:left="4677" w:hanging="1700"/>
      </w:pPr>
    </w:lvl>
  </w:abstractNum>
  <w:abstractNum w:abstractNumId="1">
    <w:nsid w:val="440774B3"/>
    <w:multiLevelType w:val="multilevel"/>
    <w:tmpl w:val="440774B3"/>
    <w:lvl w:ilvl="0" w:tentative="0">
      <w:start w:val="1"/>
      <w:numFmt w:val="decimalEnclosedParen"/>
      <w:lvlText w:val="%1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UwZWVkYmNlNmZlOWNkYTc1YzIzMmM3MmZkZmJiZWYifQ=="/>
  </w:docVars>
  <w:rsids>
    <w:rsidRoot w:val="00623EAE"/>
    <w:rsid w:val="000012AC"/>
    <w:rsid w:val="000071AA"/>
    <w:rsid w:val="00007C38"/>
    <w:rsid w:val="00015ED1"/>
    <w:rsid w:val="00021FB0"/>
    <w:rsid w:val="0003084B"/>
    <w:rsid w:val="000364BC"/>
    <w:rsid w:val="000477C6"/>
    <w:rsid w:val="00052DC6"/>
    <w:rsid w:val="000566D8"/>
    <w:rsid w:val="0007406C"/>
    <w:rsid w:val="00077551"/>
    <w:rsid w:val="00085981"/>
    <w:rsid w:val="0008795F"/>
    <w:rsid w:val="00093D31"/>
    <w:rsid w:val="00096C04"/>
    <w:rsid w:val="000C11F8"/>
    <w:rsid w:val="000C1BE7"/>
    <w:rsid w:val="000D4C7F"/>
    <w:rsid w:val="000E1074"/>
    <w:rsid w:val="000F2DA9"/>
    <w:rsid w:val="001077F4"/>
    <w:rsid w:val="00113905"/>
    <w:rsid w:val="00115511"/>
    <w:rsid w:val="00121B08"/>
    <w:rsid w:val="001248B2"/>
    <w:rsid w:val="00125DC5"/>
    <w:rsid w:val="001306A6"/>
    <w:rsid w:val="001339E7"/>
    <w:rsid w:val="00137587"/>
    <w:rsid w:val="00143017"/>
    <w:rsid w:val="001457E1"/>
    <w:rsid w:val="001571AB"/>
    <w:rsid w:val="00160EDA"/>
    <w:rsid w:val="00171FF3"/>
    <w:rsid w:val="00172696"/>
    <w:rsid w:val="001757BE"/>
    <w:rsid w:val="00187F96"/>
    <w:rsid w:val="001A18B2"/>
    <w:rsid w:val="001A2086"/>
    <w:rsid w:val="001A3A79"/>
    <w:rsid w:val="001B0305"/>
    <w:rsid w:val="001B16AE"/>
    <w:rsid w:val="001B33A2"/>
    <w:rsid w:val="001B3EBD"/>
    <w:rsid w:val="001B4E9C"/>
    <w:rsid w:val="001C6511"/>
    <w:rsid w:val="001C678E"/>
    <w:rsid w:val="001F4205"/>
    <w:rsid w:val="002259CF"/>
    <w:rsid w:val="00231A28"/>
    <w:rsid w:val="00235C75"/>
    <w:rsid w:val="00241DEA"/>
    <w:rsid w:val="002469A6"/>
    <w:rsid w:val="00251910"/>
    <w:rsid w:val="00263CEC"/>
    <w:rsid w:val="002667E3"/>
    <w:rsid w:val="002823E6"/>
    <w:rsid w:val="0029044D"/>
    <w:rsid w:val="00291E93"/>
    <w:rsid w:val="002A07B8"/>
    <w:rsid w:val="002A48A7"/>
    <w:rsid w:val="002B6340"/>
    <w:rsid w:val="002C6633"/>
    <w:rsid w:val="002C7F70"/>
    <w:rsid w:val="002D072B"/>
    <w:rsid w:val="002D11A0"/>
    <w:rsid w:val="002D4F36"/>
    <w:rsid w:val="002E0217"/>
    <w:rsid w:val="002E414F"/>
    <w:rsid w:val="002F55C9"/>
    <w:rsid w:val="003053CB"/>
    <w:rsid w:val="00331B75"/>
    <w:rsid w:val="0033390F"/>
    <w:rsid w:val="00345B54"/>
    <w:rsid w:val="00345B8C"/>
    <w:rsid w:val="00350E1F"/>
    <w:rsid w:val="00370E3B"/>
    <w:rsid w:val="00381A91"/>
    <w:rsid w:val="00385F54"/>
    <w:rsid w:val="003918D0"/>
    <w:rsid w:val="003A471E"/>
    <w:rsid w:val="003B38CE"/>
    <w:rsid w:val="003B41FB"/>
    <w:rsid w:val="003B55E2"/>
    <w:rsid w:val="003C4A52"/>
    <w:rsid w:val="003C4C73"/>
    <w:rsid w:val="003C5446"/>
    <w:rsid w:val="003F4A45"/>
    <w:rsid w:val="003F4D03"/>
    <w:rsid w:val="00410E90"/>
    <w:rsid w:val="00416A30"/>
    <w:rsid w:val="00430591"/>
    <w:rsid w:val="00434A79"/>
    <w:rsid w:val="00451300"/>
    <w:rsid w:val="004548C2"/>
    <w:rsid w:val="004573BD"/>
    <w:rsid w:val="00470D82"/>
    <w:rsid w:val="00472941"/>
    <w:rsid w:val="0047431C"/>
    <w:rsid w:val="004816D2"/>
    <w:rsid w:val="00481CB0"/>
    <w:rsid w:val="00486D0A"/>
    <w:rsid w:val="0049614A"/>
    <w:rsid w:val="004A4C62"/>
    <w:rsid w:val="004B53F4"/>
    <w:rsid w:val="004C245F"/>
    <w:rsid w:val="004D2B4F"/>
    <w:rsid w:val="004E56CC"/>
    <w:rsid w:val="004F665B"/>
    <w:rsid w:val="005019CB"/>
    <w:rsid w:val="005031F1"/>
    <w:rsid w:val="00503FE7"/>
    <w:rsid w:val="005065D3"/>
    <w:rsid w:val="00511310"/>
    <w:rsid w:val="00511BC6"/>
    <w:rsid w:val="00513CC8"/>
    <w:rsid w:val="00522195"/>
    <w:rsid w:val="00525A38"/>
    <w:rsid w:val="00526EBD"/>
    <w:rsid w:val="00527D54"/>
    <w:rsid w:val="00532FF6"/>
    <w:rsid w:val="00533389"/>
    <w:rsid w:val="005339BC"/>
    <w:rsid w:val="00542EFF"/>
    <w:rsid w:val="00547453"/>
    <w:rsid w:val="00562B59"/>
    <w:rsid w:val="005749FF"/>
    <w:rsid w:val="0057691F"/>
    <w:rsid w:val="00585E7B"/>
    <w:rsid w:val="005912E6"/>
    <w:rsid w:val="0059299A"/>
    <w:rsid w:val="005A0F8D"/>
    <w:rsid w:val="005A1C75"/>
    <w:rsid w:val="005A1E48"/>
    <w:rsid w:val="005A61DD"/>
    <w:rsid w:val="005B5DEB"/>
    <w:rsid w:val="005B6CFE"/>
    <w:rsid w:val="005C38D9"/>
    <w:rsid w:val="005D7F76"/>
    <w:rsid w:val="005E0422"/>
    <w:rsid w:val="005E5102"/>
    <w:rsid w:val="00604041"/>
    <w:rsid w:val="00614F12"/>
    <w:rsid w:val="00623EAE"/>
    <w:rsid w:val="006241D3"/>
    <w:rsid w:val="006319DC"/>
    <w:rsid w:val="00640FA4"/>
    <w:rsid w:val="00642595"/>
    <w:rsid w:val="0064311A"/>
    <w:rsid w:val="00644B89"/>
    <w:rsid w:val="006561C1"/>
    <w:rsid w:val="00666611"/>
    <w:rsid w:val="0066749F"/>
    <w:rsid w:val="0067411A"/>
    <w:rsid w:val="00676BCC"/>
    <w:rsid w:val="00694885"/>
    <w:rsid w:val="006A51BF"/>
    <w:rsid w:val="006A6580"/>
    <w:rsid w:val="006B6A94"/>
    <w:rsid w:val="006B6DF4"/>
    <w:rsid w:val="006C20C6"/>
    <w:rsid w:val="006C25F0"/>
    <w:rsid w:val="006C5C65"/>
    <w:rsid w:val="006E1F42"/>
    <w:rsid w:val="006E5103"/>
    <w:rsid w:val="006E5D99"/>
    <w:rsid w:val="006F71C0"/>
    <w:rsid w:val="0070145C"/>
    <w:rsid w:val="00710570"/>
    <w:rsid w:val="0071529A"/>
    <w:rsid w:val="0071665C"/>
    <w:rsid w:val="00716998"/>
    <w:rsid w:val="00745198"/>
    <w:rsid w:val="007501BC"/>
    <w:rsid w:val="00750278"/>
    <w:rsid w:val="00755C28"/>
    <w:rsid w:val="00756B0C"/>
    <w:rsid w:val="007624F4"/>
    <w:rsid w:val="00765C9A"/>
    <w:rsid w:val="00766C5C"/>
    <w:rsid w:val="00767DC2"/>
    <w:rsid w:val="00770EAF"/>
    <w:rsid w:val="00790ACA"/>
    <w:rsid w:val="007A091E"/>
    <w:rsid w:val="007A461D"/>
    <w:rsid w:val="007B0F0F"/>
    <w:rsid w:val="007B7B48"/>
    <w:rsid w:val="007C12ED"/>
    <w:rsid w:val="007D2987"/>
    <w:rsid w:val="007D3D67"/>
    <w:rsid w:val="007D7B0A"/>
    <w:rsid w:val="007E145D"/>
    <w:rsid w:val="007E3D0A"/>
    <w:rsid w:val="007E6358"/>
    <w:rsid w:val="00800D3F"/>
    <w:rsid w:val="008042A0"/>
    <w:rsid w:val="008066E2"/>
    <w:rsid w:val="00812ADF"/>
    <w:rsid w:val="008256D7"/>
    <w:rsid w:val="008300E5"/>
    <w:rsid w:val="008362EC"/>
    <w:rsid w:val="00840BE7"/>
    <w:rsid w:val="00844443"/>
    <w:rsid w:val="008447E7"/>
    <w:rsid w:val="008548F4"/>
    <w:rsid w:val="008558F2"/>
    <w:rsid w:val="00862D6C"/>
    <w:rsid w:val="00865566"/>
    <w:rsid w:val="0089084D"/>
    <w:rsid w:val="008969EA"/>
    <w:rsid w:val="008C5066"/>
    <w:rsid w:val="008C6D9C"/>
    <w:rsid w:val="008D7A23"/>
    <w:rsid w:val="008E01E4"/>
    <w:rsid w:val="008E14EA"/>
    <w:rsid w:val="008E2CF6"/>
    <w:rsid w:val="008F768C"/>
    <w:rsid w:val="00913800"/>
    <w:rsid w:val="009157F8"/>
    <w:rsid w:val="009264D4"/>
    <w:rsid w:val="0093425C"/>
    <w:rsid w:val="00944FC9"/>
    <w:rsid w:val="00953AD6"/>
    <w:rsid w:val="00954A3A"/>
    <w:rsid w:val="00957ACD"/>
    <w:rsid w:val="0096583C"/>
    <w:rsid w:val="009676E2"/>
    <w:rsid w:val="00972A05"/>
    <w:rsid w:val="009827E3"/>
    <w:rsid w:val="0098343E"/>
    <w:rsid w:val="00983EDF"/>
    <w:rsid w:val="009955E6"/>
    <w:rsid w:val="009A336A"/>
    <w:rsid w:val="009D22A1"/>
    <w:rsid w:val="009D5D91"/>
    <w:rsid w:val="009F2203"/>
    <w:rsid w:val="009F3B47"/>
    <w:rsid w:val="009F5A13"/>
    <w:rsid w:val="009F668D"/>
    <w:rsid w:val="00A03B0C"/>
    <w:rsid w:val="00A12975"/>
    <w:rsid w:val="00A134EE"/>
    <w:rsid w:val="00A204BF"/>
    <w:rsid w:val="00A307AC"/>
    <w:rsid w:val="00A32091"/>
    <w:rsid w:val="00A35D5A"/>
    <w:rsid w:val="00A47182"/>
    <w:rsid w:val="00A5197D"/>
    <w:rsid w:val="00A54B09"/>
    <w:rsid w:val="00A54EAF"/>
    <w:rsid w:val="00A6320D"/>
    <w:rsid w:val="00A6693A"/>
    <w:rsid w:val="00A6799E"/>
    <w:rsid w:val="00A730A1"/>
    <w:rsid w:val="00A81579"/>
    <w:rsid w:val="00A94761"/>
    <w:rsid w:val="00A96E0E"/>
    <w:rsid w:val="00AB5B9C"/>
    <w:rsid w:val="00AB6147"/>
    <w:rsid w:val="00AB71D0"/>
    <w:rsid w:val="00AC52BB"/>
    <w:rsid w:val="00AC7D01"/>
    <w:rsid w:val="00AD0459"/>
    <w:rsid w:val="00AD6DE0"/>
    <w:rsid w:val="00AF7CF2"/>
    <w:rsid w:val="00B14235"/>
    <w:rsid w:val="00B16947"/>
    <w:rsid w:val="00B20F3F"/>
    <w:rsid w:val="00B26B56"/>
    <w:rsid w:val="00B448CA"/>
    <w:rsid w:val="00B551D3"/>
    <w:rsid w:val="00B5754E"/>
    <w:rsid w:val="00B611AA"/>
    <w:rsid w:val="00B749BE"/>
    <w:rsid w:val="00B823CF"/>
    <w:rsid w:val="00BA0EE6"/>
    <w:rsid w:val="00BA16DB"/>
    <w:rsid w:val="00BA1D0D"/>
    <w:rsid w:val="00BB1FBE"/>
    <w:rsid w:val="00BB20BA"/>
    <w:rsid w:val="00BB2330"/>
    <w:rsid w:val="00BB4CAD"/>
    <w:rsid w:val="00BB52ED"/>
    <w:rsid w:val="00BB60D8"/>
    <w:rsid w:val="00BD3B4B"/>
    <w:rsid w:val="00BE3E50"/>
    <w:rsid w:val="00BF627A"/>
    <w:rsid w:val="00C01494"/>
    <w:rsid w:val="00C0377D"/>
    <w:rsid w:val="00C35867"/>
    <w:rsid w:val="00C42758"/>
    <w:rsid w:val="00C53913"/>
    <w:rsid w:val="00C54947"/>
    <w:rsid w:val="00C5566F"/>
    <w:rsid w:val="00C56E8A"/>
    <w:rsid w:val="00C66D14"/>
    <w:rsid w:val="00C6711D"/>
    <w:rsid w:val="00C70DD2"/>
    <w:rsid w:val="00C71CE0"/>
    <w:rsid w:val="00C75737"/>
    <w:rsid w:val="00C75D9E"/>
    <w:rsid w:val="00C832C1"/>
    <w:rsid w:val="00C855D1"/>
    <w:rsid w:val="00C85E97"/>
    <w:rsid w:val="00CB279E"/>
    <w:rsid w:val="00CB4B44"/>
    <w:rsid w:val="00CC09D0"/>
    <w:rsid w:val="00CD025C"/>
    <w:rsid w:val="00CD6E32"/>
    <w:rsid w:val="00CF3D40"/>
    <w:rsid w:val="00CF5E3D"/>
    <w:rsid w:val="00D06A21"/>
    <w:rsid w:val="00D07795"/>
    <w:rsid w:val="00D1060B"/>
    <w:rsid w:val="00D218EE"/>
    <w:rsid w:val="00D30067"/>
    <w:rsid w:val="00D43DD2"/>
    <w:rsid w:val="00D542DD"/>
    <w:rsid w:val="00D6014F"/>
    <w:rsid w:val="00D611DC"/>
    <w:rsid w:val="00D616D5"/>
    <w:rsid w:val="00D65272"/>
    <w:rsid w:val="00D66311"/>
    <w:rsid w:val="00D7341E"/>
    <w:rsid w:val="00D74E93"/>
    <w:rsid w:val="00D75380"/>
    <w:rsid w:val="00D77A6C"/>
    <w:rsid w:val="00D92440"/>
    <w:rsid w:val="00D92A27"/>
    <w:rsid w:val="00D95687"/>
    <w:rsid w:val="00DA03C3"/>
    <w:rsid w:val="00DA254D"/>
    <w:rsid w:val="00DC4303"/>
    <w:rsid w:val="00DC4540"/>
    <w:rsid w:val="00DC72CA"/>
    <w:rsid w:val="00DC759B"/>
    <w:rsid w:val="00DE05FF"/>
    <w:rsid w:val="00DE1D71"/>
    <w:rsid w:val="00DE208B"/>
    <w:rsid w:val="00DF1959"/>
    <w:rsid w:val="00DF3BD6"/>
    <w:rsid w:val="00E00E88"/>
    <w:rsid w:val="00E12EF4"/>
    <w:rsid w:val="00E215EF"/>
    <w:rsid w:val="00E2539A"/>
    <w:rsid w:val="00E26C78"/>
    <w:rsid w:val="00E27DE1"/>
    <w:rsid w:val="00E46011"/>
    <w:rsid w:val="00E6417B"/>
    <w:rsid w:val="00E83170"/>
    <w:rsid w:val="00E832D7"/>
    <w:rsid w:val="00E87AE2"/>
    <w:rsid w:val="00E940D0"/>
    <w:rsid w:val="00E95975"/>
    <w:rsid w:val="00EA2E63"/>
    <w:rsid w:val="00EB2A3D"/>
    <w:rsid w:val="00EC37E2"/>
    <w:rsid w:val="00EE2876"/>
    <w:rsid w:val="00EE5FC3"/>
    <w:rsid w:val="00EE6B6C"/>
    <w:rsid w:val="00EF1AD1"/>
    <w:rsid w:val="00EF6C7B"/>
    <w:rsid w:val="00EF7411"/>
    <w:rsid w:val="00F0479F"/>
    <w:rsid w:val="00F26B63"/>
    <w:rsid w:val="00F273F9"/>
    <w:rsid w:val="00F3598D"/>
    <w:rsid w:val="00F6512A"/>
    <w:rsid w:val="00F662D4"/>
    <w:rsid w:val="00F66B17"/>
    <w:rsid w:val="00F73106"/>
    <w:rsid w:val="00F84709"/>
    <w:rsid w:val="00F8503A"/>
    <w:rsid w:val="00F9427D"/>
    <w:rsid w:val="00F9789A"/>
    <w:rsid w:val="00FA292F"/>
    <w:rsid w:val="00FC2899"/>
    <w:rsid w:val="00FD1318"/>
    <w:rsid w:val="00FD4545"/>
    <w:rsid w:val="00FD5A51"/>
    <w:rsid w:val="00FF768F"/>
    <w:rsid w:val="13C13885"/>
    <w:rsid w:val="1D554B87"/>
    <w:rsid w:val="2C9F13E1"/>
    <w:rsid w:val="2EE27170"/>
    <w:rsid w:val="4E12250E"/>
    <w:rsid w:val="6454481E"/>
    <w:rsid w:val="766649E6"/>
    <w:rsid w:val="7ABF0113"/>
    <w:rsid w:val="7EEC77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">
    <w:name w:val="页眉 Char"/>
    <w:basedOn w:val="8"/>
    <w:link w:val="4"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uiPriority w:val="99"/>
    <w:rPr>
      <w:sz w:val="18"/>
      <w:szCs w:val="18"/>
    </w:rPr>
  </w:style>
  <w:style w:type="character" w:styleId="12">
    <w:name w:val="Placeholder Text"/>
    <w:basedOn w:val="8"/>
    <w:semiHidden/>
    <w:uiPriority w:val="99"/>
    <w:rPr>
      <w:color w:val="808080"/>
    </w:rPr>
  </w:style>
  <w:style w:type="paragraph" w:styleId="13">
    <w:name w:val="List Paragraph"/>
    <w:basedOn w:val="1"/>
    <w:qFormat/>
    <w:uiPriority w:val="99"/>
    <w:pPr>
      <w:ind w:firstLine="420" w:firstLineChars="200"/>
    </w:pPr>
    <w:rPr>
      <w:rFonts w:ascii="Times New Roman" w:hAnsi="Times New Roman" w:eastAsia="宋体" w:cs="Times New Roman"/>
      <w:szCs w:val="24"/>
    </w:rPr>
  </w:style>
  <w:style w:type="character" w:customStyle="1" w:styleId="14">
    <w:name w:val="段 Char"/>
    <w:basedOn w:val="8"/>
    <w:link w:val="15"/>
    <w:locked/>
    <w:uiPriority w:val="0"/>
    <w:rPr>
      <w:rFonts w:ascii="宋体" w:hAnsi="Times New Roman" w:eastAsia="宋体" w:cs="Times New Roman"/>
      <w:kern w:val="0"/>
      <w:szCs w:val="20"/>
    </w:rPr>
  </w:style>
  <w:style w:type="paragraph" w:customStyle="1" w:styleId="15">
    <w:name w:val="段"/>
    <w:link w:val="14"/>
    <w:qFormat/>
    <w:uiPriority w:val="0"/>
    <w:pPr>
      <w:tabs>
        <w:tab w:val="center" w:pos="4201"/>
        <w:tab w:val="right" w:leader="dot" w:pos="9298"/>
      </w:tabs>
      <w:autoSpaceDE w:val="0"/>
      <w:autoSpaceDN w:val="0"/>
      <w:ind w:firstLine="420" w:firstLineChars="200"/>
      <w:jc w:val="both"/>
    </w:pPr>
    <w:rPr>
      <w:rFonts w:ascii="宋体" w:hAnsi="Times New Roman" w:eastAsia="宋体" w:cs="Times New Roman"/>
      <w:sz w:val="21"/>
      <w:lang w:val="en-US" w:eastAsia="zh-CN" w:bidi="ar-SA"/>
    </w:rPr>
  </w:style>
  <w:style w:type="paragraph" w:customStyle="1" w:styleId="16">
    <w:name w:val="编号列项（三级）"/>
    <w:qFormat/>
    <w:uiPriority w:val="0"/>
    <w:pPr>
      <w:numPr>
        <w:ilvl w:val="2"/>
        <w:numId w:val="1"/>
      </w:numPr>
    </w:pPr>
    <w:rPr>
      <w:rFonts w:ascii="宋体" w:hAnsi="Times New Roman" w:eastAsia="宋体" w:cs="Times New Roman"/>
      <w:sz w:val="21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numbering" Target="numbering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DD21C0-04A7-4684-923D-5BD2426B907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5</Pages>
  <Words>202</Words>
  <Characters>1153</Characters>
  <Lines>9</Lines>
  <Paragraphs>2</Paragraphs>
  <TotalTime>3</TotalTime>
  <ScaleCrop>false</ScaleCrop>
  <LinksUpToDate>false</LinksUpToDate>
  <CharactersWithSpaces>1353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2022-11-18T07:15:00Z</dcterms:created>
  <dc:creator>个人用户</dc:creator>
  <cp:lastModifiedBy>Administrator</cp:lastModifiedBy>
  <cp:lastPrinted>2022-10-10T02:34:00Z</cp:lastPrinted>
  <dcterms:modified xsi:type="dcterms:W3CDTF">2024-05-14T01:55:05Z</dcterms:modified>
  <cp:revision>35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5BC8E1DF835E4B13A161E7EEF01D8BD0_12</vt:lpwstr>
  </property>
</Properties>
</file>