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1036"/>
        <w:tblW w:w="911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99"/>
        <w:gridCol w:w="3402"/>
        <w:gridCol w:w="870"/>
        <w:gridCol w:w="76"/>
        <w:gridCol w:w="472"/>
        <w:gridCol w:w="308"/>
        <w:gridCol w:w="160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6648" w:type="dxa"/>
            <w:gridSpan w:val="4"/>
            <w:vMerge w:val="restart"/>
            <w:vAlign w:val="center"/>
          </w:tcPr>
          <w:p>
            <w:pPr>
              <w:spacing w:line="700" w:lineRule="exact"/>
              <w:jc w:val="center"/>
              <w:rPr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147955</wp:posOffset>
                  </wp:positionV>
                  <wp:extent cx="1285875" cy="647700"/>
                  <wp:effectExtent l="1905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30"/>
                <w:szCs w:val="30"/>
              </w:rPr>
              <w:t xml:space="preserve">              一次性招标项目定标报告</w:t>
            </w: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表号：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生效日期：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20240522A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6648" w:type="dxa"/>
            <w:gridSpan w:val="4"/>
            <w:vMerge w:val="continue"/>
            <w:vAlign w:val="center"/>
          </w:tcPr>
          <w:p>
            <w:pPr>
              <w:spacing w:line="320" w:lineRule="exact"/>
              <w:rPr>
                <w:sz w:val="28"/>
              </w:rPr>
            </w:pPr>
          </w:p>
        </w:tc>
        <w:tc>
          <w:tcPr>
            <w:tcW w:w="2464" w:type="dxa"/>
            <w:gridSpan w:val="4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编号：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501" w:type="dxa"/>
            <w:gridSpan w:val="2"/>
            <w:vAlign w:val="center"/>
          </w:tcPr>
          <w:p>
            <w:pPr>
              <w:spacing w:line="32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P203座椅发货运输招标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标的概算</w:t>
            </w:r>
          </w:p>
        </w:tc>
        <w:tc>
          <w:tcPr>
            <w:tcW w:w="1916" w:type="dxa"/>
            <w:gridSpan w:val="2"/>
            <w:vAlign w:val="center"/>
          </w:tcPr>
          <w:p>
            <w:pPr>
              <w:spacing w:line="320" w:lineRule="exac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2277" w:type="dxa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参会人员</w:t>
            </w:r>
          </w:p>
        </w:tc>
        <w:tc>
          <w:tcPr>
            <w:tcW w:w="6835" w:type="dxa"/>
            <w:gridSpan w:val="7"/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开标情况简述（可附页）：</w:t>
            </w:r>
          </w:p>
          <w:p>
            <w:pPr>
              <w:spacing w:line="320" w:lineRule="exact"/>
              <w:rPr>
                <w:rFonts w:hint="default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P203项目座椅从株洲发货到潍坊，使用9.6米高栏发货运费招标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6" w:hRule="atLeast"/>
        </w:trPr>
        <w:tc>
          <w:tcPr>
            <w:tcW w:w="9112" w:type="dxa"/>
            <w:gridSpan w:val="8"/>
          </w:tcPr>
          <w:tbl>
            <w:tblPr>
              <w:tblStyle w:val="6"/>
              <w:tblpPr w:leftFromText="180" w:rightFromText="180" w:vertAnchor="page" w:horzAnchor="margin" w:tblpY="484"/>
              <w:tblOverlap w:val="never"/>
              <w:tblW w:w="89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9"/>
              <w:gridCol w:w="1920"/>
              <w:gridCol w:w="1965"/>
              <w:gridCol w:w="1980"/>
              <w:gridCol w:w="20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5" w:hRule="atLeast"/>
              </w:trPr>
              <w:tc>
                <w:tcPr>
                  <w:tcW w:w="1049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投标商</w:t>
                  </w:r>
                </w:p>
              </w:tc>
              <w:tc>
                <w:tcPr>
                  <w:tcW w:w="192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A投标商投标价格</w:t>
                  </w:r>
                </w:p>
              </w:tc>
              <w:tc>
                <w:tcPr>
                  <w:tcW w:w="1965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B投标商投标价格</w:t>
                  </w:r>
                </w:p>
              </w:tc>
              <w:tc>
                <w:tcPr>
                  <w:tcW w:w="1980" w:type="dxa"/>
                </w:tcPr>
                <w:p>
                  <w:pPr>
                    <w:spacing w:line="320" w:lineRule="exact"/>
                    <w:jc w:val="center"/>
                    <w:rPr>
                      <w:kern w:val="0"/>
                      <w:sz w:val="18"/>
                      <w:szCs w:val="13"/>
                    </w:rPr>
                  </w:pPr>
                  <w:r>
                    <w:rPr>
                      <w:rFonts w:hint="eastAsia"/>
                      <w:kern w:val="0"/>
                      <w:sz w:val="18"/>
                      <w:szCs w:val="13"/>
                    </w:rPr>
                    <w:t>C投标商投标价格</w:t>
                  </w:r>
                </w:p>
              </w:tc>
              <w:tc>
                <w:tcPr>
                  <w:tcW w:w="2025" w:type="dxa"/>
                </w:tcPr>
                <w:p>
                  <w:pPr>
                    <w:spacing w:line="320" w:lineRule="exact"/>
                    <w:jc w:val="center"/>
                    <w:rPr>
                      <w:rFonts w:hint="eastAsia"/>
                      <w:kern w:val="0"/>
                      <w:sz w:val="18"/>
                      <w:szCs w:val="13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96" w:hRule="atLeast"/>
              </w:trPr>
              <w:tc>
                <w:tcPr>
                  <w:tcW w:w="1049" w:type="dxa"/>
                </w:tcPr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  <w:r>
                    <w:rPr>
                      <w:rFonts w:hint="eastAsia"/>
                      <w:kern w:val="0"/>
                      <w:szCs w:val="20"/>
                    </w:rPr>
                    <w:t>标底价格（</w:t>
                  </w:r>
                  <w:r>
                    <w:rPr>
                      <w:rFonts w:hint="eastAsia"/>
                      <w:kern w:val="0"/>
                      <w:szCs w:val="20"/>
                      <w:lang w:eastAsia="zh-CN"/>
                    </w:rPr>
                    <w:t>未税</w:t>
                  </w:r>
                  <w:r>
                    <w:rPr>
                      <w:rFonts w:hint="eastAsia"/>
                      <w:kern w:val="0"/>
                      <w:szCs w:val="20"/>
                    </w:rPr>
                    <w:t>）</w:t>
                  </w: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rPr>
                      <w:kern w:val="0"/>
                      <w:szCs w:val="20"/>
                    </w:rPr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  <w:p>
                  <w:pPr>
                    <w:spacing w:line="320" w:lineRule="exact"/>
                    <w:ind w:right="480" w:firstLine="602" w:firstLineChars="250"/>
                  </w:pPr>
                </w:p>
              </w:tc>
              <w:tc>
                <w:tcPr>
                  <w:tcW w:w="1920" w:type="dxa"/>
                </w:tcPr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景德镇乾立汽车运输有限公司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sz w:val="20"/>
                      <w:szCs w:val="20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周超13879889105</w:t>
                  </w:r>
                </w:p>
                <w:p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6900元/车（未税）含税加9%开票</w:t>
                  </w:r>
                </w:p>
              </w:tc>
              <w:tc>
                <w:tcPr>
                  <w:tcW w:w="1965" w:type="dxa"/>
                </w:tcPr>
                <w:p>
                  <w:pPr>
                    <w:spacing w:line="320" w:lineRule="exact"/>
                    <w:jc w:val="center"/>
                    <w:rPr>
                      <w:rFonts w:hint="default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湖南全程物流有限公司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t>龙新宏  18973116768</w:t>
                  </w:r>
                  <w:r>
                    <w:rPr>
                      <w:rFonts w:hint="eastAsia"/>
                      <w:sz w:val="20"/>
                      <w:szCs w:val="20"/>
                      <w:lang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5950元/车（未税）含税加9%开票</w:t>
                  </w: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  <w:p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</w:tcPr>
                <w:p>
                  <w:pPr>
                    <w:spacing w:line="320" w:lineRule="exact"/>
                    <w:jc w:val="center"/>
                    <w:rPr>
                      <w:rFonts w:hint="eastAsia" w:eastAsia="黑体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湖南中飞物流有限公司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杨虎13787316575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5700元/车（未税）含税加9%开票</w:t>
                  </w:r>
                </w:p>
              </w:tc>
              <w:tc>
                <w:tcPr>
                  <w:tcW w:w="2025" w:type="dxa"/>
                </w:tcPr>
                <w:p>
                  <w:pPr>
                    <w:spacing w:line="320" w:lineRule="exact"/>
                    <w:jc w:val="center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株洲华畅物流有限公司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黄高照    13337233999</w:t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br w:type="textWrapping"/>
                  </w: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6800元/车（未税）含税加9%开票</w:t>
                  </w:r>
                </w:p>
              </w:tc>
            </w:tr>
          </w:tbl>
          <w:p>
            <w:pPr>
              <w:spacing w:line="320" w:lineRule="exact"/>
            </w:pPr>
            <w:r>
              <w:rPr>
                <w:rFonts w:hint="eastAsia"/>
              </w:rPr>
              <w:t>投标价格比较：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推荐供应商：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ind w:firstLine="1205" w:firstLineChars="500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lang w:eastAsia="zh-CN"/>
              </w:rPr>
              <w:t>根据最低价格优先推荐：湖南中飞物流有限公司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  <w:rPr>
                <w:b w:val="0"/>
                <w:bCs w:val="0"/>
                <w:sz w:val="22"/>
                <w:szCs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建议最终定标价格：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112" w:type="dxa"/>
            <w:gridSpan w:val="8"/>
          </w:tcPr>
          <w:p>
            <w:pPr>
              <w:spacing w:line="320" w:lineRule="exact"/>
            </w:pPr>
            <w:r>
              <w:rPr>
                <w:rFonts w:hint="eastAsia"/>
              </w:rPr>
              <w:t>招标委员会会签意见（可附页）：</w:t>
            </w: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审核：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审批：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320" w:lineRule="exact"/>
              <w:jc w:val="left"/>
            </w:pPr>
            <w:r>
              <w:rPr>
                <w:rFonts w:hint="eastAsia"/>
                <w:b w:val="0"/>
                <w:bCs w:val="0"/>
              </w:rPr>
              <w:t>董事长（如适用）：</w:t>
            </w:r>
          </w:p>
        </w:tc>
        <w:tc>
          <w:tcPr>
            <w:tcW w:w="4348" w:type="dxa"/>
            <w:gridSpan w:val="3"/>
            <w:vAlign w:val="center"/>
          </w:tcPr>
          <w:p>
            <w:pPr>
              <w:spacing w:line="320" w:lineRule="exact"/>
            </w:pPr>
          </w:p>
        </w:tc>
        <w:tc>
          <w:tcPr>
            <w:tcW w:w="78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日期</w:t>
            </w:r>
          </w:p>
        </w:tc>
        <w:tc>
          <w:tcPr>
            <w:tcW w:w="1608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</w:pPr>
          </w:p>
        </w:tc>
      </w:tr>
    </w:tbl>
    <w:p/>
    <w:sectPr>
      <w:pgSz w:w="11906" w:h="16838"/>
      <w:pgMar w:top="567" w:right="1021" w:bottom="244" w:left="1247" w:header="851" w:footer="992" w:gutter="0"/>
      <w:cols w:space="720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41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JkYTQ0MjkyNTkxZTk3MTM0YWFkMzY4NzZhMWVhZWEifQ=="/>
  </w:docVars>
  <w:rsids>
    <w:rsidRoot w:val="001F4F40"/>
    <w:rsid w:val="00014CB2"/>
    <w:rsid w:val="00035FC5"/>
    <w:rsid w:val="00065643"/>
    <w:rsid w:val="000A2E56"/>
    <w:rsid w:val="000C2B39"/>
    <w:rsid w:val="000D2100"/>
    <w:rsid w:val="000E50AC"/>
    <w:rsid w:val="0010247B"/>
    <w:rsid w:val="00117344"/>
    <w:rsid w:val="0012196F"/>
    <w:rsid w:val="00132759"/>
    <w:rsid w:val="00150F29"/>
    <w:rsid w:val="00186E30"/>
    <w:rsid w:val="001B26D1"/>
    <w:rsid w:val="001D6E2D"/>
    <w:rsid w:val="001F2FAB"/>
    <w:rsid w:val="001F4F40"/>
    <w:rsid w:val="00203D0E"/>
    <w:rsid w:val="00214E46"/>
    <w:rsid w:val="00245358"/>
    <w:rsid w:val="00262FB3"/>
    <w:rsid w:val="00270FB9"/>
    <w:rsid w:val="002B7114"/>
    <w:rsid w:val="002C3A29"/>
    <w:rsid w:val="002F745F"/>
    <w:rsid w:val="0031710F"/>
    <w:rsid w:val="00336ACD"/>
    <w:rsid w:val="00376DCD"/>
    <w:rsid w:val="003A7722"/>
    <w:rsid w:val="003B3125"/>
    <w:rsid w:val="003C29C9"/>
    <w:rsid w:val="00416B40"/>
    <w:rsid w:val="00427689"/>
    <w:rsid w:val="00465F17"/>
    <w:rsid w:val="00471859"/>
    <w:rsid w:val="00476A50"/>
    <w:rsid w:val="00486156"/>
    <w:rsid w:val="00490815"/>
    <w:rsid w:val="004E1B42"/>
    <w:rsid w:val="004E4009"/>
    <w:rsid w:val="00503DF8"/>
    <w:rsid w:val="0051469A"/>
    <w:rsid w:val="005303F6"/>
    <w:rsid w:val="00545B96"/>
    <w:rsid w:val="00547EED"/>
    <w:rsid w:val="005A31E7"/>
    <w:rsid w:val="005B6079"/>
    <w:rsid w:val="005F01F7"/>
    <w:rsid w:val="00611231"/>
    <w:rsid w:val="00631792"/>
    <w:rsid w:val="00645C64"/>
    <w:rsid w:val="006604F8"/>
    <w:rsid w:val="006677F9"/>
    <w:rsid w:val="00670171"/>
    <w:rsid w:val="0068217A"/>
    <w:rsid w:val="00691F59"/>
    <w:rsid w:val="006B757E"/>
    <w:rsid w:val="006C152B"/>
    <w:rsid w:val="006D4E51"/>
    <w:rsid w:val="006F1F4A"/>
    <w:rsid w:val="00702CE5"/>
    <w:rsid w:val="00710775"/>
    <w:rsid w:val="00716539"/>
    <w:rsid w:val="0075456E"/>
    <w:rsid w:val="00763C83"/>
    <w:rsid w:val="00787D3C"/>
    <w:rsid w:val="00794CDE"/>
    <w:rsid w:val="0084628F"/>
    <w:rsid w:val="008B1129"/>
    <w:rsid w:val="008E140B"/>
    <w:rsid w:val="00916F5E"/>
    <w:rsid w:val="00924BAC"/>
    <w:rsid w:val="009543F2"/>
    <w:rsid w:val="0096092C"/>
    <w:rsid w:val="00990601"/>
    <w:rsid w:val="009C010F"/>
    <w:rsid w:val="009D6D3A"/>
    <w:rsid w:val="00A91F2C"/>
    <w:rsid w:val="00AA108F"/>
    <w:rsid w:val="00AA7EE6"/>
    <w:rsid w:val="00AC24AC"/>
    <w:rsid w:val="00AD1676"/>
    <w:rsid w:val="00AF3DC3"/>
    <w:rsid w:val="00B24CD7"/>
    <w:rsid w:val="00B56814"/>
    <w:rsid w:val="00B75316"/>
    <w:rsid w:val="00B84D17"/>
    <w:rsid w:val="00B95189"/>
    <w:rsid w:val="00B97E76"/>
    <w:rsid w:val="00BA1D35"/>
    <w:rsid w:val="00BB1044"/>
    <w:rsid w:val="00BC1284"/>
    <w:rsid w:val="00C06293"/>
    <w:rsid w:val="00C435F6"/>
    <w:rsid w:val="00C44EB9"/>
    <w:rsid w:val="00CA013F"/>
    <w:rsid w:val="00CA6B51"/>
    <w:rsid w:val="00CD6C65"/>
    <w:rsid w:val="00CF2EB3"/>
    <w:rsid w:val="00CF72E5"/>
    <w:rsid w:val="00D01734"/>
    <w:rsid w:val="00D32E86"/>
    <w:rsid w:val="00D32F65"/>
    <w:rsid w:val="00D36662"/>
    <w:rsid w:val="00DD6BEC"/>
    <w:rsid w:val="00DE2C8C"/>
    <w:rsid w:val="00E11673"/>
    <w:rsid w:val="00E12805"/>
    <w:rsid w:val="00E56F7F"/>
    <w:rsid w:val="00E65268"/>
    <w:rsid w:val="00E65779"/>
    <w:rsid w:val="00EA445C"/>
    <w:rsid w:val="00EA67D8"/>
    <w:rsid w:val="00EB399D"/>
    <w:rsid w:val="00EC741B"/>
    <w:rsid w:val="00ED30ED"/>
    <w:rsid w:val="00EE5D5D"/>
    <w:rsid w:val="00F115AF"/>
    <w:rsid w:val="00F16E4E"/>
    <w:rsid w:val="00F76612"/>
    <w:rsid w:val="00FA173F"/>
    <w:rsid w:val="00FE5477"/>
    <w:rsid w:val="016110FE"/>
    <w:rsid w:val="0161566D"/>
    <w:rsid w:val="02751F5F"/>
    <w:rsid w:val="02EA7E10"/>
    <w:rsid w:val="05F20BEB"/>
    <w:rsid w:val="06003611"/>
    <w:rsid w:val="089A1D8B"/>
    <w:rsid w:val="08E61A09"/>
    <w:rsid w:val="097B5F59"/>
    <w:rsid w:val="0A7C76A0"/>
    <w:rsid w:val="0ABF660E"/>
    <w:rsid w:val="0BD8575E"/>
    <w:rsid w:val="0E434183"/>
    <w:rsid w:val="107C56E6"/>
    <w:rsid w:val="12FE558B"/>
    <w:rsid w:val="16C05D46"/>
    <w:rsid w:val="16D81880"/>
    <w:rsid w:val="17B72297"/>
    <w:rsid w:val="1A89451A"/>
    <w:rsid w:val="1A9139D1"/>
    <w:rsid w:val="1ADA1B7F"/>
    <w:rsid w:val="1C277249"/>
    <w:rsid w:val="1DA60DC7"/>
    <w:rsid w:val="1DF52EF3"/>
    <w:rsid w:val="1F0F0479"/>
    <w:rsid w:val="200A1613"/>
    <w:rsid w:val="23AA29FC"/>
    <w:rsid w:val="25AD1E1C"/>
    <w:rsid w:val="2C52148B"/>
    <w:rsid w:val="2D4F5C4B"/>
    <w:rsid w:val="2EAE4F2C"/>
    <w:rsid w:val="2EF4325E"/>
    <w:rsid w:val="31B0747D"/>
    <w:rsid w:val="329D7ED3"/>
    <w:rsid w:val="36786F16"/>
    <w:rsid w:val="381D04D6"/>
    <w:rsid w:val="386E7BA3"/>
    <w:rsid w:val="397C4A3B"/>
    <w:rsid w:val="3A511732"/>
    <w:rsid w:val="3C8D0C9D"/>
    <w:rsid w:val="407D2539"/>
    <w:rsid w:val="42911381"/>
    <w:rsid w:val="43733B99"/>
    <w:rsid w:val="480A6581"/>
    <w:rsid w:val="4A5D2C68"/>
    <w:rsid w:val="504E0796"/>
    <w:rsid w:val="505353C1"/>
    <w:rsid w:val="51D445EF"/>
    <w:rsid w:val="542E36A3"/>
    <w:rsid w:val="561A4A9E"/>
    <w:rsid w:val="561F0C2B"/>
    <w:rsid w:val="5689537F"/>
    <w:rsid w:val="59BB785D"/>
    <w:rsid w:val="5D994A5E"/>
    <w:rsid w:val="5F040761"/>
    <w:rsid w:val="620731C0"/>
    <w:rsid w:val="64AA4335"/>
    <w:rsid w:val="677D542F"/>
    <w:rsid w:val="69ED55B4"/>
    <w:rsid w:val="6AB32CEA"/>
    <w:rsid w:val="6E6B3F79"/>
    <w:rsid w:val="6EE64B73"/>
    <w:rsid w:val="6F2A71D5"/>
    <w:rsid w:val="71E41AC1"/>
    <w:rsid w:val="733A525D"/>
    <w:rsid w:val="73A97267"/>
    <w:rsid w:val="76DF5652"/>
    <w:rsid w:val="775E0D9F"/>
    <w:rsid w:val="78415C68"/>
    <w:rsid w:val="7A46740B"/>
    <w:rsid w:val="7D0C12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Arial" w:hAnsi="Arial" w:eastAsia="黑体" w:cs="Arial"/>
      <w:b/>
      <w:bCs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576" w:lineRule="auto"/>
      <w:outlineLvl w:val="0"/>
    </w:pPr>
    <w:rPr>
      <w:b w:val="0"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285</Characters>
  <Lines>3</Lines>
  <Paragraphs>1</Paragraphs>
  <TotalTime>13</TotalTime>
  <ScaleCrop>false</ScaleCrop>
  <LinksUpToDate>false</LinksUpToDate>
  <CharactersWithSpaces>306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2012-11-15T09:20:00Z</dcterms:created>
  <dc:creator>Windows 用户</dc:creator>
  <cp:lastModifiedBy>玲玲</cp:lastModifiedBy>
  <cp:lastPrinted>2024-05-16T02:11:00Z</cp:lastPrinted>
  <dcterms:modified xsi:type="dcterms:W3CDTF">2024-05-22T06:25:57Z</dcterms:modified>
  <dc:title>              一次性招标项目定标报告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383355CBFC434AA288ECAB2C7D293F56</vt:lpwstr>
  </property>
</Properties>
</file>