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6139F505" w:rsidR="00EA7037" w:rsidRDefault="001D1622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</w:t>
            </w:r>
            <w:r w:rsidR="007B3800">
              <w:rPr>
                <w:sz w:val="24"/>
              </w:rPr>
              <w:t>614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2965B093" w:rsidR="00EA7037" w:rsidRDefault="001D162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</w:t>
            </w:r>
            <w:r w:rsidR="007B3800">
              <w:rPr>
                <w:sz w:val="24"/>
              </w:rPr>
              <w:t>614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7863F3FC" w:rsidR="00EA7037" w:rsidRDefault="001D162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</w:t>
            </w:r>
            <w:r w:rsidR="007B3800">
              <w:rPr>
                <w:sz w:val="24"/>
              </w:rPr>
              <w:t>21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4C5DE0A8" w:rsidR="00EA7037" w:rsidRPr="003D4985" w:rsidRDefault="00957949" w:rsidP="003707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EC6A59" w:rsidRPr="003D4985">
              <w:rPr>
                <w:rFonts w:hint="eastAsia"/>
                <w:sz w:val="24"/>
              </w:rPr>
              <w:t xml:space="preserve">  </w:t>
            </w:r>
            <w:r w:rsidR="00AE1323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75A7F2C4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1D1622">
              <w:rPr>
                <w:rFonts w:hint="eastAsia"/>
                <w:sz w:val="24"/>
              </w:rPr>
              <w:t xml:space="preserve"> </w:t>
            </w:r>
            <w:r w:rsidR="001D1622">
              <w:rPr>
                <w:rFonts w:hint="eastAsia"/>
                <w:sz w:val="24"/>
              </w:rPr>
              <w:t>√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1D1622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4B38A9B9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024EDC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472F949E" w:rsidR="00EA7037" w:rsidRDefault="00AE1323" w:rsidP="00024E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  <w:proofErr w:type="gramStart"/>
            <w:r>
              <w:rPr>
                <w:rFonts w:hint="eastAsia"/>
                <w:sz w:val="24"/>
              </w:rPr>
              <w:t>座垫</w:t>
            </w:r>
            <w:proofErr w:type="gramEnd"/>
            <w:r>
              <w:rPr>
                <w:rFonts w:hint="eastAsia"/>
                <w:sz w:val="24"/>
              </w:rPr>
              <w:t>失效件和量</w:t>
            </w:r>
            <w:proofErr w:type="gramStart"/>
            <w:r>
              <w:rPr>
                <w:rFonts w:hint="eastAsia"/>
                <w:sz w:val="24"/>
              </w:rPr>
              <w:t>产件体压分布</w:t>
            </w:r>
            <w:proofErr w:type="gramEnd"/>
            <w:r>
              <w:rPr>
                <w:rFonts w:hint="eastAsia"/>
                <w:sz w:val="24"/>
              </w:rPr>
              <w:t>对比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1D16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1D1622" w:rsidRDefault="00EA7037" w:rsidP="003327A7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460E0889" w:rsidR="00EA7037" w:rsidRPr="001D1622" w:rsidRDefault="00024EDC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1D162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14323AC4" w:rsidR="00EA7037" w:rsidRPr="001D1622" w:rsidRDefault="001D1622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A3FF" w14:textId="77777777" w:rsidR="00991AD8" w:rsidRDefault="001D1622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</w:t>
            </w:r>
          </w:p>
          <w:p w14:paraId="706928DD" w14:textId="4A45B215" w:rsidR="00EA7037" w:rsidRPr="001D1622" w:rsidRDefault="00991AD8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失效件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3743F9B7" w:rsidR="00EA7037" w:rsidRPr="0029465E" w:rsidRDefault="00991AD8" w:rsidP="001D162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体压分布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2C7" w14:textId="295C5C90" w:rsidR="00AE1323" w:rsidRDefault="00AE1323" w:rsidP="00AE132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实验方法：</w:t>
            </w:r>
            <w:r w:rsidR="00F25115">
              <w:rPr>
                <w:rFonts w:hint="eastAsia"/>
                <w:sz w:val="16"/>
                <w:szCs w:val="16"/>
              </w:rPr>
              <w:t>见附页</w:t>
            </w:r>
          </w:p>
          <w:p w14:paraId="0C2E4C0C" w14:textId="2B1F11B9" w:rsidR="00AE1323" w:rsidRDefault="00AE1323" w:rsidP="00AE132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结果不评价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63E3C763" w:rsidR="00EA7037" w:rsidRDefault="00991AD8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Pr="001D1622" w:rsidRDefault="003707BC" w:rsidP="003707BC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33ADA1A5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1D162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4148FA70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5E785AF1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SHT0011338（</w:t>
            </w:r>
            <w:r w:rsidR="00991AD8">
              <w:rPr>
                <w:rFonts w:asciiTheme="minorEastAsia" w:eastAsiaTheme="minorEastAsia" w:hAnsiTheme="minorEastAsia" w:hint="eastAsia"/>
                <w:sz w:val="18"/>
                <w:szCs w:val="18"/>
              </w:rPr>
              <w:t>量产件</w:t>
            </w: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1C1B4DDA" w:rsidR="003707BC" w:rsidRPr="0029465E" w:rsidRDefault="00991AD8" w:rsidP="001D162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体压分布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31E1" w14:textId="5371AEA4" w:rsidR="00AE1323" w:rsidRDefault="00AE1323" w:rsidP="00AE132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实验方法：</w:t>
            </w:r>
            <w:r w:rsidR="00F25115">
              <w:rPr>
                <w:rFonts w:hint="eastAsia"/>
                <w:sz w:val="16"/>
                <w:szCs w:val="16"/>
              </w:rPr>
              <w:t>见附页</w:t>
            </w:r>
          </w:p>
          <w:p w14:paraId="39B20527" w14:textId="0BE329D8" w:rsidR="00AE1323" w:rsidRDefault="00AE1323" w:rsidP="00AE132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结果不评价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483A53CB" w:rsidR="003707BC" w:rsidRDefault="007B3800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Pr="001D1622" w:rsidRDefault="003707BC" w:rsidP="003707BC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1F98A2FA" w:rsidR="003707BC" w:rsidRPr="001D1622" w:rsidRDefault="003707BC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0B85CEEE" w:rsidR="003707BC" w:rsidRPr="001D1622" w:rsidRDefault="003707BC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312C4CA9" w:rsidR="003707BC" w:rsidRPr="001D1622" w:rsidRDefault="003707BC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D8A" w14:textId="3C1949AD" w:rsidR="003707BC" w:rsidRPr="0029465E" w:rsidRDefault="003707BC" w:rsidP="001D1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4C8597B1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3DB10E7D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F251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68CBC5DE" w:rsidR="003707BC" w:rsidRDefault="001D1622" w:rsidP="003707BC">
            <w:pPr>
              <w:widowControl/>
              <w:rPr>
                <w:i/>
              </w:rPr>
            </w:pPr>
            <w:r>
              <w:rPr>
                <w:i/>
              </w:rPr>
              <w:t>20240</w:t>
            </w:r>
            <w:r w:rsidR="007B3800">
              <w:rPr>
                <w:i/>
              </w:rPr>
              <w:t>621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43E470A9" w14:textId="4B45A750" w:rsidR="001D1622" w:rsidRDefault="001D1622" w:rsidP="00AE1323">
      <w:pPr>
        <w:widowControl/>
        <w:jc w:val="left"/>
        <w:rPr>
          <w:rStyle w:val="a7"/>
        </w:rPr>
      </w:pPr>
    </w:p>
    <w:p w14:paraId="4A308AD1" w14:textId="434A5D33" w:rsidR="00F25115" w:rsidRDefault="00F25115" w:rsidP="00AE1323">
      <w:pPr>
        <w:widowControl/>
        <w:jc w:val="left"/>
        <w:rPr>
          <w:rStyle w:val="a7"/>
        </w:rPr>
      </w:pPr>
    </w:p>
    <w:p w14:paraId="16E64F3D" w14:textId="78D2697C" w:rsidR="00F25115" w:rsidRDefault="00F25115" w:rsidP="00AE1323">
      <w:pPr>
        <w:widowControl/>
        <w:jc w:val="left"/>
        <w:rPr>
          <w:rStyle w:val="a7"/>
        </w:rPr>
      </w:pPr>
      <w:r>
        <w:rPr>
          <w:rStyle w:val="a7"/>
          <w:rFonts w:hint="eastAsia"/>
        </w:rPr>
        <w:lastRenderedPageBreak/>
        <w:t>试验方法：</w:t>
      </w:r>
    </w:p>
    <w:p w14:paraId="3B25A1D3" w14:textId="39BB4E1D" w:rsidR="00F25115" w:rsidRPr="00F25115" w:rsidRDefault="00F25115" w:rsidP="00AE1323">
      <w:pPr>
        <w:widowControl/>
        <w:jc w:val="left"/>
        <w:rPr>
          <w:rStyle w:val="a7"/>
          <w:rFonts w:hint="eastAsia"/>
          <w:i w:val="0"/>
          <w:iCs w:val="0"/>
        </w:rPr>
      </w:pPr>
      <w:proofErr w:type="gramStart"/>
      <w:r>
        <w:rPr>
          <w:rStyle w:val="a7"/>
          <w:rFonts w:hint="eastAsia"/>
          <w:i w:val="0"/>
          <w:iCs w:val="0"/>
        </w:rPr>
        <w:t>将体压分布</w:t>
      </w:r>
      <w:proofErr w:type="gramEnd"/>
      <w:r>
        <w:rPr>
          <w:rStyle w:val="a7"/>
          <w:rFonts w:hint="eastAsia"/>
          <w:i w:val="0"/>
          <w:iCs w:val="0"/>
        </w:rPr>
        <w:t>测试</w:t>
      </w:r>
      <w:proofErr w:type="gramStart"/>
      <w:r>
        <w:rPr>
          <w:rStyle w:val="a7"/>
          <w:rFonts w:hint="eastAsia"/>
          <w:i w:val="0"/>
          <w:iCs w:val="0"/>
        </w:rPr>
        <w:t>仪按照</w:t>
      </w:r>
      <w:proofErr w:type="gramEnd"/>
      <w:r>
        <w:rPr>
          <w:rStyle w:val="a7"/>
          <w:rFonts w:hint="eastAsia"/>
          <w:i w:val="0"/>
          <w:iCs w:val="0"/>
        </w:rPr>
        <w:t>操作规程安装在调整到设计状态的试验座椅上，</w:t>
      </w:r>
      <w:r w:rsidR="00955027">
        <w:rPr>
          <w:rStyle w:val="a7"/>
          <w:rFonts w:hint="eastAsia"/>
          <w:i w:val="0"/>
          <w:iCs w:val="0"/>
        </w:rPr>
        <w:t>分别</w:t>
      </w:r>
      <w:r>
        <w:rPr>
          <w:rStyle w:val="a7"/>
          <w:rFonts w:hint="eastAsia"/>
          <w:i w:val="0"/>
          <w:iCs w:val="0"/>
        </w:rPr>
        <w:t>由一个重</w:t>
      </w:r>
      <w:r>
        <w:rPr>
          <w:rStyle w:val="a7"/>
          <w:rFonts w:hint="eastAsia"/>
          <w:i w:val="0"/>
          <w:iCs w:val="0"/>
        </w:rPr>
        <w:t>7</w:t>
      </w:r>
      <w:r>
        <w:rPr>
          <w:rStyle w:val="a7"/>
          <w:i w:val="0"/>
          <w:iCs w:val="0"/>
        </w:rPr>
        <w:t>0</w:t>
      </w:r>
      <w:r>
        <w:rPr>
          <w:rStyle w:val="a7"/>
          <w:rFonts w:hint="eastAsia"/>
          <w:i w:val="0"/>
          <w:iCs w:val="0"/>
        </w:rPr>
        <w:t>kg</w:t>
      </w:r>
      <w:r>
        <w:rPr>
          <w:rStyle w:val="a7"/>
          <w:rFonts w:hint="eastAsia"/>
          <w:i w:val="0"/>
          <w:iCs w:val="0"/>
        </w:rPr>
        <w:t>身高</w:t>
      </w:r>
      <w:r>
        <w:rPr>
          <w:rStyle w:val="a7"/>
          <w:rFonts w:hint="eastAsia"/>
          <w:i w:val="0"/>
          <w:iCs w:val="0"/>
        </w:rPr>
        <w:t>1</w:t>
      </w:r>
      <w:r>
        <w:rPr>
          <w:rStyle w:val="a7"/>
          <w:i w:val="0"/>
          <w:iCs w:val="0"/>
        </w:rPr>
        <w:t>75</w:t>
      </w:r>
      <w:r>
        <w:rPr>
          <w:rStyle w:val="a7"/>
          <w:rFonts w:hint="eastAsia"/>
          <w:i w:val="0"/>
          <w:iCs w:val="0"/>
        </w:rPr>
        <w:t>cm</w:t>
      </w:r>
      <w:r w:rsidR="00955027">
        <w:rPr>
          <w:rStyle w:val="a7"/>
          <w:rFonts w:hint="eastAsia"/>
          <w:i w:val="0"/>
          <w:iCs w:val="0"/>
        </w:rPr>
        <w:t>、</w:t>
      </w:r>
      <w:r w:rsidR="00955027">
        <w:rPr>
          <w:rStyle w:val="a7"/>
          <w:rFonts w:hint="eastAsia"/>
          <w:i w:val="0"/>
          <w:iCs w:val="0"/>
        </w:rPr>
        <w:t>一个重</w:t>
      </w:r>
      <w:r w:rsidR="008300AB">
        <w:rPr>
          <w:rStyle w:val="a7"/>
          <w:rFonts w:hint="eastAsia"/>
          <w:i w:val="0"/>
          <w:iCs w:val="0"/>
        </w:rPr>
        <w:t>9</w:t>
      </w:r>
      <w:r w:rsidR="008300AB">
        <w:rPr>
          <w:rStyle w:val="a7"/>
          <w:i w:val="0"/>
          <w:iCs w:val="0"/>
        </w:rPr>
        <w:t>0</w:t>
      </w:r>
      <w:r w:rsidR="00955027">
        <w:rPr>
          <w:rStyle w:val="a7"/>
          <w:rFonts w:hint="eastAsia"/>
          <w:i w:val="0"/>
          <w:iCs w:val="0"/>
        </w:rPr>
        <w:t>kg</w:t>
      </w:r>
      <w:r w:rsidR="00955027">
        <w:rPr>
          <w:rStyle w:val="a7"/>
          <w:rFonts w:hint="eastAsia"/>
          <w:i w:val="0"/>
          <w:iCs w:val="0"/>
        </w:rPr>
        <w:t>身高</w:t>
      </w:r>
      <w:r w:rsidR="00955027">
        <w:rPr>
          <w:rStyle w:val="a7"/>
          <w:rFonts w:hint="eastAsia"/>
          <w:i w:val="0"/>
          <w:iCs w:val="0"/>
        </w:rPr>
        <w:t>1</w:t>
      </w:r>
      <w:r w:rsidR="008300AB">
        <w:rPr>
          <w:rStyle w:val="a7"/>
          <w:i w:val="0"/>
          <w:iCs w:val="0"/>
        </w:rPr>
        <w:t>80</w:t>
      </w:r>
      <w:r w:rsidR="00955027">
        <w:rPr>
          <w:rStyle w:val="a7"/>
          <w:rFonts w:hint="eastAsia"/>
          <w:i w:val="0"/>
          <w:iCs w:val="0"/>
        </w:rPr>
        <w:t>cm</w:t>
      </w:r>
      <w:r>
        <w:rPr>
          <w:rStyle w:val="a7"/>
          <w:rFonts w:hint="eastAsia"/>
          <w:i w:val="0"/>
          <w:iCs w:val="0"/>
        </w:rPr>
        <w:t>的人乘坐</w:t>
      </w:r>
      <w:r>
        <w:rPr>
          <w:rStyle w:val="a7"/>
          <w:rFonts w:hint="eastAsia"/>
          <w:i w:val="0"/>
          <w:iCs w:val="0"/>
        </w:rPr>
        <w:t>3</w:t>
      </w:r>
      <w:r>
        <w:rPr>
          <w:rStyle w:val="a7"/>
          <w:rFonts w:hint="eastAsia"/>
          <w:i w:val="0"/>
          <w:iCs w:val="0"/>
        </w:rPr>
        <w:t>分钟后，检测其压强及接触面积的情况。</w:t>
      </w:r>
    </w:p>
    <w:sectPr w:rsidR="00F25115" w:rsidRPr="00F25115" w:rsidSect="002422AB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982D" w14:textId="77777777" w:rsidR="002337AE" w:rsidRDefault="002337AE" w:rsidP="006D200D">
      <w:r>
        <w:separator/>
      </w:r>
    </w:p>
  </w:endnote>
  <w:endnote w:type="continuationSeparator" w:id="0">
    <w:p w14:paraId="0D8DB85C" w14:textId="77777777" w:rsidR="002337AE" w:rsidRDefault="002337AE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7F85" w14:textId="77777777" w:rsidR="002337AE" w:rsidRDefault="002337AE" w:rsidP="006D200D">
      <w:r>
        <w:separator/>
      </w:r>
    </w:p>
  </w:footnote>
  <w:footnote w:type="continuationSeparator" w:id="0">
    <w:p w14:paraId="452DD4F7" w14:textId="77777777" w:rsidR="002337AE" w:rsidRDefault="002337AE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4EDC"/>
    <w:rsid w:val="00075A24"/>
    <w:rsid w:val="00086B06"/>
    <w:rsid w:val="000F5DF3"/>
    <w:rsid w:val="00103F4B"/>
    <w:rsid w:val="001126E9"/>
    <w:rsid w:val="00135737"/>
    <w:rsid w:val="0016020D"/>
    <w:rsid w:val="001651CB"/>
    <w:rsid w:val="0018386B"/>
    <w:rsid w:val="0019063C"/>
    <w:rsid w:val="001A4CCC"/>
    <w:rsid w:val="001B41A8"/>
    <w:rsid w:val="001B791E"/>
    <w:rsid w:val="001C6CE7"/>
    <w:rsid w:val="001D1622"/>
    <w:rsid w:val="001D7688"/>
    <w:rsid w:val="002337AE"/>
    <w:rsid w:val="002422AB"/>
    <w:rsid w:val="00253B55"/>
    <w:rsid w:val="00253DF5"/>
    <w:rsid w:val="00275E54"/>
    <w:rsid w:val="00284A31"/>
    <w:rsid w:val="0029465E"/>
    <w:rsid w:val="002B4BCD"/>
    <w:rsid w:val="002B68F3"/>
    <w:rsid w:val="003327A7"/>
    <w:rsid w:val="00335069"/>
    <w:rsid w:val="0036180B"/>
    <w:rsid w:val="003707BC"/>
    <w:rsid w:val="003D4985"/>
    <w:rsid w:val="003F4AE4"/>
    <w:rsid w:val="004310E6"/>
    <w:rsid w:val="00496561"/>
    <w:rsid w:val="004B356E"/>
    <w:rsid w:val="00523893"/>
    <w:rsid w:val="005256E5"/>
    <w:rsid w:val="0054508C"/>
    <w:rsid w:val="005B6563"/>
    <w:rsid w:val="005D116A"/>
    <w:rsid w:val="005E3F94"/>
    <w:rsid w:val="0060620A"/>
    <w:rsid w:val="00695A2D"/>
    <w:rsid w:val="006C10DF"/>
    <w:rsid w:val="006D200D"/>
    <w:rsid w:val="006E27E2"/>
    <w:rsid w:val="00721308"/>
    <w:rsid w:val="00752EF7"/>
    <w:rsid w:val="007665D4"/>
    <w:rsid w:val="007A2313"/>
    <w:rsid w:val="007B3800"/>
    <w:rsid w:val="007E6B54"/>
    <w:rsid w:val="00812014"/>
    <w:rsid w:val="0082056F"/>
    <w:rsid w:val="008216AB"/>
    <w:rsid w:val="008300AB"/>
    <w:rsid w:val="0086038D"/>
    <w:rsid w:val="00864397"/>
    <w:rsid w:val="008950F4"/>
    <w:rsid w:val="008C6B6A"/>
    <w:rsid w:val="008D0ED7"/>
    <w:rsid w:val="00955027"/>
    <w:rsid w:val="00957949"/>
    <w:rsid w:val="0097762B"/>
    <w:rsid w:val="00991AD8"/>
    <w:rsid w:val="009A0C8B"/>
    <w:rsid w:val="00A1287D"/>
    <w:rsid w:val="00A46505"/>
    <w:rsid w:val="00A66EFB"/>
    <w:rsid w:val="00A67F58"/>
    <w:rsid w:val="00A91A9A"/>
    <w:rsid w:val="00AA5C1C"/>
    <w:rsid w:val="00AB0F42"/>
    <w:rsid w:val="00AE1323"/>
    <w:rsid w:val="00AE784B"/>
    <w:rsid w:val="00AF2D85"/>
    <w:rsid w:val="00AF318E"/>
    <w:rsid w:val="00B21410"/>
    <w:rsid w:val="00B46563"/>
    <w:rsid w:val="00B66E89"/>
    <w:rsid w:val="00B87EB2"/>
    <w:rsid w:val="00B91451"/>
    <w:rsid w:val="00B961CE"/>
    <w:rsid w:val="00BD5311"/>
    <w:rsid w:val="00C52C1C"/>
    <w:rsid w:val="00C82AF7"/>
    <w:rsid w:val="00C87CE6"/>
    <w:rsid w:val="00CD7A52"/>
    <w:rsid w:val="00D343C8"/>
    <w:rsid w:val="00D73FE0"/>
    <w:rsid w:val="00DA0240"/>
    <w:rsid w:val="00DB5D19"/>
    <w:rsid w:val="00DD342F"/>
    <w:rsid w:val="00DF1757"/>
    <w:rsid w:val="00E42929"/>
    <w:rsid w:val="00EA7037"/>
    <w:rsid w:val="00EA76A2"/>
    <w:rsid w:val="00EC6A59"/>
    <w:rsid w:val="00EE4E21"/>
    <w:rsid w:val="00EF3D1E"/>
    <w:rsid w:val="00F25115"/>
    <w:rsid w:val="00F32B91"/>
    <w:rsid w:val="00F36F9A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8F1F-D090-447A-9B6C-C845DFA1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73</cp:revision>
  <cp:lastPrinted>2024-06-06T08:10:00Z</cp:lastPrinted>
  <dcterms:created xsi:type="dcterms:W3CDTF">2021-01-12T02:01:00Z</dcterms:created>
  <dcterms:modified xsi:type="dcterms:W3CDTF">2024-06-14T01:46:00Z</dcterms:modified>
</cp:coreProperties>
</file>