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  <w:lang w:val="en-US" w:eastAsia="zh-CN"/>
        </w:rPr>
        <w:t>采购</w:t>
      </w:r>
      <w:r>
        <w:rPr>
          <w:rFonts w:hint="eastAsia" w:ascii="黑体" w:hAnsi="黑体" w:eastAsia="黑体"/>
          <w:sz w:val="36"/>
          <w:szCs w:val="36"/>
        </w:rPr>
        <w:t>合同书</w:t>
      </w:r>
    </w:p>
    <w:p>
      <w:pPr>
        <w:spacing w:beforeLines="50" w:afterLines="50" w:line="360" w:lineRule="auto"/>
        <w:ind w:right="480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GHRC20240314</w:t>
      </w:r>
    </w:p>
    <w:p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买</w:t>
      </w:r>
      <w:r>
        <w:rPr>
          <w:rFonts w:hint="eastAsia" w:ascii="仿宋" w:hAnsi="仿宋" w:eastAsia="仿宋" w:cs="仿宋"/>
          <w:b/>
          <w:color w:val="000000"/>
          <w:sz w:val="24"/>
        </w:rPr>
        <w:t>方）：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河北光华荣昌汽车部件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</w:rPr>
        <w:t xml:space="preserve">有限公司 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91130983077498644J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卖</w:t>
      </w:r>
      <w:r>
        <w:rPr>
          <w:rFonts w:hint="eastAsia" w:ascii="仿宋" w:hAnsi="仿宋" w:eastAsia="仿宋" w:cs="仿宋"/>
          <w:b/>
          <w:color w:val="000000"/>
          <w:sz w:val="24"/>
        </w:rPr>
        <w:t>方）：合肥光码料技有限公司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统一社会信用代码：91340100MA2MRP7E5G</w:t>
      </w:r>
    </w:p>
    <w:p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hint="default" w:ascii="仿宋" w:hAnsi="仿宋" w:eastAsia="仿宋" w:cs="宋体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 xml:space="preserve"> 数量单位：件</w:t>
      </w:r>
    </w:p>
    <w:tbl>
      <w:tblPr>
        <w:tblStyle w:val="7"/>
        <w:tblW w:w="9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526"/>
        <w:gridCol w:w="1422"/>
        <w:gridCol w:w="995"/>
        <w:gridCol w:w="899"/>
        <w:gridCol w:w="1071"/>
        <w:gridCol w:w="1112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产品规格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未税金额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增值税额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产品含税总价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B40后视镜标识36198021010000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SHT0002284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0.268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20000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5360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700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6060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63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陆仟零陆拾元整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6060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62" w:type="dxa"/>
            <w:gridSpan w:val="8"/>
          </w:tcPr>
          <w:p>
            <w:pPr>
              <w:widowControl/>
              <w:spacing w:beforeLines="50" w:afterLines="50" w:line="360" w:lineRule="auto"/>
              <w:jc w:val="left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lang w:eastAsia="zh-CN"/>
              </w:rPr>
              <w:t>备注：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含增值税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%）</w:t>
            </w: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beforeLines="50" w:afterLines="50"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lang w:val="en-US" w:eastAsia="zh-CN"/>
        </w:rPr>
        <w:t>河北省黄骅市经济开发区河北光华荣昌汽车部件有限公司</w:t>
      </w:r>
    </w:p>
    <w:p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等相关费用由败诉方承担。</w:t>
      </w:r>
      <w:bookmarkStart w:id="1" w:name="_GoBack"/>
      <w:bookmarkEnd w:id="1"/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spacing w:line="360" w:lineRule="auto"/>
        <w:ind w:left="5040" w:hanging="5040" w:hangingChars="2100"/>
        <w:jc w:val="center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                                   乙方:            </w:t>
      </w:r>
      <w:r>
        <w:drawing>
          <wp:inline distT="0" distB="0" distL="114300" distR="114300">
            <wp:extent cx="1734185" cy="1466850"/>
            <wp:effectExtent l="0" t="0" r="3175" b="11430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YzVjYjA1NGVhNDhkNTg0OTJjNDgxMjk1OGU2ZDY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87511"/>
    <w:rsid w:val="00C90A0F"/>
    <w:rsid w:val="00C93E16"/>
    <w:rsid w:val="00C96672"/>
    <w:rsid w:val="00CD26FD"/>
    <w:rsid w:val="00CE48C5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1834BC3"/>
    <w:rsid w:val="01A15D82"/>
    <w:rsid w:val="08D53826"/>
    <w:rsid w:val="14BA0985"/>
    <w:rsid w:val="1F6E1F30"/>
    <w:rsid w:val="2BAA7E64"/>
    <w:rsid w:val="2DC378EB"/>
    <w:rsid w:val="36730046"/>
    <w:rsid w:val="3A8E53C5"/>
    <w:rsid w:val="42DD298D"/>
    <w:rsid w:val="4339622E"/>
    <w:rsid w:val="446C2484"/>
    <w:rsid w:val="4D4B6F06"/>
    <w:rsid w:val="545302FB"/>
    <w:rsid w:val="556233C2"/>
    <w:rsid w:val="56682C5A"/>
    <w:rsid w:val="61FE02D1"/>
    <w:rsid w:val="63D211E1"/>
    <w:rsid w:val="648A64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983</Words>
  <Characters>1073</Characters>
  <Lines>9</Lines>
  <Paragraphs>2</Paragraphs>
  <TotalTime>2</TotalTime>
  <ScaleCrop>false</ScaleCrop>
  <LinksUpToDate>false</LinksUpToDate>
  <CharactersWithSpaces>1313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.</cp:lastModifiedBy>
  <dcterms:modified xsi:type="dcterms:W3CDTF">2024-06-21T03:54:08Z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97E0EA898A894D70B7E005A58D94C195_13</vt:lpwstr>
  </property>
</Properties>
</file>