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试验名称：耐低温试验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单通风线束总成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SLT0011215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13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耐低温试验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单通风线束总成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</w:rPr>
              <w:t>耐低温试验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本报告涵盖单加热线束总成</w:t>
            </w:r>
            <w:r>
              <w:rPr>
                <w:rFonts w:hint="eastAsia" w:ascii="宋体" w:hAnsi="宋体" w:eastAsia="宋体"/>
                <w:lang w:val="en-US" w:eastAsia="zh-CN"/>
              </w:rPr>
              <w:t>SLT0011325、风扇延长线BEC0000068、通风加热集成线束总成SLT0011307、J6P经典版项目单通风线束BEC0010280、J6P经典版项目单加热线束BEC0010277、高配加热通风系统线束总成BEC0010008、ECU及通风线束总成BEC0010141。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59.0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</w:rPr>
              <w:t>将样品置于恒温箱中，在-40 ℃温度下保持4</w:t>
            </w:r>
            <w:r>
              <w:rPr>
                <w:rFonts w:ascii="宋体" w:hAnsi="宋体"/>
              </w:rPr>
              <w:t>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W w:w="92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5"/>
              <w:gridCol w:w="2050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6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0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8" w:hRule="atLeast"/>
              </w:trPr>
              <w:tc>
                <w:tcPr>
                  <w:tcW w:w="163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单通风线束总成</w:t>
                  </w:r>
                </w:p>
              </w:tc>
              <w:tc>
                <w:tcPr>
                  <w:tcW w:w="20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080-014</w:t>
                  </w:r>
                  <w:bookmarkStart w:id="0" w:name="_GoBack"/>
                  <w:bookmarkEnd w:id="0"/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-202405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8415" cy="2046605"/>
                  <wp:effectExtent l="0" t="0" r="13335" b="10795"/>
                  <wp:docPr id="11" name="图片 11" descr="C:/Users/Administrator/Desktop/线束/耐低温/IMG_20240613_094810.jpgIMG_20240613_094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线束/耐低温/IMG_20240613_094810.jpgIMG_20240613_0948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134" r="3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636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0160" cy="2040255"/>
                  <wp:effectExtent l="0" t="0" r="2540" b="17145"/>
                  <wp:docPr id="13" name="图片 13" descr="C:/Users/Administrator/Desktop/线束/耐低温/IMG_20240613_094814.jpgIMG_20240613_094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耐低温/IMG_20240613_094814.jpgIMG_20240613_0948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143" r="3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435860" cy="1948815"/>
                  <wp:effectExtent l="0" t="0" r="2540" b="13335"/>
                  <wp:docPr id="10" name="图片 10" descr="C:/Users/Administrator/Desktop/线束/耐低温/IMG_20240620_084654.jpgIMG_20240620_084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耐低温/IMG_20240620_084654.jpgIMG_20240620_08465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28" r="3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730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0160" cy="2040255"/>
                  <wp:effectExtent l="0" t="0" r="2540" b="17145"/>
                  <wp:docPr id="1" name="图片 1" descr="C:/Users/Administrator/Desktop/线束/耐低温/IMG_20240701_134911.jpgIMG_20240701_134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耐低温/IMG_20240701_134911.jpgIMG_20240701_1349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143" r="3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0160" cy="2040255"/>
                  <wp:effectExtent l="0" t="0" r="2540" b="17145"/>
                  <wp:docPr id="14" name="图片 14" descr="C:/Users/Administrator/Desktop/线束/耐低温/IMG_20240701_134915.jpgIMG_20240701_13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线束/耐低温/IMG_20240701_134915.jpgIMG_20240701_13491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143" r="3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</w:t>
    </w:r>
    <w:r>
      <w:rPr>
        <w:rFonts w:hint="eastAsia" w:ascii="宋体" w:hAnsi="宋体" w:eastAsia="宋体"/>
        <w:sz w:val="21"/>
        <w:szCs w:val="21"/>
        <w:lang w:val="en-US" w:eastAsia="zh-CN"/>
      </w:rPr>
      <w:t>0337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657F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4AE3CDC"/>
    <w:rsid w:val="0BDA2FB0"/>
    <w:rsid w:val="1003600F"/>
    <w:rsid w:val="11AB4D13"/>
    <w:rsid w:val="133431CC"/>
    <w:rsid w:val="13C13885"/>
    <w:rsid w:val="18B00F4B"/>
    <w:rsid w:val="1D554B87"/>
    <w:rsid w:val="4E12250E"/>
    <w:rsid w:val="51DD2474"/>
    <w:rsid w:val="576E70A8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171E-4A66-42BE-80E7-B8DDB8B827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729</Words>
  <Characters>970</Characters>
  <Lines>7</Lines>
  <Paragraphs>2</Paragraphs>
  <TotalTime>15</TotalTime>
  <ScaleCrop>false</ScaleCrop>
  <LinksUpToDate>false</LinksUpToDate>
  <CharactersWithSpaces>1031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2024-07-01T12:31:07Z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