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napToGrid w:val="0"/>
        <w:spacing w:line="600" w:lineRule="exact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附件1：</w:t>
      </w:r>
    </w:p>
    <w:tbl>
      <w:tblPr>
        <w:tblStyle w:val="3"/>
        <w:tblpPr w:leftFromText="180" w:rightFromText="180" w:vertAnchor="text" w:horzAnchor="page" w:tblpXSpec="center" w:tblpY="716"/>
        <w:tblW w:w="92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96"/>
        <w:gridCol w:w="1333"/>
        <w:gridCol w:w="1450"/>
        <w:gridCol w:w="1502"/>
        <w:gridCol w:w="2041"/>
        <w:gridCol w:w="1237"/>
        <w:gridCol w:w="13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2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单位名称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湖南光华荣昌汽车部件有限公司</w:t>
            </w:r>
          </w:p>
        </w:tc>
        <w:tc>
          <w:tcPr>
            <w:tcW w:w="2041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单位公积金账号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0003868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3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单位地址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株洲市天元区栗雨工业园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46区</w:t>
            </w:r>
          </w:p>
        </w:tc>
        <w:tc>
          <w:tcPr>
            <w:tcW w:w="2041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邮政编码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412000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统一社会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信用代码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91430211055811476G</w:t>
            </w:r>
          </w:p>
        </w:tc>
        <w:tc>
          <w:tcPr>
            <w:tcW w:w="20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pacing w:val="0"/>
                <w:kern w:val="0"/>
                <w:szCs w:val="21"/>
                <w:fitText w:val="1050" w:id="1951878658"/>
              </w:rPr>
              <w:t>单位发薪日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法定代表人姓名</w:t>
            </w:r>
          </w:p>
        </w:tc>
        <w:tc>
          <w:tcPr>
            <w:tcW w:w="14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赵月强</w:t>
            </w:r>
          </w:p>
        </w:tc>
        <w:tc>
          <w:tcPr>
            <w:tcW w:w="1502" w:type="dxa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04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132930196509132213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073122976999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3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单位专管员姓名</w:t>
            </w:r>
          </w:p>
        </w:tc>
        <w:tc>
          <w:tcPr>
            <w:tcW w:w="14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陈子豪</w:t>
            </w:r>
          </w:p>
        </w:tc>
        <w:tc>
          <w:tcPr>
            <w:tcW w:w="1502" w:type="dxa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04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430224199501210034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15096399551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社保缴纳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人数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47</w:t>
            </w:r>
          </w:p>
        </w:tc>
        <w:tc>
          <w:tcPr>
            <w:tcW w:w="20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社保缴纳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基数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263260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88" w:hRule="atLeast"/>
          <w:jc w:val="center"/>
        </w:trPr>
        <w:tc>
          <w:tcPr>
            <w:tcW w:w="396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申请意见</w:t>
            </w:r>
          </w:p>
        </w:tc>
        <w:tc>
          <w:tcPr>
            <w:tcW w:w="8881" w:type="dxa"/>
            <w:gridSpan w:val="6"/>
            <w:vAlign w:val="center"/>
          </w:tcPr>
          <w:p>
            <w:pPr>
              <w:spacing w:line="300" w:lineRule="exact"/>
              <w:ind w:firstLine="402" w:firstLineChars="20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本单位申请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年度缴存住房公积金人数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47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人；缴存基数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263260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元；缴存比例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%；月缴存额 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26326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元，从 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2024 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年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08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日至 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年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07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月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日执行。本单位保证填报的内容完全属实，按政策缴存住房公积金，并愿意为此承担相应的法律责任。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单位经办人：                  法定代表人：</w:t>
            </w:r>
          </w:p>
          <w:p>
            <w:pPr>
              <w:spacing w:line="300" w:lineRule="exact"/>
              <w:ind w:firstLine="7158" w:firstLineChars="3561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（单位盖章）</w:t>
            </w:r>
          </w:p>
          <w:p>
            <w:pPr>
              <w:spacing w:line="300" w:lineRule="exact"/>
              <w:ind w:firstLine="7060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00" w:lineRule="exact"/>
              <w:ind w:firstLine="7035" w:firstLineChars="35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56" w:hRule="atLeast"/>
          <w:jc w:val="center"/>
        </w:trPr>
        <w:tc>
          <w:tcPr>
            <w:tcW w:w="396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公积金中心意见</w:t>
            </w:r>
          </w:p>
        </w:tc>
        <w:tc>
          <w:tcPr>
            <w:tcW w:w="8881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经审核：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一、缴存登记信息核对：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1.单位基础信息是否完善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2.职工基础信息是否完善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3.专管员信息是否完善  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二、单位缴存情况审核：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4.在职职工是否全员缴存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5.基数、比例、月缴额是否合规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6.是否存在少缴、欠缴、多缴及其他不规范缴存现象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三、账户管理情况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7.是否已清理挂账      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8.是否已清理一人多户  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9.是否已清理超龄缴存                                            □是    □否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10.是否已清理封存账户                                           □是    □否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四、其他情况说明：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00" w:lineRule="exact"/>
              <w:ind w:firstLine="42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对上述项目存在问题的单位，由管理部责令单位严格按政策要求整改到位。逾期不整改或整改不到位、或不进行年审的单位，中心将暂停办理住房公积金相关业务，所造成不良后果由单位承担。</w:t>
            </w: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审核人：                    管理部负责人审批签字：                       </w:t>
            </w:r>
          </w:p>
          <w:p>
            <w:pPr>
              <w:spacing w:line="300" w:lineRule="exact"/>
              <w:ind w:firstLine="7035" w:firstLineChars="350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（管理部盖章）</w:t>
            </w:r>
          </w:p>
          <w:p>
            <w:pPr>
              <w:spacing w:line="300" w:lineRule="exact"/>
              <w:jc w:val="right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</w:tbl>
    <w:p>
      <w:pPr>
        <w:tabs>
          <w:tab w:val="left" w:pos="8610"/>
        </w:tabs>
        <w:snapToGrid w:val="0"/>
        <w:spacing w:line="600" w:lineRule="exact"/>
        <w:jc w:val="center"/>
        <w:rPr>
          <w:rFonts w:hint="eastAsia" w:ascii="方正小标宋简体" w:hAnsi="Calibri" w:eastAsia="方正小标宋简体"/>
          <w:spacing w:val="6"/>
          <w:sz w:val="36"/>
          <w:szCs w:val="36"/>
        </w:rPr>
      </w:pPr>
      <w:r>
        <w:rPr>
          <w:rFonts w:hint="eastAsia" w:ascii="方正小标宋简体" w:hAnsi="Calibri" w:eastAsia="方正小标宋简体"/>
          <w:spacing w:val="6"/>
          <w:sz w:val="36"/>
          <w:szCs w:val="36"/>
        </w:rPr>
        <w:t>株洲市住房公积金缴存年度审核表</w:t>
      </w:r>
    </w:p>
    <w:p>
      <w:pPr>
        <w:kinsoku w:val="0"/>
        <w:snapToGrid w:val="0"/>
        <w:spacing w:line="300" w:lineRule="exact"/>
        <w:ind w:left="603" w:hanging="603" w:hangingChars="3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注：1.单位名称、地址、邮编、</w:t>
      </w:r>
      <w:r>
        <w:rPr>
          <w:rFonts w:hint="eastAsia" w:ascii="仿宋_GB2312" w:hAnsi="仿宋" w:eastAsia="仿宋_GB2312"/>
          <w:szCs w:val="21"/>
        </w:rPr>
        <w:t>统一社会信用代码、发薪日、法定代表人、专管员等信息变更的，不再另填表。</w:t>
      </w:r>
    </w:p>
    <w:p>
      <w:pPr>
        <w:spacing w:line="300" w:lineRule="exact"/>
        <w:ind w:firstLine="402" w:firstLineChars="200"/>
        <w:rPr>
          <w:rFonts w:hint="eastAsia" w:ascii="仿宋_GB2312" w:eastAsia="仿宋_GB2312"/>
          <w:szCs w:val="21"/>
        </w:rPr>
        <w:sectPr>
          <w:footerReference r:id="rId3" w:type="default"/>
          <w:pgSz w:w="11906" w:h="16838"/>
          <w:pgMar w:top="1361" w:right="1474" w:bottom="1361" w:left="1474" w:header="851" w:footer="737" w:gutter="0"/>
          <w:cols w:space="720" w:num="1"/>
          <w:docGrid w:type="linesAndChars" w:linePitch="579" w:charSpace="-1844"/>
        </w:sectPr>
      </w:pPr>
      <w:r>
        <w:rPr>
          <w:rFonts w:hint="eastAsia" w:ascii="仿宋_GB2312" w:eastAsia="仿宋_GB2312"/>
          <w:szCs w:val="21"/>
        </w:rPr>
        <w:t>2.此表一式两份，缴存单位、市住房公积金管理中心各一份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420" w:firstLineChars="15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  <w:r>
      <w:rPr>
        <w:rStyle w:val="5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jVhMDVhZGZiMjNhNjhlNjE2YWQ4NjhlN2U4YmMifQ=="/>
  </w:docVars>
  <w:rsids>
    <w:rsidRoot w:val="0098771C"/>
    <w:rsid w:val="000F20C3"/>
    <w:rsid w:val="003C62A7"/>
    <w:rsid w:val="0098771C"/>
    <w:rsid w:val="02DC3C36"/>
    <w:rsid w:val="33D876DB"/>
    <w:rsid w:val="554F0AB0"/>
    <w:rsid w:val="5F715F24"/>
    <w:rsid w:val="78A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653</Words>
  <Characters>770</Characters>
  <Lines>9</Lines>
  <Paragraphs>2</Paragraphs>
  <TotalTime>2</TotalTime>
  <ScaleCrop>false</ScaleCrop>
  <LinksUpToDate>false</LinksUpToDate>
  <CharactersWithSpaces>1450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2022-03-08T07:42:00Z</dcterms:created>
  <dc:creator>Administrator</dc:creator>
  <cp:lastModifiedBy>恒大御景天下陈子豪15096399551</cp:lastModifiedBy>
  <cp:lastPrinted>2024-07-15T02:50:38Z</cp:lastPrinted>
  <dcterms:modified xsi:type="dcterms:W3CDTF">2024-07-15T02:50:48Z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C3A2B6DC3A6F4C65BFE3083B59B5CF84_13</vt:lpwstr>
  </property>
</Properties>
</file>