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99" w:rsidRDefault="00B16D8E">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AF0299" w:rsidRDefault="00B16D8E">
      <w:pPr>
        <w:spacing w:line="360" w:lineRule="auto"/>
        <w:jc w:val="center"/>
        <w:rPr>
          <w:rFonts w:ascii="仿宋" w:eastAsia="仿宋" w:hAnsi="仿宋"/>
          <w:b/>
          <w:sz w:val="24"/>
          <w:szCs w:val="24"/>
        </w:rPr>
      </w:pPr>
      <w:r>
        <w:rPr>
          <w:rFonts w:ascii="仿宋" w:eastAsia="仿宋" w:hAnsi="仿宋" w:hint="eastAsia"/>
          <w:sz w:val="24"/>
          <w:szCs w:val="24"/>
        </w:rPr>
        <w:t xml:space="preserve">                                             合同编号：</w:t>
      </w:r>
      <w:bookmarkStart w:id="0" w:name="_GoBack"/>
      <w:r>
        <w:rPr>
          <w:rFonts w:ascii="仿宋" w:eastAsia="仿宋" w:hAnsi="仿宋" w:hint="eastAsia"/>
          <w:sz w:val="24"/>
          <w:szCs w:val="24"/>
        </w:rPr>
        <w:t>GHRCHT202</w:t>
      </w:r>
      <w:r w:rsidR="001B0359">
        <w:rPr>
          <w:rFonts w:ascii="仿宋" w:eastAsia="仿宋" w:hAnsi="仿宋"/>
          <w:sz w:val="24"/>
          <w:szCs w:val="24"/>
        </w:rPr>
        <w:t>4</w:t>
      </w:r>
      <w:r>
        <w:rPr>
          <w:rFonts w:ascii="仿宋" w:eastAsia="仿宋" w:hAnsi="仿宋" w:hint="eastAsia"/>
          <w:sz w:val="24"/>
          <w:szCs w:val="24"/>
        </w:rPr>
        <w:t>0</w:t>
      </w:r>
      <w:r w:rsidR="001B0359">
        <w:rPr>
          <w:rFonts w:ascii="仿宋" w:eastAsia="仿宋" w:hAnsi="仿宋"/>
          <w:sz w:val="24"/>
          <w:szCs w:val="24"/>
        </w:rPr>
        <w:t>0</w:t>
      </w:r>
      <w:r w:rsidR="009F07D2">
        <w:rPr>
          <w:rFonts w:ascii="仿宋" w:eastAsia="仿宋" w:hAnsi="仿宋"/>
          <w:sz w:val="24"/>
          <w:szCs w:val="24"/>
        </w:rPr>
        <w:t>75</w:t>
      </w:r>
    </w:p>
    <w:p w:rsidR="00AF0299" w:rsidRDefault="00B16D8E">
      <w:pPr>
        <w:rPr>
          <w:rFonts w:ascii="仿宋" w:eastAsia="仿宋" w:hAnsi="仿宋"/>
          <w:b/>
          <w:sz w:val="24"/>
          <w:szCs w:val="24"/>
        </w:rPr>
      </w:pPr>
      <w:r>
        <w:rPr>
          <w:rFonts w:ascii="仿宋" w:eastAsia="仿宋" w:hAnsi="仿宋" w:hint="eastAsia"/>
          <w:b/>
          <w:sz w:val="24"/>
          <w:szCs w:val="24"/>
        </w:rPr>
        <w:t>委托方：</w:t>
      </w:r>
      <w:r w:rsidR="00FB1B95">
        <w:rPr>
          <w:rFonts w:ascii="仿宋" w:eastAsia="仿宋" w:hAnsi="仿宋" w:hint="eastAsia"/>
          <w:b/>
          <w:sz w:val="24"/>
          <w:szCs w:val="24"/>
        </w:rPr>
        <w:t>河北光华荣昌汽车部件</w:t>
      </w:r>
      <w:r>
        <w:rPr>
          <w:rFonts w:ascii="仿宋" w:eastAsia="仿宋" w:hAnsi="仿宋" w:hint="eastAsia"/>
          <w:b/>
          <w:sz w:val="24"/>
          <w:szCs w:val="24"/>
        </w:rPr>
        <w:t>有限公司  （以下简称甲方）</w:t>
      </w:r>
    </w:p>
    <w:bookmarkEnd w:id="0"/>
    <w:p w:rsidR="00AF0299" w:rsidRDefault="00B16D8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FB1B95">
        <w:rPr>
          <w:rFonts w:ascii="仿宋" w:eastAsia="仿宋" w:hAnsi="仿宋"/>
          <w:b/>
          <w:sz w:val="24"/>
          <w:szCs w:val="24"/>
        </w:rPr>
        <w:t>91130983077498644J</w:t>
      </w:r>
    </w:p>
    <w:p w:rsidR="00AF0299" w:rsidRDefault="00B16D8E">
      <w:pPr>
        <w:rPr>
          <w:rFonts w:ascii="仿宋" w:eastAsia="仿宋" w:hAnsi="仿宋"/>
          <w:b/>
          <w:sz w:val="24"/>
          <w:szCs w:val="24"/>
        </w:rPr>
      </w:pPr>
      <w:r>
        <w:rPr>
          <w:rFonts w:ascii="仿宋" w:eastAsia="仿宋" w:hAnsi="仿宋" w:hint="eastAsia"/>
          <w:b/>
          <w:sz w:val="24"/>
          <w:szCs w:val="24"/>
        </w:rPr>
        <w:t>受托方：</w:t>
      </w:r>
      <w:r w:rsidR="001B0359">
        <w:rPr>
          <w:rFonts w:ascii="仿宋" w:eastAsia="仿宋" w:hAnsi="仿宋" w:hint="eastAsia"/>
          <w:b/>
          <w:sz w:val="24"/>
          <w:szCs w:val="24"/>
        </w:rPr>
        <w:t xml:space="preserve">天津艾尔特精密机械有限公司 </w:t>
      </w:r>
      <w:r>
        <w:rPr>
          <w:rFonts w:ascii="仿宋" w:eastAsia="仿宋" w:hAnsi="仿宋" w:hint="eastAsia"/>
          <w:b/>
          <w:sz w:val="24"/>
          <w:szCs w:val="24"/>
        </w:rPr>
        <w:t xml:space="preserve"> （以下简称乙方）</w:t>
      </w:r>
    </w:p>
    <w:p w:rsidR="00AF0299" w:rsidRDefault="00B16D8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1B0359">
        <w:rPr>
          <w:rFonts w:ascii="仿宋" w:eastAsia="仿宋" w:hAnsi="仿宋"/>
          <w:b/>
          <w:sz w:val="24"/>
          <w:szCs w:val="24"/>
        </w:rPr>
        <w:t>91120112786374425C</w:t>
      </w:r>
    </w:p>
    <w:p w:rsidR="00AF0299" w:rsidRDefault="00B16D8E">
      <w:pPr>
        <w:ind w:firstLineChars="200" w:firstLine="480"/>
        <w:rPr>
          <w:rFonts w:ascii="仿宋" w:eastAsia="仿宋" w:hAnsi="仿宋"/>
          <w:b/>
          <w:sz w:val="24"/>
          <w:szCs w:val="24"/>
        </w:rPr>
      </w:pPr>
      <w:r>
        <w:rPr>
          <w:rFonts w:ascii="仿宋" w:eastAsia="仿宋" w:hAnsi="仿宋" w:hint="eastAsia"/>
          <w:sz w:val="24"/>
          <w:szCs w:val="24"/>
        </w:rPr>
        <w:t>甲方委托乙方修改模具(见下列清单),</w:t>
      </w:r>
      <w:r w:rsidR="001B0359" w:rsidRPr="001B0359">
        <w:rPr>
          <w:rFonts w:ascii="仿宋" w:eastAsia="仿宋" w:hAnsi="仿宋" w:hint="eastAsia"/>
          <w:sz w:val="24"/>
          <w:szCs w:val="24"/>
        </w:rPr>
        <w:t xml:space="preserve"> </w:t>
      </w:r>
      <w:r w:rsidR="008C7A99">
        <w:rPr>
          <w:rFonts w:ascii="仿宋" w:eastAsia="仿宋" w:hAnsi="仿宋" w:hint="eastAsia"/>
          <w:sz w:val="24"/>
          <w:szCs w:val="24"/>
        </w:rPr>
        <w:t>吉利G</w:t>
      </w:r>
      <w:r w:rsidR="008C7A99">
        <w:rPr>
          <w:rFonts w:ascii="仿宋" w:eastAsia="仿宋" w:hAnsi="仿宋"/>
          <w:sz w:val="24"/>
          <w:szCs w:val="24"/>
        </w:rPr>
        <w:t>3项目</w:t>
      </w:r>
      <w:r w:rsidR="001B0359">
        <w:rPr>
          <w:rFonts w:ascii="仿宋" w:eastAsia="仿宋" w:hAnsi="仿宋" w:hint="eastAsia"/>
          <w:sz w:val="24"/>
          <w:szCs w:val="24"/>
        </w:rPr>
        <w:t>，项目号</w:t>
      </w:r>
      <w:r w:rsidR="00234261">
        <w:rPr>
          <w:rFonts w:ascii="仿宋" w:eastAsia="仿宋" w:hAnsi="仿宋"/>
          <w:sz w:val="24"/>
          <w:szCs w:val="24"/>
        </w:rPr>
        <w:t>ZY2207</w:t>
      </w:r>
      <w:r>
        <w:rPr>
          <w:rFonts w:ascii="仿宋" w:eastAsia="仿宋" w:hAnsi="仿宋"/>
          <w:sz w:val="24"/>
          <w:szCs w:val="24"/>
        </w:rPr>
        <w:t>,</w:t>
      </w:r>
      <w:r>
        <w:rPr>
          <w:rFonts w:ascii="仿宋" w:eastAsia="仿宋" w:hAnsi="仿宋" w:hint="eastAsia"/>
          <w:sz w:val="24"/>
          <w:szCs w:val="24"/>
        </w:rPr>
        <w:t>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AF0299" w:rsidRDefault="00B16D8E">
      <w:pPr>
        <w:spacing w:line="360" w:lineRule="auto"/>
        <w:ind w:rightChars="-95" w:right="-199"/>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15"/>
        <w:gridCol w:w="1288"/>
        <w:gridCol w:w="1178"/>
        <w:gridCol w:w="1380"/>
        <w:gridCol w:w="1417"/>
        <w:gridCol w:w="1134"/>
        <w:gridCol w:w="1214"/>
      </w:tblGrid>
      <w:tr w:rsidR="001B0359" w:rsidTr="00D361D5">
        <w:trPr>
          <w:trHeight w:val="364"/>
        </w:trPr>
        <w:tc>
          <w:tcPr>
            <w:tcW w:w="53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序号</w:t>
            </w:r>
          </w:p>
        </w:tc>
        <w:tc>
          <w:tcPr>
            <w:tcW w:w="171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模具名称</w:t>
            </w:r>
          </w:p>
        </w:tc>
        <w:tc>
          <w:tcPr>
            <w:tcW w:w="128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模具编号</w:t>
            </w:r>
          </w:p>
        </w:tc>
        <w:tc>
          <w:tcPr>
            <w:tcW w:w="117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模具数量</w:t>
            </w:r>
          </w:p>
        </w:tc>
        <w:tc>
          <w:tcPr>
            <w:tcW w:w="1380" w:type="dxa"/>
            <w:vAlign w:val="center"/>
          </w:tcPr>
          <w:p w:rsidR="001B0359" w:rsidRDefault="001B0359" w:rsidP="00D361D5">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417"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34"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含税价格</w:t>
            </w:r>
          </w:p>
        </w:tc>
        <w:tc>
          <w:tcPr>
            <w:tcW w:w="1214" w:type="dxa"/>
            <w:vAlign w:val="center"/>
          </w:tcPr>
          <w:p w:rsidR="001B0359" w:rsidRDefault="001B0359" w:rsidP="00D6102D">
            <w:pPr>
              <w:spacing w:line="240" w:lineRule="exact"/>
              <w:jc w:val="center"/>
              <w:rPr>
                <w:rFonts w:ascii="仿宋" w:eastAsia="仿宋" w:hAnsi="仿宋"/>
                <w:szCs w:val="21"/>
              </w:rPr>
            </w:pPr>
            <w:r>
              <w:rPr>
                <w:rFonts w:ascii="仿宋" w:eastAsia="仿宋" w:hAnsi="仿宋" w:hint="eastAsia"/>
                <w:szCs w:val="21"/>
              </w:rPr>
              <w:t>备注</w:t>
            </w:r>
          </w:p>
        </w:tc>
      </w:tr>
      <w:tr w:rsidR="001B0359" w:rsidTr="00D361D5">
        <w:trPr>
          <w:trHeight w:val="944"/>
        </w:trPr>
        <w:tc>
          <w:tcPr>
            <w:tcW w:w="53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1</w:t>
            </w:r>
          </w:p>
        </w:tc>
        <w:tc>
          <w:tcPr>
            <w:tcW w:w="1715" w:type="dxa"/>
            <w:vAlign w:val="center"/>
          </w:tcPr>
          <w:p w:rsidR="001B0359" w:rsidRDefault="00A821BD" w:rsidP="00D361D5">
            <w:pPr>
              <w:spacing w:line="240" w:lineRule="exact"/>
              <w:jc w:val="center"/>
              <w:rPr>
                <w:rFonts w:ascii="仿宋" w:eastAsia="仿宋" w:hAnsi="仿宋"/>
                <w:szCs w:val="21"/>
              </w:rPr>
            </w:pPr>
            <w:r>
              <w:rPr>
                <w:rFonts w:ascii="仿宋" w:eastAsia="仿宋" w:hAnsi="仿宋" w:hint="eastAsia"/>
                <w:szCs w:val="21"/>
              </w:rPr>
              <w:t>S</w:t>
            </w:r>
            <w:r>
              <w:rPr>
                <w:rFonts w:ascii="仿宋" w:eastAsia="仿宋" w:hAnsi="仿宋"/>
                <w:szCs w:val="21"/>
              </w:rPr>
              <w:t>HT001577</w:t>
            </w:r>
            <w:r w:rsidR="00D94AA8">
              <w:rPr>
                <w:rFonts w:ascii="仿宋" w:eastAsia="仿宋" w:hAnsi="仿宋"/>
                <w:szCs w:val="21"/>
              </w:rPr>
              <w:t>7</w:t>
            </w:r>
            <w:r w:rsidR="00234261">
              <w:rPr>
                <w:rFonts w:ascii="仿宋" w:eastAsia="仿宋" w:hAnsi="仿宋"/>
                <w:szCs w:val="21"/>
              </w:rPr>
              <w:t>电动座椅驾驶员左侧罩壳</w:t>
            </w:r>
          </w:p>
        </w:tc>
        <w:tc>
          <w:tcPr>
            <w:tcW w:w="1288" w:type="dxa"/>
            <w:vAlign w:val="center"/>
          </w:tcPr>
          <w:p w:rsidR="001B0359" w:rsidRDefault="00A821BD" w:rsidP="00117B41">
            <w:pPr>
              <w:spacing w:line="240" w:lineRule="exact"/>
              <w:jc w:val="center"/>
              <w:rPr>
                <w:rFonts w:ascii="仿宋" w:eastAsia="仿宋" w:hAnsi="仿宋"/>
                <w:szCs w:val="21"/>
              </w:rPr>
            </w:pPr>
            <w:r>
              <w:rPr>
                <w:rFonts w:ascii="仿宋" w:eastAsia="仿宋" w:hAnsi="仿宋" w:hint="eastAsia"/>
                <w:szCs w:val="21"/>
              </w:rPr>
              <w:t>R</w:t>
            </w:r>
            <w:r>
              <w:rPr>
                <w:rFonts w:ascii="仿宋" w:eastAsia="仿宋" w:hAnsi="仿宋"/>
                <w:szCs w:val="21"/>
              </w:rPr>
              <w:t>CS0261-12</w:t>
            </w:r>
          </w:p>
        </w:tc>
        <w:tc>
          <w:tcPr>
            <w:tcW w:w="1178" w:type="dxa"/>
            <w:vAlign w:val="center"/>
          </w:tcPr>
          <w:p w:rsidR="001B0359" w:rsidRDefault="00AB1A40" w:rsidP="00D361D5">
            <w:pPr>
              <w:spacing w:line="240" w:lineRule="exact"/>
              <w:jc w:val="center"/>
              <w:rPr>
                <w:rFonts w:ascii="仿宋" w:eastAsia="仿宋" w:hAnsi="仿宋"/>
                <w:szCs w:val="21"/>
              </w:rPr>
            </w:pPr>
            <w:r>
              <w:rPr>
                <w:rFonts w:ascii="仿宋" w:eastAsia="仿宋" w:hAnsi="仿宋" w:hint="eastAsia"/>
                <w:szCs w:val="21"/>
              </w:rPr>
              <w:t>1</w:t>
            </w:r>
          </w:p>
        </w:tc>
        <w:tc>
          <w:tcPr>
            <w:tcW w:w="1380" w:type="dxa"/>
            <w:vAlign w:val="center"/>
          </w:tcPr>
          <w:p w:rsidR="001B0359" w:rsidRDefault="009F07D2" w:rsidP="00D361D5">
            <w:pPr>
              <w:widowControl/>
              <w:jc w:val="center"/>
              <w:textAlignment w:val="center"/>
              <w:rPr>
                <w:rFonts w:ascii="仿宋" w:eastAsia="仿宋" w:hAnsi="仿宋"/>
                <w:szCs w:val="21"/>
              </w:rPr>
            </w:pPr>
            <w:r>
              <w:rPr>
                <w:rFonts w:ascii="仿宋" w:eastAsia="仿宋" w:hAnsi="仿宋"/>
                <w:szCs w:val="21"/>
              </w:rPr>
              <w:t>11504.4248</w:t>
            </w:r>
          </w:p>
        </w:tc>
        <w:tc>
          <w:tcPr>
            <w:tcW w:w="1417" w:type="dxa"/>
            <w:vAlign w:val="center"/>
          </w:tcPr>
          <w:p w:rsidR="001B0359" w:rsidRDefault="009F07D2" w:rsidP="00D361D5">
            <w:pPr>
              <w:widowControl/>
              <w:jc w:val="center"/>
              <w:textAlignment w:val="center"/>
              <w:rPr>
                <w:rFonts w:ascii="仿宋" w:eastAsia="仿宋" w:hAnsi="仿宋"/>
                <w:szCs w:val="21"/>
              </w:rPr>
            </w:pPr>
            <w:r>
              <w:rPr>
                <w:rFonts w:ascii="仿宋" w:eastAsia="仿宋" w:hAnsi="仿宋"/>
                <w:szCs w:val="21"/>
              </w:rPr>
              <w:t>1495.5752</w:t>
            </w:r>
          </w:p>
        </w:tc>
        <w:tc>
          <w:tcPr>
            <w:tcW w:w="1134" w:type="dxa"/>
            <w:vAlign w:val="center"/>
          </w:tcPr>
          <w:p w:rsidR="001B0359" w:rsidRDefault="009F07D2" w:rsidP="00D361D5">
            <w:pPr>
              <w:widowControl/>
              <w:jc w:val="center"/>
              <w:textAlignment w:val="center"/>
              <w:rPr>
                <w:rFonts w:ascii="宋体" w:hAnsi="宋体" w:cs="宋体"/>
                <w:color w:val="000000"/>
                <w:sz w:val="22"/>
                <w:szCs w:val="22"/>
              </w:rPr>
            </w:pPr>
            <w:r>
              <w:rPr>
                <w:rFonts w:ascii="宋体" w:hAnsi="宋体" w:cs="宋体"/>
                <w:color w:val="000000"/>
                <w:sz w:val="22"/>
                <w:szCs w:val="22"/>
              </w:rPr>
              <w:t>13000</w:t>
            </w:r>
            <w:r w:rsidR="00674E3D">
              <w:rPr>
                <w:rFonts w:ascii="宋体" w:hAnsi="宋体" w:cs="宋体"/>
                <w:color w:val="000000"/>
                <w:sz w:val="22"/>
                <w:szCs w:val="22"/>
              </w:rPr>
              <w:t>.00</w:t>
            </w:r>
          </w:p>
        </w:tc>
        <w:tc>
          <w:tcPr>
            <w:tcW w:w="1214" w:type="dxa"/>
            <w:vAlign w:val="center"/>
          </w:tcPr>
          <w:p w:rsidR="001B0359" w:rsidRDefault="001B0359" w:rsidP="00D361D5">
            <w:pPr>
              <w:spacing w:line="240" w:lineRule="exact"/>
              <w:jc w:val="center"/>
              <w:rPr>
                <w:rFonts w:ascii="仿宋" w:eastAsia="仿宋" w:hAnsi="仿宋"/>
                <w:szCs w:val="21"/>
              </w:rPr>
            </w:pPr>
          </w:p>
        </w:tc>
      </w:tr>
      <w:tr w:rsidR="001B0359" w:rsidTr="00D361D5">
        <w:trPr>
          <w:trHeight w:val="880"/>
        </w:trPr>
        <w:tc>
          <w:tcPr>
            <w:tcW w:w="3538" w:type="dxa"/>
            <w:gridSpan w:val="3"/>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b/>
                <w:szCs w:val="21"/>
              </w:rPr>
              <w:t>合计</w:t>
            </w:r>
          </w:p>
        </w:tc>
        <w:tc>
          <w:tcPr>
            <w:tcW w:w="1178" w:type="dxa"/>
            <w:vAlign w:val="center"/>
          </w:tcPr>
          <w:p w:rsidR="001B0359" w:rsidRDefault="001B0359" w:rsidP="00D361D5">
            <w:pPr>
              <w:spacing w:line="240" w:lineRule="exact"/>
              <w:jc w:val="center"/>
              <w:rPr>
                <w:rFonts w:ascii="仿宋" w:eastAsia="仿宋" w:hAnsi="仿宋"/>
                <w:szCs w:val="21"/>
              </w:rPr>
            </w:pPr>
          </w:p>
        </w:tc>
        <w:tc>
          <w:tcPr>
            <w:tcW w:w="1380" w:type="dxa"/>
            <w:vAlign w:val="center"/>
          </w:tcPr>
          <w:p w:rsidR="001B0359" w:rsidRDefault="009F07D2" w:rsidP="00D361D5">
            <w:pPr>
              <w:spacing w:line="240" w:lineRule="exact"/>
              <w:jc w:val="center"/>
              <w:rPr>
                <w:rFonts w:ascii="仿宋" w:eastAsia="仿宋" w:hAnsi="仿宋"/>
                <w:szCs w:val="21"/>
              </w:rPr>
            </w:pPr>
            <w:r>
              <w:rPr>
                <w:rFonts w:ascii="仿宋" w:eastAsia="仿宋" w:hAnsi="仿宋"/>
                <w:szCs w:val="21"/>
              </w:rPr>
              <w:t>11504.4248</w:t>
            </w:r>
          </w:p>
        </w:tc>
        <w:tc>
          <w:tcPr>
            <w:tcW w:w="1417" w:type="dxa"/>
            <w:vAlign w:val="center"/>
          </w:tcPr>
          <w:p w:rsidR="001B0359" w:rsidRDefault="009F07D2" w:rsidP="00D361D5">
            <w:pPr>
              <w:spacing w:line="240" w:lineRule="exact"/>
              <w:jc w:val="center"/>
              <w:rPr>
                <w:rFonts w:ascii="仿宋" w:eastAsia="仿宋" w:hAnsi="仿宋"/>
                <w:szCs w:val="21"/>
              </w:rPr>
            </w:pPr>
            <w:r>
              <w:rPr>
                <w:rFonts w:ascii="仿宋" w:eastAsia="仿宋" w:hAnsi="仿宋"/>
                <w:szCs w:val="21"/>
              </w:rPr>
              <w:t>1495.5752</w:t>
            </w:r>
          </w:p>
        </w:tc>
        <w:tc>
          <w:tcPr>
            <w:tcW w:w="1134" w:type="dxa"/>
            <w:vAlign w:val="center"/>
          </w:tcPr>
          <w:p w:rsidR="001B0359" w:rsidRDefault="009F07D2" w:rsidP="00D361D5">
            <w:pPr>
              <w:widowControl/>
              <w:jc w:val="center"/>
              <w:textAlignment w:val="center"/>
              <w:rPr>
                <w:rFonts w:ascii="宋体" w:hAnsi="宋体" w:cs="宋体"/>
                <w:color w:val="000000"/>
                <w:sz w:val="22"/>
                <w:szCs w:val="22"/>
              </w:rPr>
            </w:pPr>
            <w:r>
              <w:rPr>
                <w:rFonts w:ascii="宋体" w:hAnsi="宋体" w:cs="宋体"/>
                <w:color w:val="000000"/>
                <w:sz w:val="22"/>
                <w:szCs w:val="22"/>
              </w:rPr>
              <w:t>130</w:t>
            </w:r>
            <w:r w:rsidR="00674E3D">
              <w:rPr>
                <w:rFonts w:ascii="宋体" w:hAnsi="宋体" w:cs="宋体"/>
                <w:color w:val="000000"/>
                <w:sz w:val="22"/>
                <w:szCs w:val="22"/>
              </w:rPr>
              <w:t>00.00</w:t>
            </w:r>
          </w:p>
        </w:tc>
        <w:tc>
          <w:tcPr>
            <w:tcW w:w="1214" w:type="dxa"/>
            <w:vAlign w:val="center"/>
          </w:tcPr>
          <w:p w:rsidR="001B0359" w:rsidRDefault="001B0359" w:rsidP="00D361D5">
            <w:pPr>
              <w:spacing w:line="240" w:lineRule="exact"/>
              <w:jc w:val="center"/>
              <w:rPr>
                <w:rFonts w:ascii="仿宋" w:eastAsia="仿宋" w:hAnsi="仿宋"/>
                <w:szCs w:val="21"/>
              </w:rPr>
            </w:pPr>
          </w:p>
        </w:tc>
      </w:tr>
    </w:tbl>
    <w:p w:rsidR="00AF0299" w:rsidRDefault="00AF0299">
      <w:pPr>
        <w:widowControl/>
        <w:adjustRightInd w:val="0"/>
        <w:snapToGrid w:val="0"/>
        <w:spacing w:line="360" w:lineRule="auto"/>
        <w:jc w:val="left"/>
        <w:rPr>
          <w:rFonts w:ascii="仿宋" w:eastAsia="仿宋" w:hAnsi="仿宋"/>
          <w:b/>
          <w:sz w:val="24"/>
          <w:szCs w:val="24"/>
        </w:rPr>
      </w:pPr>
    </w:p>
    <w:p w:rsidR="00AF0299" w:rsidRDefault="00B16D8E">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AF0299" w:rsidRDefault="00B16D8E">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sidR="009F07D2">
        <w:rPr>
          <w:rFonts w:ascii="仿宋" w:eastAsia="仿宋" w:hAnsi="仿宋" w:cs="宋体"/>
          <w:b/>
          <w:bCs/>
          <w:color w:val="000000"/>
          <w:kern w:val="0"/>
          <w:sz w:val="24"/>
          <w:u w:val="single"/>
        </w:rPr>
        <w:t>130</w:t>
      </w:r>
      <w:r w:rsidR="00674E3D">
        <w:rPr>
          <w:rFonts w:ascii="仿宋" w:eastAsia="仿宋" w:hAnsi="仿宋" w:cs="宋体"/>
          <w:b/>
          <w:bCs/>
          <w:color w:val="000000"/>
          <w:kern w:val="0"/>
          <w:sz w:val="24"/>
          <w:u w:val="single"/>
        </w:rPr>
        <w:t>00.00</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w:t>
      </w:r>
      <w:r w:rsidR="009F07D2">
        <w:rPr>
          <w:rFonts w:ascii="仿宋" w:eastAsia="仿宋" w:hAnsi="仿宋" w:cs="宋体" w:hint="eastAsia"/>
          <w:b/>
          <w:bCs/>
          <w:color w:val="000000"/>
          <w:kern w:val="0"/>
          <w:sz w:val="24"/>
          <w:u w:val="single"/>
        </w:rPr>
        <w:t>壹万叁仟</w:t>
      </w:r>
      <w:r>
        <w:rPr>
          <w:rFonts w:ascii="仿宋" w:eastAsia="仿宋" w:hAnsi="仿宋" w:cs="宋体" w:hint="eastAsia"/>
          <w:b/>
          <w:bCs/>
          <w:color w:val="000000"/>
          <w:kern w:val="0"/>
          <w:sz w:val="24"/>
          <w:u w:val="single"/>
        </w:rPr>
        <w:t xml:space="preserve"> 圆整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AF0299" w:rsidRDefault="00B16D8E">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三、付款方式</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lastRenderedPageBreak/>
        <w:t>本合同不得由乙方以外的第三方向甲方开具增值税发票。乙方不得要求甲方向乙方以外的第三方支付相关款项。</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乙方修改完成后，通过甲方验收</w:t>
      </w:r>
      <w:r>
        <w:rPr>
          <w:rFonts w:ascii="仿宋" w:eastAsia="仿宋" w:hAnsi="仿宋" w:hint="eastAsia"/>
          <w:sz w:val="24"/>
          <w:szCs w:val="24"/>
        </w:rPr>
        <w:t>试模样件</w:t>
      </w:r>
      <w:r>
        <w:rPr>
          <w:rFonts w:ascii="仿宋" w:eastAsia="仿宋" w:hAnsi="仿宋" w:cs="宋体" w:hint="eastAsia"/>
          <w:bCs/>
          <w:kern w:val="0"/>
          <w:sz w:val="24"/>
          <w:szCs w:val="24"/>
        </w:rPr>
        <w:t>合格，</w:t>
      </w:r>
      <w:r>
        <w:rPr>
          <w:rFonts w:ascii="仿宋" w:eastAsia="仿宋" w:hAnsi="仿宋" w:hint="eastAsia"/>
          <w:sz w:val="24"/>
          <w:szCs w:val="24"/>
        </w:rPr>
        <w:t>乙方将模具及全部附件运送到甲方指定地点并验收合格后，</w:t>
      </w:r>
      <w:r>
        <w:rPr>
          <w:rFonts w:ascii="仿宋" w:eastAsia="仿宋" w:hAnsi="仿宋" w:cs="宋体" w:hint="eastAsia"/>
          <w:bCs/>
          <w:kern w:val="0"/>
          <w:sz w:val="24"/>
          <w:szCs w:val="24"/>
        </w:rPr>
        <w:t>乙方开具合同</w:t>
      </w:r>
      <w:r>
        <w:rPr>
          <w:rFonts w:ascii="仿宋" w:eastAsia="仿宋" w:hAnsi="仿宋" w:cs="宋体"/>
          <w:bCs/>
          <w:kern w:val="0"/>
          <w:sz w:val="24"/>
          <w:szCs w:val="24"/>
        </w:rPr>
        <w:t>全额</w:t>
      </w:r>
      <w:r>
        <w:rPr>
          <w:rFonts w:ascii="仿宋" w:eastAsia="仿宋" w:hAnsi="仿宋" w:cs="宋体" w:hint="eastAsia"/>
          <w:bCs/>
          <w:kern w:val="0"/>
          <w:sz w:val="24"/>
          <w:szCs w:val="24"/>
        </w:rPr>
        <w:t>增值税专用发票，</w:t>
      </w:r>
      <w:r>
        <w:rPr>
          <w:rFonts w:ascii="仿宋" w:eastAsia="仿宋" w:hAnsi="仿宋" w:cs="宋体" w:hint="eastAsia"/>
          <w:bCs/>
          <w:kern w:val="0"/>
          <w:sz w:val="24"/>
          <w:szCs w:val="24"/>
          <w:u w:val="single"/>
        </w:rPr>
        <w:t>甲方收到发票30天内以电汇支付</w:t>
      </w:r>
      <w:r>
        <w:rPr>
          <w:rFonts w:ascii="仿宋" w:eastAsia="仿宋" w:hAnsi="仿宋" w:cs="宋体" w:hint="eastAsia"/>
          <w:bCs/>
          <w:kern w:val="0"/>
          <w:sz w:val="24"/>
          <w:szCs w:val="24"/>
        </w:rPr>
        <w:t>模具修改费用。</w:t>
      </w:r>
    </w:p>
    <w:p w:rsidR="00AF0299" w:rsidRDefault="00B16D8E">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（注：以甲方确认为准）。模具必须配备冷却接头、吊环、定位环、液压、气压接头管道等。</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零部件内、外标识，此项工作为模具修改的一部分。标识具体内容、格式和要求由甲方提供。</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4.本合同签订之日起，乙方交付首模样件（不少于10件套/送样）时，须附自检报告，甲方在收到首模样件后10天内提出书面意见给乙方。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AF0299" w:rsidRDefault="00B16D8E">
      <w:pPr>
        <w:spacing w:line="360" w:lineRule="auto"/>
        <w:rPr>
          <w:rFonts w:ascii="仿宋" w:eastAsia="仿宋" w:hAnsi="仿宋"/>
          <w:sz w:val="24"/>
          <w:szCs w:val="24"/>
        </w:rPr>
      </w:pPr>
      <w:r>
        <w:rPr>
          <w:rFonts w:ascii="仿宋" w:eastAsia="仿宋" w:hAnsi="仿宋" w:hint="eastAsia"/>
          <w:sz w:val="24"/>
          <w:szCs w:val="24"/>
        </w:rPr>
        <w:t xml:space="preserve">7.本合同的模具维修周期为 </w:t>
      </w:r>
      <w:r w:rsidR="001B0359">
        <w:rPr>
          <w:rFonts w:ascii="仿宋" w:eastAsia="仿宋" w:hAnsi="仿宋"/>
          <w:sz w:val="24"/>
          <w:szCs w:val="24"/>
        </w:rPr>
        <w:t>1</w:t>
      </w:r>
      <w:r w:rsidR="009F07D2">
        <w:rPr>
          <w:rFonts w:ascii="仿宋" w:eastAsia="仿宋" w:hAnsi="仿宋"/>
          <w:sz w:val="24"/>
          <w:szCs w:val="24"/>
        </w:rPr>
        <w:t>2</w:t>
      </w:r>
      <w:r>
        <w:rPr>
          <w:rFonts w:ascii="仿宋" w:eastAsia="仿宋" w:hAnsi="仿宋" w:hint="eastAsia"/>
          <w:sz w:val="24"/>
          <w:szCs w:val="24"/>
        </w:rPr>
        <w:t>天，乙方务必于2024年</w:t>
      </w:r>
      <w:r w:rsidR="009F07D2">
        <w:rPr>
          <w:rFonts w:ascii="仿宋" w:eastAsia="仿宋" w:hAnsi="仿宋"/>
          <w:sz w:val="24"/>
          <w:szCs w:val="24"/>
        </w:rPr>
        <w:t>8</w:t>
      </w:r>
      <w:r>
        <w:rPr>
          <w:rFonts w:ascii="仿宋" w:eastAsia="仿宋" w:hAnsi="仿宋" w:hint="eastAsia"/>
          <w:sz w:val="24"/>
          <w:szCs w:val="24"/>
        </w:rPr>
        <w:t>月</w:t>
      </w:r>
      <w:r w:rsidR="009F07D2">
        <w:rPr>
          <w:rFonts w:ascii="仿宋" w:eastAsia="仿宋" w:hAnsi="仿宋"/>
          <w:sz w:val="24"/>
          <w:szCs w:val="24"/>
        </w:rPr>
        <w:t>25</w:t>
      </w:r>
      <w:r>
        <w:rPr>
          <w:rFonts w:ascii="仿宋" w:eastAsia="仿宋" w:hAnsi="仿宋" w:hint="eastAsia"/>
          <w:sz w:val="24"/>
          <w:szCs w:val="24"/>
        </w:rPr>
        <w:t>日交付修改完毕的模具，（试模期间使用原料由</w:t>
      </w:r>
      <w:r w:rsidR="009F07D2">
        <w:rPr>
          <w:rFonts w:ascii="仿宋" w:eastAsia="仿宋" w:hAnsi="仿宋" w:hint="eastAsia"/>
          <w:sz w:val="24"/>
          <w:szCs w:val="24"/>
        </w:rPr>
        <w:t>甲方</w:t>
      </w:r>
      <w:r>
        <w:rPr>
          <w:rFonts w:ascii="仿宋" w:eastAsia="仿宋" w:hAnsi="仿宋" w:hint="eastAsia"/>
          <w:sz w:val="24"/>
          <w:szCs w:val="24"/>
        </w:rPr>
        <w:t>承担原料）如乙方不能按时交付，每逾期一日应向甲方支付合同总金额的千分之五的违约金。并应赔偿给甲方造成的直接和间接损失。</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六、检验方法</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七、技术要求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AF0299" w:rsidRDefault="00B16D8E">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日产能： 500 件，月产能： 5000 件。</w:t>
      </w:r>
    </w:p>
    <w:p w:rsidR="00AF0299" w:rsidRDefault="00B16D8E">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w:t>
      </w:r>
      <w:r>
        <w:rPr>
          <w:rFonts w:ascii="仿宋" w:eastAsia="仿宋" w:hAnsi="仿宋" w:hint="eastAsia"/>
          <w:sz w:val="24"/>
          <w:szCs w:val="24"/>
        </w:rPr>
        <w:lastRenderedPageBreak/>
        <w:t>适合汽车、叉车等运输方式。</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十、违约及索赔</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AF0299" w:rsidRDefault="00B16D8E">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十一、其它</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1.本合同经双方代表签字并盖章后，即告生效。</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AF0299" w:rsidRDefault="00AF0299">
      <w:pPr>
        <w:spacing w:line="360" w:lineRule="auto"/>
        <w:rPr>
          <w:rFonts w:ascii="仿宋" w:eastAsia="仿宋" w:hAnsi="仿宋"/>
          <w:sz w:val="24"/>
          <w:szCs w:val="24"/>
        </w:rPr>
      </w:pP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sidR="00FB1B95" w:rsidRPr="00FB1B95">
        <w:rPr>
          <w:rFonts w:ascii="仿宋" w:eastAsia="仿宋" w:hAnsi="仿宋" w:hint="eastAsia"/>
          <w:b/>
          <w:sz w:val="24"/>
          <w:szCs w:val="24"/>
        </w:rPr>
        <w:t xml:space="preserve"> </w:t>
      </w:r>
      <w:r w:rsidR="00FB1B95">
        <w:rPr>
          <w:rFonts w:ascii="仿宋" w:eastAsia="仿宋" w:hAnsi="仿宋" w:hint="eastAsia"/>
          <w:b/>
          <w:sz w:val="24"/>
          <w:szCs w:val="24"/>
        </w:rPr>
        <w:t>河北光华荣昌汽车部件有限公司</w:t>
      </w:r>
      <w:r>
        <w:rPr>
          <w:rFonts w:ascii="仿宋" w:eastAsia="仿宋" w:hAnsi="仿宋" w:cs="仿宋" w:hint="eastAsia"/>
          <w:b/>
          <w:color w:val="000000"/>
          <w:sz w:val="24"/>
          <w:szCs w:val="24"/>
        </w:rPr>
        <w:t xml:space="preserve">        乙方:</w:t>
      </w:r>
      <w:r w:rsidR="001B0359" w:rsidRPr="001B0359">
        <w:rPr>
          <w:rFonts w:ascii="仿宋" w:eastAsia="仿宋" w:hAnsi="仿宋" w:hint="eastAsia"/>
          <w:b/>
          <w:sz w:val="24"/>
          <w:szCs w:val="24"/>
        </w:rPr>
        <w:t xml:space="preserve"> </w:t>
      </w:r>
      <w:r w:rsidR="001B0359">
        <w:rPr>
          <w:rFonts w:ascii="仿宋" w:eastAsia="仿宋" w:hAnsi="仿宋" w:hint="eastAsia"/>
          <w:b/>
          <w:sz w:val="24"/>
          <w:szCs w:val="24"/>
        </w:rPr>
        <w:t>天津艾尔特精密机械有限公司</w:t>
      </w:r>
      <w:r>
        <w:rPr>
          <w:rFonts w:ascii="仿宋" w:eastAsia="仿宋" w:hAnsi="仿宋" w:cs="仿宋" w:hint="eastAsia"/>
          <w:b/>
          <w:color w:val="000000"/>
          <w:sz w:val="24"/>
          <w:szCs w:val="24"/>
        </w:rPr>
        <w:t xml:space="preserve">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AF0299" w:rsidRDefault="00AF0299">
      <w:pPr>
        <w:spacing w:line="360" w:lineRule="auto"/>
        <w:jc w:val="left"/>
        <w:rPr>
          <w:rFonts w:ascii="仿宋" w:eastAsia="仿宋" w:hAnsi="仿宋" w:cs="仿宋"/>
          <w:b/>
          <w:color w:val="000000"/>
          <w:sz w:val="24"/>
          <w:szCs w:val="24"/>
        </w:rPr>
      </w:pPr>
    </w:p>
    <w:p w:rsidR="00AF0299" w:rsidRDefault="001B0359">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年  </w:t>
      </w:r>
      <w:r w:rsidR="009F07D2">
        <w:rPr>
          <w:rFonts w:ascii="仿宋" w:eastAsia="仿宋" w:hAnsi="仿宋" w:cs="仿宋"/>
          <w:b/>
          <w:color w:val="000000"/>
          <w:sz w:val="24"/>
          <w:szCs w:val="24"/>
        </w:rPr>
        <w:t>8</w:t>
      </w:r>
      <w:r w:rsidR="00B16D8E">
        <w:rPr>
          <w:rFonts w:ascii="仿宋" w:eastAsia="仿宋" w:hAnsi="仿宋" w:cs="仿宋" w:hint="eastAsia"/>
          <w:b/>
          <w:color w:val="000000"/>
          <w:sz w:val="24"/>
          <w:szCs w:val="24"/>
        </w:rPr>
        <w:t xml:space="preserve"> 月 </w:t>
      </w:r>
      <w:r w:rsidR="00FB1B95">
        <w:rPr>
          <w:rFonts w:ascii="仿宋" w:eastAsia="仿宋" w:hAnsi="仿宋" w:cs="仿宋"/>
          <w:b/>
          <w:color w:val="000000"/>
          <w:sz w:val="24"/>
          <w:szCs w:val="24"/>
        </w:rPr>
        <w:t>1</w:t>
      </w:r>
      <w:r w:rsidR="009F07D2">
        <w:rPr>
          <w:rFonts w:ascii="仿宋" w:eastAsia="仿宋" w:hAnsi="仿宋" w:cs="仿宋"/>
          <w:b/>
          <w:color w:val="000000"/>
          <w:sz w:val="24"/>
          <w:szCs w:val="24"/>
        </w:rPr>
        <w:t>3</w:t>
      </w:r>
      <w:r w:rsidR="00B16D8E">
        <w:rPr>
          <w:rFonts w:ascii="仿宋" w:eastAsia="仿宋" w:hAnsi="仿宋" w:cs="仿宋" w:hint="eastAsia"/>
          <w:b/>
          <w:color w:val="000000"/>
          <w:sz w:val="24"/>
          <w:szCs w:val="24"/>
        </w:rPr>
        <w:t xml:space="preserve"> 日                      </w:t>
      </w:r>
      <w:r w:rsidR="00D6102D">
        <w:rPr>
          <w:rFonts w:ascii="仿宋" w:eastAsia="仿宋" w:hAnsi="仿宋" w:cs="仿宋"/>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 年 </w:t>
      </w:r>
      <w:r w:rsidR="009F07D2">
        <w:rPr>
          <w:rFonts w:ascii="仿宋" w:eastAsia="仿宋" w:hAnsi="仿宋" w:cs="仿宋"/>
          <w:b/>
          <w:color w:val="000000"/>
          <w:sz w:val="24"/>
          <w:szCs w:val="24"/>
        </w:rPr>
        <w:t>8</w:t>
      </w:r>
      <w:r w:rsidR="00B16D8E">
        <w:rPr>
          <w:rFonts w:ascii="仿宋" w:eastAsia="仿宋" w:hAnsi="仿宋" w:cs="仿宋" w:hint="eastAsia"/>
          <w:b/>
          <w:color w:val="000000"/>
          <w:sz w:val="24"/>
          <w:szCs w:val="24"/>
        </w:rPr>
        <w:t xml:space="preserve">月 </w:t>
      </w:r>
      <w:r w:rsidR="00FB1B95">
        <w:rPr>
          <w:rFonts w:ascii="仿宋" w:eastAsia="仿宋" w:hAnsi="仿宋" w:cs="仿宋"/>
          <w:b/>
          <w:color w:val="000000"/>
          <w:sz w:val="24"/>
          <w:szCs w:val="24"/>
        </w:rPr>
        <w:t>1</w:t>
      </w:r>
      <w:r w:rsidR="009F07D2">
        <w:rPr>
          <w:rFonts w:ascii="仿宋" w:eastAsia="仿宋" w:hAnsi="仿宋" w:cs="仿宋"/>
          <w:b/>
          <w:color w:val="000000"/>
          <w:sz w:val="24"/>
          <w:szCs w:val="24"/>
        </w:rPr>
        <w:t>3</w:t>
      </w:r>
      <w:r w:rsidR="00B16D8E">
        <w:rPr>
          <w:rFonts w:ascii="仿宋" w:eastAsia="仿宋" w:hAnsi="仿宋" w:cs="仿宋" w:hint="eastAsia"/>
          <w:b/>
          <w:color w:val="000000"/>
          <w:sz w:val="24"/>
          <w:szCs w:val="24"/>
        </w:rPr>
        <w:t xml:space="preserve"> 日</w:t>
      </w:r>
    </w:p>
    <w:sectPr w:rsidR="00AF0299">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A37" w:rsidRDefault="00675A37">
      <w:r>
        <w:separator/>
      </w:r>
    </w:p>
  </w:endnote>
  <w:endnote w:type="continuationSeparator" w:id="0">
    <w:p w:rsidR="00675A37" w:rsidRDefault="0067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AF0299" w:rsidRDefault="00AF02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AF0299" w:rsidRDefault="00B16D8E">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9F07D2">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F07D2">
              <w:rPr>
                <w:b/>
                <w:noProof/>
              </w:rPr>
              <w:t>5</w:t>
            </w:r>
            <w:r>
              <w:rPr>
                <w:b/>
                <w:sz w:val="24"/>
                <w:szCs w:val="24"/>
              </w:rPr>
              <w:fldChar w:fldCharType="end"/>
            </w:r>
          </w:p>
        </w:sdtContent>
      </w:sdt>
    </w:sdtContent>
  </w:sdt>
  <w:p w:rsidR="00AF0299" w:rsidRDefault="00AF029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jc w:val="right"/>
    </w:pPr>
    <w:r>
      <w:rPr>
        <w:b/>
        <w:sz w:val="24"/>
        <w:szCs w:val="24"/>
      </w:rPr>
      <w:fldChar w:fldCharType="begin"/>
    </w:r>
    <w:r>
      <w:rPr>
        <w:b/>
      </w:rPr>
      <w:instrText>PAGE</w:instrText>
    </w:r>
    <w:r>
      <w:rPr>
        <w:b/>
        <w:sz w:val="24"/>
        <w:szCs w:val="24"/>
      </w:rPr>
      <w:fldChar w:fldCharType="separate"/>
    </w:r>
    <w:r w:rsidR="009F07D2">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F07D2">
      <w:rPr>
        <w:b/>
        <w:noProof/>
      </w:rPr>
      <w:t>5</w:t>
    </w:r>
    <w:r>
      <w:rPr>
        <w:b/>
        <w:sz w:val="24"/>
        <w:szCs w:val="24"/>
      </w:rPr>
      <w:fldChar w:fldCharType="end"/>
    </w:r>
  </w:p>
  <w:p w:rsidR="00AF0299" w:rsidRDefault="00AF02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A37" w:rsidRDefault="00675A37">
      <w:r>
        <w:separator/>
      </w:r>
    </w:p>
  </w:footnote>
  <w:footnote w:type="continuationSeparator" w:id="0">
    <w:p w:rsidR="00675A37" w:rsidRDefault="00675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AF029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jOTMxM2QwNzk4MGU1MGJmMjk3NjEyZjIzMGU5Y2QifQ=="/>
  </w:docVars>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3C16"/>
    <w:rsid w:val="000C77F9"/>
    <w:rsid w:val="000C7E0C"/>
    <w:rsid w:val="000D1BD9"/>
    <w:rsid w:val="000D6EC7"/>
    <w:rsid w:val="000E53A0"/>
    <w:rsid w:val="00107B0F"/>
    <w:rsid w:val="00112EB4"/>
    <w:rsid w:val="00117B41"/>
    <w:rsid w:val="00120DFF"/>
    <w:rsid w:val="00125AD6"/>
    <w:rsid w:val="0014400C"/>
    <w:rsid w:val="00152B52"/>
    <w:rsid w:val="00156FC8"/>
    <w:rsid w:val="00163D1E"/>
    <w:rsid w:val="00172A27"/>
    <w:rsid w:val="00174744"/>
    <w:rsid w:val="00175B7E"/>
    <w:rsid w:val="0017723B"/>
    <w:rsid w:val="00181FCB"/>
    <w:rsid w:val="001850C8"/>
    <w:rsid w:val="001932AD"/>
    <w:rsid w:val="00194F32"/>
    <w:rsid w:val="001969B4"/>
    <w:rsid w:val="00197962"/>
    <w:rsid w:val="001A1502"/>
    <w:rsid w:val="001A64BB"/>
    <w:rsid w:val="001B0359"/>
    <w:rsid w:val="001B2B01"/>
    <w:rsid w:val="001B4DDF"/>
    <w:rsid w:val="001B4E60"/>
    <w:rsid w:val="001B6AED"/>
    <w:rsid w:val="001C0BED"/>
    <w:rsid w:val="001C24F3"/>
    <w:rsid w:val="001C26D4"/>
    <w:rsid w:val="001C2C1B"/>
    <w:rsid w:val="001C36F8"/>
    <w:rsid w:val="001C71A1"/>
    <w:rsid w:val="001D6BF7"/>
    <w:rsid w:val="001E4260"/>
    <w:rsid w:val="00202265"/>
    <w:rsid w:val="00204599"/>
    <w:rsid w:val="002100A3"/>
    <w:rsid w:val="002221EB"/>
    <w:rsid w:val="002244EC"/>
    <w:rsid w:val="00225A83"/>
    <w:rsid w:val="00234261"/>
    <w:rsid w:val="00241384"/>
    <w:rsid w:val="00247CB1"/>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3F4129"/>
    <w:rsid w:val="00403AD3"/>
    <w:rsid w:val="004042BD"/>
    <w:rsid w:val="004122B6"/>
    <w:rsid w:val="004137D6"/>
    <w:rsid w:val="00413BA7"/>
    <w:rsid w:val="004348CB"/>
    <w:rsid w:val="0044088A"/>
    <w:rsid w:val="00441060"/>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77C71"/>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4E3D"/>
    <w:rsid w:val="00675A37"/>
    <w:rsid w:val="006761A6"/>
    <w:rsid w:val="00677B72"/>
    <w:rsid w:val="006963B0"/>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3D21"/>
    <w:rsid w:val="00775D5E"/>
    <w:rsid w:val="00781BD3"/>
    <w:rsid w:val="00782E17"/>
    <w:rsid w:val="00784CDD"/>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4588"/>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A99"/>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E5D76"/>
    <w:rsid w:val="009F0469"/>
    <w:rsid w:val="009F07D2"/>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2AD"/>
    <w:rsid w:val="00A73FC7"/>
    <w:rsid w:val="00A75D87"/>
    <w:rsid w:val="00A821BD"/>
    <w:rsid w:val="00A94CF4"/>
    <w:rsid w:val="00A971FB"/>
    <w:rsid w:val="00AA2D8C"/>
    <w:rsid w:val="00AA78CE"/>
    <w:rsid w:val="00AB1A40"/>
    <w:rsid w:val="00AB6393"/>
    <w:rsid w:val="00AB7ECF"/>
    <w:rsid w:val="00AC6D3F"/>
    <w:rsid w:val="00AD05DD"/>
    <w:rsid w:val="00AD0CE7"/>
    <w:rsid w:val="00AE6ED1"/>
    <w:rsid w:val="00AF0299"/>
    <w:rsid w:val="00B02785"/>
    <w:rsid w:val="00B16D8E"/>
    <w:rsid w:val="00B21DCF"/>
    <w:rsid w:val="00B25444"/>
    <w:rsid w:val="00B326D8"/>
    <w:rsid w:val="00B32CB3"/>
    <w:rsid w:val="00B42075"/>
    <w:rsid w:val="00B42B42"/>
    <w:rsid w:val="00B44A0D"/>
    <w:rsid w:val="00B4685D"/>
    <w:rsid w:val="00B50A13"/>
    <w:rsid w:val="00B6645F"/>
    <w:rsid w:val="00B72ABF"/>
    <w:rsid w:val="00B75D52"/>
    <w:rsid w:val="00B77617"/>
    <w:rsid w:val="00B91F75"/>
    <w:rsid w:val="00BA1AB7"/>
    <w:rsid w:val="00BA5FD0"/>
    <w:rsid w:val="00BB3BBA"/>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73FF6"/>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303AE"/>
    <w:rsid w:val="00D36CF0"/>
    <w:rsid w:val="00D36FEC"/>
    <w:rsid w:val="00D53B9D"/>
    <w:rsid w:val="00D56193"/>
    <w:rsid w:val="00D6102D"/>
    <w:rsid w:val="00D756CF"/>
    <w:rsid w:val="00D94AA8"/>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46DC"/>
    <w:rsid w:val="00F75AEC"/>
    <w:rsid w:val="00F93005"/>
    <w:rsid w:val="00FA6D8C"/>
    <w:rsid w:val="00FA702E"/>
    <w:rsid w:val="00FB1216"/>
    <w:rsid w:val="00FB1788"/>
    <w:rsid w:val="00FB1B95"/>
    <w:rsid w:val="00FB5184"/>
    <w:rsid w:val="00FC6F09"/>
    <w:rsid w:val="00FD0741"/>
    <w:rsid w:val="00FE130E"/>
    <w:rsid w:val="00FE1C87"/>
    <w:rsid w:val="00FF3CA6"/>
    <w:rsid w:val="16B25966"/>
    <w:rsid w:val="17832559"/>
    <w:rsid w:val="1F39665A"/>
    <w:rsid w:val="26355ECD"/>
    <w:rsid w:val="2F935D2D"/>
    <w:rsid w:val="32F26693"/>
    <w:rsid w:val="342043AD"/>
    <w:rsid w:val="569C4854"/>
    <w:rsid w:val="579074B0"/>
    <w:rsid w:val="585F7288"/>
    <w:rsid w:val="5CCF6550"/>
    <w:rsid w:val="7C1327E9"/>
    <w:rsid w:val="7CD83BA6"/>
    <w:rsid w:val="7ED072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798943-34C3-4DEB-B99D-94A63CBA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autoRedefine/>
    <w:uiPriority w:val="99"/>
    <w:unhideWhenUsed/>
    <w:qFormat/>
    <w:rPr>
      <w:sz w:val="18"/>
      <w:szCs w:val="18"/>
    </w:rPr>
  </w:style>
  <w:style w:type="paragraph" w:styleId="a5">
    <w:name w:val="footer"/>
    <w:basedOn w:val="a"/>
    <w:link w:val="Char1"/>
    <w:autoRedefine/>
    <w:uiPriority w:val="99"/>
    <w:qFormat/>
    <w:pPr>
      <w:tabs>
        <w:tab w:val="center" w:pos="4153"/>
        <w:tab w:val="right" w:pos="8306"/>
      </w:tabs>
      <w:snapToGrid w:val="0"/>
      <w:jc w:val="left"/>
    </w:pPr>
    <w:rPr>
      <w:sz w:val="18"/>
    </w:rPr>
  </w:style>
  <w:style w:type="paragraph" w:styleId="a6">
    <w:name w:val="header"/>
    <w:basedOn w:val="a"/>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autoRedefine/>
    <w:uiPriority w:val="99"/>
    <w:unhideWhenUsed/>
    <w:qFormat/>
    <w:rPr>
      <w:b/>
      <w:bCs/>
    </w:rPr>
  </w:style>
  <w:style w:type="character" w:styleId="a9">
    <w:name w:val="page number"/>
    <w:basedOn w:val="a0"/>
    <w:autoRedefine/>
    <w:qFormat/>
  </w:style>
  <w:style w:type="character" w:styleId="aa">
    <w:name w:val="annotation reference"/>
    <w:autoRedefine/>
    <w:uiPriority w:val="99"/>
    <w:unhideWhenUsed/>
    <w:qFormat/>
    <w:rPr>
      <w:sz w:val="21"/>
      <w:szCs w:val="21"/>
    </w:rPr>
  </w:style>
  <w:style w:type="character" w:customStyle="1" w:styleId="Char3">
    <w:name w:val="批注主题 Char"/>
    <w:link w:val="a8"/>
    <w:autoRedefine/>
    <w:uiPriority w:val="99"/>
    <w:semiHidden/>
    <w:qFormat/>
    <w:rPr>
      <w:b/>
      <w:bCs/>
      <w:kern w:val="2"/>
      <w:sz w:val="21"/>
    </w:rPr>
  </w:style>
  <w:style w:type="character" w:customStyle="1" w:styleId="Char2">
    <w:name w:val="页眉 Char"/>
    <w:link w:val="a6"/>
    <w:autoRedefine/>
    <w:uiPriority w:val="99"/>
    <w:qFormat/>
    <w:rPr>
      <w:kern w:val="2"/>
      <w:sz w:val="18"/>
      <w:szCs w:val="18"/>
    </w:rPr>
  </w:style>
  <w:style w:type="character" w:customStyle="1" w:styleId="Char0">
    <w:name w:val="批注框文本 Char"/>
    <w:link w:val="a4"/>
    <w:autoRedefine/>
    <w:uiPriority w:val="99"/>
    <w:semiHidden/>
    <w:qFormat/>
    <w:rPr>
      <w:kern w:val="2"/>
      <w:sz w:val="18"/>
      <w:szCs w:val="18"/>
    </w:rPr>
  </w:style>
  <w:style w:type="character" w:customStyle="1" w:styleId="Char">
    <w:name w:val="批注文字 Char"/>
    <w:link w:val="a3"/>
    <w:autoRedefine/>
    <w:uiPriority w:val="99"/>
    <w:semiHidden/>
    <w:qFormat/>
    <w:rPr>
      <w:kern w:val="2"/>
      <w:sz w:val="21"/>
    </w:rPr>
  </w:style>
  <w:style w:type="paragraph" w:styleId="ab">
    <w:name w:val="List Paragraph"/>
    <w:basedOn w:val="a"/>
    <w:autoRedefine/>
    <w:uiPriority w:val="99"/>
    <w:qFormat/>
    <w:pPr>
      <w:ind w:firstLineChars="200" w:firstLine="420"/>
    </w:pPr>
    <w:rPr>
      <w:rFonts w:ascii="Calibri" w:hAnsi="Calibri"/>
      <w:szCs w:val="22"/>
    </w:rPr>
  </w:style>
  <w:style w:type="paragraph" w:customStyle="1" w:styleId="1">
    <w:name w:val="列出段落1"/>
    <w:basedOn w:val="a"/>
    <w:autoRedefine/>
    <w:uiPriority w:val="34"/>
    <w:qFormat/>
    <w:pPr>
      <w:ind w:firstLineChars="200" w:firstLine="420"/>
    </w:pPr>
    <w:rPr>
      <w:rFonts w:ascii="Calibri" w:hAnsi="Calibri"/>
      <w:szCs w:val="22"/>
    </w:rPr>
  </w:style>
  <w:style w:type="character" w:customStyle="1" w:styleId="Char1">
    <w:name w:val="页脚 Char"/>
    <w:basedOn w:val="a0"/>
    <w:link w:val="a5"/>
    <w:autoRedefine/>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76E73-863F-42C6-B2E8-65258A67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470</Words>
  <Characters>2682</Characters>
  <Application>Microsoft Office Word</Application>
  <DocSecurity>0</DocSecurity>
  <Lines>22</Lines>
  <Paragraphs>6</Paragraphs>
  <ScaleCrop>false</ScaleCrop>
  <Company>光华荣昌</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cp:revision>
  <cp:lastPrinted>2015-07-18T05:35:00Z</cp:lastPrinted>
  <dcterms:created xsi:type="dcterms:W3CDTF">2024-08-13T01:18:00Z</dcterms:created>
  <dcterms:modified xsi:type="dcterms:W3CDTF">2024-08-13T01:18:00Z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2C54E733862B4B7CB4A8D80F551F3D7B</vt:lpwstr>
  </property>
</Properties>
</file>