
<file path=[Content_Types].xml><?xml version="1.0" encoding="utf-8"?>
<Types xmlns="http://schemas.openxmlformats.org/package/2006/content-types">
  <Default Extension="png" ContentType="image/png"/>
  <Default Extension="xml" ContentType="application/xml"/>
  <Default Extension="rels" ContentType="application/vnd.openxmlformats-package.relationships+xml"/>
  <Override PartName="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pc="http://schemas.microsoft.com/office/word/2010/wordprocessingCanvas" xmlns:r="http://schemas.openxmlformats.org/officeDocument/2006/relationships" xmlns:o="urn:schemas-microsoft-com:office:office" xmlns:m="http://schemas.openxmlformats.org/officeDocument/2006/math" xmlns:wpi="http://schemas.microsoft.com/office/word/2010/wordprocessingInk" xmlns:w10="urn:schemas-microsoft-com:office:word" xmlns:cx="http://schemas.microsoft.com/office/drawing/2014/chartex" xmlns:w14="http://schemas.microsoft.com/office/word/2010/wordml" xmlns:cx1="http://schemas.microsoft.com/office/drawing/2015/9/8/chartex" xmlns:wne="http://schemas.microsoft.com/office/word/2006/wordml" xmlns:w15="http://schemas.microsoft.com/office/word/2012/wordml" xmlns:mc="http://schemas.openxmlformats.org/markup-compatibility/2006" xmlns:v="urn:schemas-microsoft-com:vml" xmlns:wp14="http://schemas.microsoft.com/office/word/2010/wordprocessingDrawing" xmlns:wpg="http://schemas.microsoft.com/office/word/2010/wordprocessingGroup" xmlns:wp="http://schemas.openxmlformats.org/drawingml/2006/wordprocessingDrawing" xmlns:w16se="http://schemas.microsoft.com/office/word/2015/wordml/symex" xmlns:w="http://schemas.openxmlformats.org/wordprocessingml/2006/main" mc:Ignorable="w14 w15 w16se wp14">
  <w:body>
    <w:p>
      <w:pPr>
        <w:pStyle w:val="Normal"/>
        <w:jc w:val="center"/>
        <w:tabs>
          <w:tab w:val="left" w:pos="0"/>
          <w:tab w:val="left" w:pos="630"/>
        </w:tabs>
        <w:rPr>
          <w:u w:val="single"/>
          <w:sz w:val="44"/>
          <w:szCs w:val="44"/>
          <w:rFonts w:ascii="黑体" w:eastAsia="黑体" w:hint="eastAsia"/>
        </w:rPr>
      </w:pPr>
      <w:r>
        <w:rPr>
          <w:u w:val="single"/>
          <w:sz w:val="44"/>
          <w:szCs w:val="44"/>
          <w:rFonts w:ascii="黑体" w:eastAsia="黑体" w:hint="eastAsia"/>
        </w:rPr>
      </w:r>
    </w:p>
    <w:p>
      <w:pPr>
        <w:pStyle w:val="Normal"/>
        <w:jc w:val="center"/>
        <w:tabs>
          <w:tab w:val="left" w:pos="0"/>
          <w:tab w:val="left" w:pos="630"/>
        </w:tabs>
        <w:rPr>
          <w:u w:val="single"/>
          <w:sz w:val="44"/>
          <w:szCs w:val="44"/>
          <w:rFonts w:eastAsia="黑体"/>
        </w:rPr>
      </w:pPr>
      <w:r>
        <w:rPr>
          <w:u w:val="single"/>
          <w:sz w:val="44"/>
          <w:szCs w:val="44"/>
          <w:rFonts w:eastAsia="黑体"/>
        </w:rPr>
        <w:t xml:space="preserve">BG75APM-10</w:t>
      </w:r>
      <w:r>
        <w:rPr>
          <w:u w:val="single"/>
          <w:sz w:val="44"/>
          <w:szCs w:val="44"/>
          <w:rFonts w:ascii="黑体" w:eastAsia="黑体" w:hint="eastAsia"/>
        </w:rPr>
        <w:t xml:space="preserve">永磁变频空压机技术参数</w:t>
      </w:r>
      <w:r>
        <w:rPr>
          <w:u w:val="single"/>
          <w:sz w:val="44"/>
          <w:szCs w:val="44"/>
          <w:rFonts w:ascii="黑体" w:eastAsia="黑体" w:hint="eastAsia"/>
        </w:rPr>
      </w:r>
    </w:p>
    <w:p>
      <w:pPr>
        <w:pStyle w:val="Normal"/>
        <w:snapToGrid w:val="0"/>
        <w:jc w:val="center"/>
        <w:tabs>
          <w:tab w:val="left" w:pos="0"/>
          <w:tab w:val="left" w:pos="630"/>
        </w:tabs>
        <w:rPr>
          <w:u w:val="single"/>
          <w:sz w:val="28"/>
          <w:szCs w:val="28"/>
          <w:rFonts w:ascii="黑体" w:eastAsia="黑体" w:hint="eastAsia"/>
        </w:rPr>
      </w:pPr>
      <w:r>
        <w:rPr>
          <w:u w:val="single"/>
          <w:sz w:val="28"/>
          <w:szCs w:val="28"/>
          <w:rFonts w:ascii="黑体" w:eastAsia="黑体" w:hint="eastAsia"/>
        </w:rPr>
      </w:r>
    </w:p>
    <w:tbl>
      <w:tblPr>
        <w:tblW w:w="0" w:type="auto"/>
        <w:jc w:val="center"/>
        <w:tblInd w:type="dxa" w:w="-108.000000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716.000000"/>
        <w:gridCol w:w="2576.000000"/>
        <w:gridCol w:w="5301.0000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5" w:hRule="atLeast"/>
        </w:trPr>
        <w:tc>
          <w:tcPr>
            <w:tcW w:w="3292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szCs w:val="24"/>
                <w:bCs/>
                <w:rFonts w:hint="eastAsia"/>
              </w:rPr>
            </w:pPr>
            <w:r>
              <w:rPr>
                <w:sz w:val="24"/>
                <w:szCs w:val="24"/>
                <w:bCs/>
                <w:rFonts w:hint="eastAsia"/>
              </w:rPr>
              <w:t xml:space="preserve">项目</w:t>
            </w:r>
            <w:r>
              <w:rPr>
                <w:sz w:val="24"/>
                <w:szCs w:val="24"/>
                <w:bCs/>
                <w:rFonts w:hint="eastAsia"/>
              </w:rPr>
            </w:r>
          </w:p>
        </w:tc>
        <w:tc>
          <w:tcPr>
            <w:tcW w:w="5301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szCs w:val="24"/>
                <w:bCs/>
                <w:rFonts w:hint="eastAsia"/>
              </w:rPr>
            </w:pPr>
            <w:r>
              <w:rPr>
                <w:sz w:val="24"/>
                <w:szCs w:val="24"/>
                <w:bCs/>
                <w:rFonts w:hint="eastAsia"/>
              </w:rPr>
              <w:t xml:space="preserve">技术指标</w:t>
            </w:r>
            <w:r>
              <w:rPr>
                <w:sz w:val="24"/>
                <w:szCs w:val="24"/>
                <w:bCs/>
                <w:rFonts w:hint="eastAsi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1" w:hRule="atLeast"/>
        </w:trPr>
        <w:tc>
          <w:tcPr>
            <w:tcW w:w="3292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szCs w:val="24"/>
                <w:bCs/>
                <w:rFonts w:hint="eastAsia"/>
              </w:rPr>
            </w:pPr>
            <w:r>
              <w:rPr>
                <w:sz w:val="24"/>
                <w:szCs w:val="24"/>
                <w:bCs/>
                <w:rFonts w:hint="eastAsia"/>
              </w:rPr>
              <w:t xml:space="preserve">机组型号</w:t>
            </w:r>
            <w:r>
              <w:rPr>
                <w:sz w:val="24"/>
                <w:szCs w:val="24"/>
                <w:bCs/>
                <w:rFonts w:hint="eastAsia"/>
              </w:rPr>
            </w:r>
          </w:p>
        </w:tc>
        <w:tc>
          <w:tcPr>
            <w:tcW w:w="5301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szCs w:val="24"/>
                <w:bCs/>
                <w:rFonts w:hint="eastAsia"/>
              </w:rPr>
            </w:pPr>
            <w:r>
              <w:rPr>
                <w:sz w:val="24"/>
                <w:szCs w:val="24"/>
                <w:bCs/>
                <w:rFonts w:hint="eastAsia"/>
              </w:rPr>
              <w:t xml:space="preserve">BG75APM</w:t>
            </w:r>
            <w:r>
              <w:rPr>
                <w:sz w:val="24"/>
                <w:szCs w:val="24"/>
                <w:bCs/>
                <w:rFonts w:hint="eastAsi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9" w:hRule="atLeast"/>
        </w:trPr>
        <w:tc>
          <w:tcPr>
            <w:tcW w:w="3292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lang w:eastAsia="zh-CN"/>
                <w:szCs w:val="24"/>
                <w:bCs/>
                <w:rFonts w:eastAsia="宋体" w:hint="eastAsia"/>
              </w:rPr>
            </w:pPr>
            <w:r>
              <w:rPr>
                <w:sz w:val="24"/>
                <w:lang w:eastAsia="zh-CN"/>
                <w:szCs w:val="24"/>
                <w:bCs/>
                <w:rFonts w:eastAsia="宋体" w:hint="eastAsia"/>
              </w:rPr>
              <w:t xml:space="preserve">额定排气压力MPa(g)</w:t>
            </w:r>
            <w:r>
              <w:rPr>
                <w:sz w:val="24"/>
                <w:lang w:eastAsia="zh-CN"/>
                <w:szCs w:val="24"/>
                <w:bCs/>
                <w:rFonts w:eastAsia="宋体" w:hint="eastAsia"/>
              </w:rPr>
            </w:r>
          </w:p>
        </w:tc>
        <w:tc>
          <w:tcPr>
            <w:tcW w:w="5301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szCs w:val="24"/>
                <w:bCs/>
                <w:rFonts w:hint="eastAsia"/>
              </w:rPr>
            </w:pPr>
            <w:r>
              <w:rPr>
                <w:sz w:val="24"/>
                <w:szCs w:val="24"/>
                <w:bCs/>
                <w:rFonts w:hint="eastAsia"/>
              </w:rPr>
              <w:t xml:space="preserve">1.0</w:t>
            </w:r>
            <w:r>
              <w:rPr>
                <w:sz w:val="24"/>
                <w:szCs w:val="24"/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4" w:hRule="atLeast"/>
        </w:trPr>
        <w:tc>
          <w:tcPr>
            <w:tcW w:w="3292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lang w:eastAsia="zh-CN"/>
                <w:szCs w:val="24"/>
                <w:bCs/>
                <w:rFonts w:hint="eastAsia"/>
              </w:rPr>
            </w:pPr>
            <w:r>
              <w:rPr>
                <w:sz w:val="24"/>
                <w:lang w:eastAsia="zh-CN"/>
                <w:szCs w:val="24"/>
                <w:bCs/>
                <w:rFonts w:hint="eastAsia"/>
              </w:rPr>
              <w:t xml:space="preserve">公称容积流量</w:t>
            </w:r>
            <w:r>
              <w:rPr>
                <w:sz w:val="24"/>
                <w:szCs w:val="24"/>
                <w:bCs/>
                <w:rFonts w:hint="eastAsia"/>
              </w:rPr>
              <w:t xml:space="preserve">m3/min</w:t>
            </w:r>
            <w:r>
              <w:rPr>
                <w:sz w:val="24"/>
                <w:szCs w:val="24"/>
                <w:bCs/>
                <w:rFonts w:hint="eastAsia"/>
              </w:rPr>
            </w:r>
          </w:p>
        </w:tc>
        <w:tc>
          <w:tcPr>
            <w:tcW w:w="5301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szCs w:val="24"/>
                <w:bCs/>
                <w:rFonts w:hint="eastAsia"/>
              </w:rPr>
            </w:pPr>
            <w:r>
              <w:rPr>
                <w:sz w:val="24"/>
                <w:szCs w:val="24"/>
                <w:bCs/>
                <w:rFonts w:hint="eastAsia"/>
              </w:rPr>
              <w:t xml:space="preserve">8.0</w:t>
            </w:r>
            <w:r>
              <w:rPr>
                <w:sz w:val="24"/>
                <w:szCs w:val="24"/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8" w:hRule="atLeast"/>
        </w:trPr>
        <w:tc>
          <w:tcPr>
            <w:tcW w:w="3292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szCs w:val="24"/>
                <w:bCs/>
                <w:rFonts w:hint="eastAsia"/>
              </w:rPr>
            </w:pPr>
            <w:r>
              <w:rPr>
                <w:sz w:val="24"/>
                <w:szCs w:val="24"/>
                <w:bCs/>
                <w:rFonts w:hint="eastAsia"/>
              </w:rPr>
              <w:t xml:space="preserve">冷却方式</w:t>
            </w:r>
            <w:r>
              <w:rPr>
                <w:sz w:val="24"/>
                <w:szCs w:val="24"/>
                <w:bCs/>
                <w:rFonts w:hint="eastAsia"/>
              </w:rPr>
            </w:r>
          </w:p>
        </w:tc>
        <w:tc>
          <w:tcPr>
            <w:tcW w:w="5301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szCs w:val="24"/>
                <w:bCs/>
                <w:rFonts w:hint="eastAsia"/>
              </w:rPr>
            </w:pPr>
            <w:r>
              <w:rPr>
                <w:sz w:val="24"/>
                <w:szCs w:val="24"/>
                <w:bCs/>
                <w:rFonts w:hint="eastAsia"/>
              </w:rPr>
              <w:t xml:space="preserve">风冷</w:t>
            </w:r>
            <w:r>
              <w:rPr>
                <w:sz w:val="24"/>
                <w:szCs w:val="24"/>
                <w:bCs/>
                <w:rFonts w:hint="eastAsi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73" w:hRule="atLeast"/>
        </w:trPr>
        <w:tc>
          <w:tcPr>
            <w:tcW w:w="3292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szCs w:val="24"/>
                <w:bCs/>
                <w:rFonts w:hint="eastAsia"/>
              </w:rPr>
            </w:pPr>
            <w:r>
              <w:rPr>
                <w:sz w:val="24"/>
                <w:szCs w:val="24"/>
                <w:bCs/>
                <w:rFonts w:hint="eastAsia"/>
              </w:rPr>
              <w:t xml:space="preserve">最高环境温度</w:t>
            </w:r>
            <w:r>
              <w:rPr>
                <w:sz w:val="24"/>
                <w:szCs w:val="24"/>
                <w:bCs/>
                <w:rFonts w:hint="eastAsia"/>
              </w:rPr>
            </w:r>
          </w:p>
        </w:tc>
        <w:tc>
          <w:tcPr>
            <w:tcW w:w="5301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szCs w:val="24"/>
                <w:bCs/>
                <w:rFonts w:hint="eastAsia"/>
              </w:rPr>
            </w:pPr>
            <w:r>
              <w:rPr>
                <w:sz w:val="24"/>
                <w:szCs w:val="24"/>
                <w:bCs/>
                <w:rFonts w:hint="eastAsia"/>
              </w:rPr>
              <w:t xml:space="preserve">46</w:t>
            </w:r>
            <w:r>
              <w:rPr>
                <w:sz w:val="24"/>
                <w:szCs w:val="24"/>
                <w:bCs/>
                <w:rFonts w:hint="eastAsia"/>
              </w:rPr>
              <w:t xml:space="preserve">℃</w:t>
            </w:r>
            <w:r>
              <w:rPr>
                <w:sz w:val="24"/>
                <w:szCs w:val="24"/>
                <w:bCs/>
                <w:rFonts w:hint="eastAsi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73" w:hRule="atLeast"/>
        </w:trPr>
        <w:tc>
          <w:tcPr>
            <w:tcW w:w="3292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szCs w:val="24"/>
                <w:bCs/>
                <w:rFonts w:hint="eastAsia"/>
              </w:rPr>
            </w:pPr>
            <w:r>
              <w:rPr>
                <w:sz w:val="24"/>
                <w:szCs w:val="24"/>
                <w:bCs/>
                <w:rFonts w:hint="eastAsia"/>
              </w:rPr>
              <w:t xml:space="preserve">压缩级数</w:t>
            </w:r>
            <w:r>
              <w:rPr>
                <w:sz w:val="24"/>
                <w:szCs w:val="24"/>
                <w:bCs/>
                <w:rFonts w:hint="eastAsia"/>
              </w:rPr>
            </w:r>
          </w:p>
        </w:tc>
        <w:tc>
          <w:tcPr>
            <w:tcW w:w="5301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szCs w:val="24"/>
                <w:bCs/>
                <w:rFonts w:hint="eastAsia"/>
              </w:rPr>
            </w:pPr>
            <w:r>
              <w:rPr>
                <w:sz w:val="24"/>
                <w:szCs w:val="24"/>
                <w:bCs/>
                <w:rFonts w:hint="eastAsia"/>
              </w:rPr>
              <w:t xml:space="preserve">单级</w:t>
            </w:r>
            <w:r>
              <w:rPr>
                <w:sz w:val="24"/>
                <w:szCs w:val="24"/>
                <w:bCs/>
                <w:rFonts w:hint="eastAsi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7" w:hRule="atLeast"/>
        </w:trPr>
        <w:tc>
          <w:tcPr>
            <w:tcW w:w="3292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szCs w:val="24"/>
                <w:bCs/>
                <w:rFonts w:hint="eastAsia"/>
              </w:rPr>
            </w:pPr>
            <w:r>
              <w:rPr>
                <w:sz w:val="24"/>
                <w:szCs w:val="24"/>
                <w:bCs/>
                <w:rFonts w:hint="eastAsia"/>
              </w:rPr>
              <w:t xml:space="preserve">排气含油量</w:t>
            </w:r>
            <w:r>
              <w:rPr>
                <w:sz w:val="24"/>
                <w:szCs w:val="24"/>
                <w:bCs/>
                <w:rFonts w:hint="eastAsia"/>
              </w:rPr>
            </w:r>
          </w:p>
        </w:tc>
        <w:tc>
          <w:tcPr>
            <w:tcW w:w="5301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szCs w:val="24"/>
                <w:rFonts w:hint="eastAsia"/>
              </w:rPr>
            </w:pPr>
            <w:r>
              <w:rPr>
                <w:sz w:val="24"/>
                <w:szCs w:val="24"/>
                <w:rFonts w:hint="eastAsia"/>
              </w:rPr>
              <w:t xml:space="preserve">≤</w:t>
            </w:r>
            <w:r>
              <w:rPr>
                <w:sz w:val="24"/>
                <w:szCs w:val="24"/>
                <w:bCs/>
                <w:rFonts w:hint="eastAsia"/>
              </w:rPr>
              <w:t xml:space="preserve">3</w:t>
            </w:r>
            <w:r>
              <w:rPr>
                <w:sz w:val="24"/>
                <w:szCs w:val="24"/>
                <w:rFonts w:ascii="宋体" w:hAnsi="宋体"/>
              </w:rPr>
              <w:t xml:space="preserve"> ppm</w:t>
            </w:r>
            <w:r>
              <w:rPr>
                <w:sz w:val="24"/>
                <w:szCs w:val="24"/>
                <w:bCs/>
                <w:rFonts w:hint="eastAsi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0" w:hRule="atLeast"/>
        </w:trPr>
        <w:tc>
          <w:tcPr>
            <w:tcW w:w="3292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szCs w:val="24"/>
                <w:bCs/>
                <w:rFonts w:hint="eastAsia"/>
              </w:rPr>
            </w:pPr>
            <w:r>
              <w:rPr>
                <w:sz w:val="24"/>
                <w:szCs w:val="24"/>
                <w:bCs/>
                <w:rFonts w:hint="eastAsia"/>
              </w:rPr>
              <w:t xml:space="preserve">运行噪声d B(A)±2</w:t>
            </w:r>
            <w:r>
              <w:rPr>
                <w:sz w:val="24"/>
                <w:szCs w:val="24"/>
                <w:bCs/>
                <w:rFonts w:hint="eastAsia"/>
              </w:rPr>
            </w:r>
          </w:p>
        </w:tc>
        <w:tc>
          <w:tcPr>
            <w:tcW w:w="5301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szCs w:val="24"/>
                <w:rFonts w:ascii="宋体" w:hAnsi="宋体"/>
              </w:rPr>
            </w:pPr>
            <w:r>
              <w:rPr>
                <w:sz w:val="24"/>
                <w:szCs w:val="24"/>
                <w:rFonts w:ascii="宋体" w:hAnsi="宋体"/>
              </w:rPr>
              <w:t xml:space="preserve">≤</w:t>
            </w:r>
            <w:r>
              <w:rPr>
                <w:sz w:val="24"/>
                <w:szCs w:val="24"/>
                <w:bCs/>
                <w:rFonts w:hint="eastAsia"/>
              </w:rPr>
              <w:t xml:space="preserve">78</w:t>
            </w:r>
            <w:r>
              <w:rPr>
                <w:sz w:val="24"/>
                <w:szCs w:val="24"/>
                <w:bCs/>
                <w:rFonts w:hint="eastAsi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0" w:hRule="atLeast"/>
        </w:trPr>
        <w:tc>
          <w:tcPr>
            <w:tcW w:w="3292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szCs w:val="24"/>
                <w:bCs/>
                <w:rFonts w:hint="eastAsia"/>
              </w:rPr>
            </w:pPr>
            <w:r>
              <w:rPr>
                <w:sz w:val="24"/>
                <w:szCs w:val="24"/>
                <w:bCs/>
                <w:rFonts w:hint="eastAsia"/>
              </w:rPr>
              <w:t xml:space="preserve">出口管径</w:t>
            </w:r>
            <w:r>
              <w:rPr>
                <w:sz w:val="24"/>
                <w:szCs w:val="24"/>
                <w:bCs/>
                <w:rFonts w:hint="eastAsia"/>
              </w:rPr>
            </w:r>
          </w:p>
        </w:tc>
        <w:tc>
          <w:tcPr>
            <w:tcW w:w="5301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szCs w:val="24"/>
                <w:bCs/>
                <w:rFonts w:hint="eastAsia"/>
              </w:rPr>
            </w:pPr>
            <w:r>
              <w:rPr>
                <w:sz w:val="24"/>
                <w:szCs w:val="24"/>
                <w:bCs/>
                <w:rFonts w:hint="eastAsia"/>
              </w:rPr>
              <w:t xml:space="preserve">Rp2 1/2</w:t>
            </w:r>
            <w:r>
              <w:rPr>
                <w:sz w:val="24"/>
                <w:szCs w:val="24"/>
                <w:bCs/>
                <w:rFonts w:hint="eastAsi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0" w:hRule="atLeast"/>
        </w:trPr>
        <w:tc>
          <w:tcPr>
            <w:tcW w:w="3292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szCs w:val="24"/>
                <w:bCs/>
                <w:rFonts w:hint="eastAsia"/>
              </w:rPr>
            </w:pPr>
            <w:r>
              <w:rPr>
                <w:sz w:val="24"/>
                <w:szCs w:val="24"/>
                <w:bCs/>
                <w:rFonts w:hint="eastAsia"/>
              </w:rPr>
              <w:t xml:space="preserve">传动方式</w:t>
            </w:r>
            <w:r>
              <w:rPr>
                <w:sz w:val="24"/>
                <w:szCs w:val="24"/>
                <w:bCs/>
                <w:rFonts w:hint="eastAsia"/>
              </w:rPr>
            </w:r>
          </w:p>
        </w:tc>
        <w:tc>
          <w:tcPr>
            <w:tcW w:w="5301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szCs w:val="24"/>
                <w:bCs/>
                <w:rFonts w:hint="eastAsia"/>
              </w:rPr>
            </w:pPr>
            <w:r>
              <w:rPr>
                <w:sz w:val="24"/>
                <w:szCs w:val="24"/>
                <w:bCs/>
                <w:rFonts w:hint="eastAsia"/>
              </w:rPr>
              <w:t xml:space="preserve">直联</w:t>
            </w:r>
            <w:r>
              <w:rPr>
                <w:sz w:val="24"/>
                <w:szCs w:val="24"/>
                <w:bCs/>
                <w:rFonts w:hint="eastAsi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6" w:hRule="atLeast"/>
        </w:trPr>
        <w:tc>
          <w:tcPr>
            <w:tcW w:w="3292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szCs w:val="24"/>
                <w:bCs/>
                <w:rFonts w:hint="eastAsia"/>
              </w:rPr>
            </w:pPr>
            <w:r>
              <w:rPr>
                <w:sz w:val="24"/>
                <w:szCs w:val="24"/>
                <w:bCs/>
                <w:rFonts w:hint="eastAsia"/>
              </w:rPr>
              <w:t xml:space="preserve">润滑油量</w:t>
            </w:r>
            <w:r>
              <w:rPr>
                <w:sz w:val="24"/>
                <w:szCs w:val="24"/>
              </w:rPr>
              <w:t xml:space="preserve">L</w:t>
            </w:r>
            <w:r>
              <w:rPr>
                <w:sz w:val="24"/>
                <w:szCs w:val="24"/>
                <w:bCs/>
                <w:rFonts w:hint="eastAsia"/>
              </w:rPr>
            </w:r>
          </w:p>
        </w:tc>
        <w:tc>
          <w:tcPr>
            <w:tcW w:w="5301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szCs w:val="24"/>
                <w:rFonts w:hint="eastAsia"/>
              </w:rPr>
            </w:pPr>
            <w:r>
              <w:rPr>
                <w:sz w:val="24"/>
                <w:szCs w:val="24"/>
                <w:rFonts w:hint="eastAsia"/>
              </w:rPr>
              <w:t xml:space="preserve">48</w:t>
            </w:r>
            <w:r>
              <w:rPr>
                <w:sz w:val="24"/>
                <w:szCs w:val="24"/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2" w:hRule="atLeast"/>
        </w:trPr>
        <w:tc>
          <w:tcPr>
            <w:tcW w:w="3292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szCs w:val="24"/>
                <w:bCs/>
                <w:rFonts w:hint="eastAsia"/>
              </w:rPr>
            </w:pPr>
            <w:r>
              <w:rPr>
                <w:sz w:val="24"/>
                <w:szCs w:val="24"/>
                <w:bCs/>
                <w:rFonts w:hint="eastAsia"/>
              </w:rPr>
              <w:t xml:space="preserve">随机初装润滑油牌号</w:t>
            </w:r>
            <w:r>
              <w:rPr>
                <w:sz w:val="24"/>
                <w:szCs w:val="24"/>
                <w:bCs/>
                <w:rFonts w:hint="eastAsia"/>
              </w:rPr>
            </w:r>
          </w:p>
        </w:tc>
        <w:tc>
          <w:tcPr>
            <w:tcW w:w="5301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szCs w:val="24"/>
                <w:bCs/>
                <w:rFonts w:hint="eastAsia"/>
              </w:rPr>
            </w:pPr>
            <w:r>
              <w:rPr>
                <w:sz w:val="24"/>
                <w:szCs w:val="24"/>
                <w:bCs/>
                <w:rFonts w:hint="eastAsia"/>
              </w:rPr>
              <w:t xml:space="preserve">46#</w:t>
            </w:r>
            <w:r>
              <w:rPr>
                <w:sz w:val="24"/>
                <w:szCs w:val="24"/>
                <w:bCs/>
                <w:rFonts w:hint="eastAsi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2" w:hRule="atLeast"/>
        </w:trPr>
        <w:tc>
          <w:tcPr>
            <w:tcW w:w="3292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szCs w:val="24"/>
                <w:bCs/>
                <w:rFonts w:hint="eastAsia"/>
              </w:rPr>
            </w:pPr>
            <w:r>
              <w:rPr>
                <w:sz w:val="24"/>
                <w:szCs w:val="24"/>
                <w:bCs/>
                <w:rFonts w:hint="eastAsia"/>
              </w:rPr>
              <w:t xml:space="preserve">电源</w:t>
            </w:r>
            <w:r>
              <w:rPr>
                <w:sz w:val="24"/>
                <w:szCs w:val="24"/>
                <w:bCs/>
                <w:rFonts w:hint="eastAsia"/>
              </w:rPr>
            </w:r>
          </w:p>
        </w:tc>
        <w:tc>
          <w:tcPr>
            <w:tcW w:w="5301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szCs w:val="24"/>
                <w:bCs/>
                <w:rFonts w:hint="eastAsia"/>
              </w:rPr>
            </w:pPr>
            <w:r>
              <w:rPr>
                <w:sz w:val="24"/>
                <w:szCs w:val="24"/>
                <w:bCs/>
                <w:rFonts w:hint="eastAsia"/>
              </w:rPr>
              <w:t xml:space="preserve">三相380V/50Hz</w:t>
            </w:r>
            <w:r>
              <w:rPr>
                <w:sz w:val="24"/>
                <w:szCs w:val="24"/>
                <w:bCs/>
                <w:rFonts w:hint="eastAsi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183" w:hRule="atLeast"/>
        </w:trPr>
        <w:tc>
          <w:tcPr>
            <w:tcW w:w="716" w:type="dxa"/>
            <w:vMerge w:val="restart"/>
            <w:vAlign w:val="center"/>
            <w:textDirection w:val="lrTb"/>
          </w:tcPr>
          <w:p>
            <w:pPr>
              <w:pStyle w:val="Normal"/>
              <w:snapToGrid w:val="0"/>
              <w:jc w:val="center"/>
              <w:spacing w:line="216" w:lineRule="auto"/>
              <w:rPr>
                <w:sz w:val="24"/>
                <w:szCs w:val="24"/>
                <w:bCs/>
                <w:rFonts w:hint="eastAsia"/>
              </w:rPr>
            </w:pPr>
            <w:r>
              <w:rPr>
                <w:sz w:val="24"/>
                <w:szCs w:val="24"/>
                <w:bCs/>
                <w:rFonts w:hint="eastAsia"/>
              </w:rPr>
              <w:t xml:space="preserve">吸</w:t>
            </w:r>
            <w:r>
              <w:rPr>
                <w:sz w:val="24"/>
                <w:szCs w:val="24"/>
                <w:bCs/>
                <w:rFonts w:hint="eastAsia"/>
              </w:rPr>
            </w:r>
          </w:p>
          <w:p>
            <w:pPr>
              <w:pStyle w:val="Normal"/>
              <w:snapToGrid w:val="0"/>
              <w:jc w:val="center"/>
              <w:spacing w:line="216" w:lineRule="auto"/>
              <w:rPr>
                <w:sz w:val="24"/>
                <w:szCs w:val="24"/>
                <w:bCs/>
                <w:rFonts w:hint="eastAsia"/>
              </w:rPr>
            </w:pPr>
            <w:r>
              <w:rPr>
                <w:sz w:val="24"/>
                <w:szCs w:val="24"/>
                <w:bCs/>
                <w:rFonts w:hint="eastAsia"/>
              </w:rPr>
              <w:t xml:space="preserve">气</w:t>
            </w:r>
            <w:r>
              <w:rPr>
                <w:sz w:val="24"/>
                <w:szCs w:val="24"/>
                <w:bCs/>
                <w:rFonts w:hint="eastAsia"/>
              </w:rPr>
            </w:r>
          </w:p>
          <w:p>
            <w:pPr>
              <w:pStyle w:val="Normal"/>
              <w:snapToGrid w:val="0"/>
              <w:jc w:val="center"/>
              <w:spacing w:line="216" w:lineRule="auto"/>
              <w:rPr>
                <w:sz w:val="24"/>
                <w:szCs w:val="24"/>
                <w:bCs/>
                <w:rFonts w:hint="eastAsia"/>
              </w:rPr>
            </w:pPr>
            <w:r>
              <w:rPr>
                <w:sz w:val="24"/>
                <w:szCs w:val="24"/>
                <w:bCs/>
                <w:rFonts w:hint="eastAsia"/>
              </w:rPr>
              <w:t xml:space="preserve">状</w:t>
            </w:r>
            <w:r>
              <w:rPr>
                <w:sz w:val="24"/>
                <w:szCs w:val="24"/>
                <w:bCs/>
                <w:rFonts w:hint="eastAsia"/>
              </w:rPr>
            </w:r>
          </w:p>
          <w:p>
            <w:pPr>
              <w:pStyle w:val="Normal"/>
              <w:snapToGrid w:val="0"/>
              <w:jc w:val="center"/>
              <w:spacing w:line="216" w:lineRule="auto"/>
              <w:rPr>
                <w:sz w:val="24"/>
                <w:szCs w:val="24"/>
                <w:bCs/>
                <w:rFonts w:hint="eastAsia"/>
              </w:rPr>
            </w:pPr>
            <w:r>
              <w:rPr>
                <w:sz w:val="24"/>
                <w:szCs w:val="24"/>
                <w:bCs/>
                <w:rFonts w:hint="eastAsia"/>
              </w:rPr>
              <w:t xml:space="preserve">态</w:t>
            </w:r>
            <w:r>
              <w:rPr>
                <w:sz w:val="24"/>
                <w:szCs w:val="24"/>
                <w:bCs/>
                <w:rFonts w:hint="eastAsia"/>
              </w:rPr>
            </w:r>
          </w:p>
        </w:tc>
        <w:tc>
          <w:tcPr>
            <w:tcW w:w="2576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szCs w:val="24"/>
                <w:bCs/>
                <w:rFonts w:hint="eastAsia"/>
              </w:rPr>
            </w:pPr>
            <w:r>
              <w:rPr>
                <w:sz w:val="24"/>
                <w:szCs w:val="24"/>
                <w:bCs/>
                <w:rFonts w:hint="eastAsia"/>
              </w:rPr>
              <w:t xml:space="preserve">温度</w:t>
            </w:r>
            <w:r>
              <w:rPr>
                <w:sz w:val="24"/>
                <w:szCs w:val="24"/>
              </w:rPr>
              <w:t xml:space="preserve">℃</w:t>
            </w:r>
            <w:r>
              <w:rPr>
                <w:sz w:val="24"/>
                <w:szCs w:val="24"/>
                <w:bCs/>
                <w:rFonts w:hint="eastAsia"/>
              </w:rPr>
            </w:r>
          </w:p>
        </w:tc>
        <w:tc>
          <w:tcPr>
            <w:tcW w:w="5301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szCs w:val="24"/>
                <w:rFonts w:ascii="宋体" w:hAnsi="宋体" w:hint="eastAsia"/>
              </w:rPr>
            </w:pPr>
            <w:r>
              <w:rPr>
                <w:sz w:val="24"/>
                <w:szCs w:val="24"/>
                <w:rFonts w:ascii="宋体" w:hAnsi="宋体" w:hint="eastAsia"/>
              </w:rPr>
              <w:t xml:space="preserve">常温</w:t>
            </w:r>
            <w:r>
              <w:rPr>
                <w:sz w:val="24"/>
                <w:szCs w:val="24"/>
                <w:rFonts w:ascii="宋体" w:hAnsi="宋体" w:hint="eastAsi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396" w:hRule="atLeast"/>
        </w:trPr>
        <w:tc>
          <w:tcPr>
            <w:tcW w:w="716" w:type="dxa"/>
            <w:vMerge w:val="continue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szCs w:val="24"/>
                <w:bCs/>
                <w:rFonts w:hint="eastAsia"/>
              </w:rPr>
            </w:pPr>
            <w:r>
              <w:rPr>
                <w:sz w:val="24"/>
                <w:szCs w:val="24"/>
                <w:bCs/>
                <w:rFonts w:hint="eastAsia"/>
              </w:rPr>
            </w:r>
          </w:p>
        </w:tc>
        <w:tc>
          <w:tcPr>
            <w:tcW w:w="2576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lang w:eastAsia="zh-CN"/>
                <w:szCs w:val="24"/>
                <w:bCs/>
                <w:rFonts w:hint="eastAsia"/>
              </w:rPr>
            </w:pPr>
            <w:r>
              <w:rPr>
                <w:sz w:val="24"/>
                <w:lang w:eastAsia="zh-CN"/>
                <w:szCs w:val="24"/>
                <w:bCs/>
                <w:rFonts w:hint="eastAsia"/>
              </w:rPr>
              <w:t xml:space="preserve">压力MPa(a)</w:t>
            </w:r>
            <w:r>
              <w:rPr>
                <w:sz w:val="24"/>
                <w:lang w:eastAsia="zh-CN"/>
                <w:szCs w:val="24"/>
                <w:bCs/>
                <w:rFonts w:eastAsia="宋体" w:hint="eastAsia"/>
              </w:rPr>
            </w:r>
          </w:p>
        </w:tc>
        <w:tc>
          <w:tcPr>
            <w:tcW w:w="5301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lang w:eastAsia="zh-CN"/>
                <w:szCs w:val="24"/>
                <w:bCs/>
                <w:rFonts w:hint="eastAsia"/>
              </w:rPr>
            </w:pPr>
            <w:r>
              <w:rPr>
                <w:sz w:val="24"/>
                <w:lang w:eastAsia="zh-CN"/>
                <w:szCs w:val="24"/>
                <w:bCs/>
                <w:rFonts w:hint="eastAsia"/>
              </w:rPr>
              <w:t xml:space="preserve">0.1013</w:t>
            </w:r>
            <w:r>
              <w:rPr>
                <w:sz w:val="24"/>
                <w:lang w:eastAsia="zh-CN"/>
                <w:szCs w:val="24"/>
                <w:bCs/>
                <w:rFonts w:eastAsia="宋体" w:hint="eastAsi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364" w:hRule="atLeast"/>
        </w:trPr>
        <w:tc>
          <w:tcPr>
            <w:tcW w:w="716" w:type="dxa"/>
            <w:vMerge w:val="continue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szCs w:val="24"/>
                <w:bCs/>
                <w:rFonts w:hint="eastAsia"/>
              </w:rPr>
            </w:pPr>
            <w:r>
              <w:rPr>
                <w:sz w:val="24"/>
                <w:szCs w:val="24"/>
                <w:bCs/>
                <w:rFonts w:hint="eastAsia"/>
              </w:rPr>
            </w:r>
          </w:p>
        </w:tc>
        <w:tc>
          <w:tcPr>
            <w:tcW w:w="2576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szCs w:val="24"/>
                <w:bCs/>
                <w:rFonts w:hint="eastAsia"/>
              </w:rPr>
            </w:pPr>
            <w:r>
              <w:rPr>
                <w:sz w:val="24"/>
                <w:szCs w:val="24"/>
                <w:bCs/>
                <w:rFonts w:hint="eastAsia"/>
              </w:rPr>
              <w:t xml:space="preserve">相对湿度</w:t>
            </w:r>
            <w:r>
              <w:rPr>
                <w:sz w:val="24"/>
                <w:szCs w:val="24"/>
                <w:bCs/>
                <w:rFonts w:hint="eastAsia"/>
              </w:rPr>
            </w:r>
          </w:p>
        </w:tc>
        <w:tc>
          <w:tcPr>
            <w:tcW w:w="5301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lang w:eastAsia="zh-CN"/>
                <w:szCs w:val="24"/>
                <w:bCs/>
                <w:rFonts w:hint="eastAsia"/>
              </w:rPr>
            </w:pPr>
            <w:r>
              <w:rPr>
                <w:sz w:val="24"/>
                <w:lang w:eastAsia="zh-CN"/>
                <w:szCs w:val="24"/>
                <w:bCs/>
                <w:rFonts w:hint="eastAsia"/>
              </w:rPr>
              <w:t xml:space="preserve">≤95%无凝露</w:t>
            </w:r>
            <w:r>
              <w:rPr>
                <w:sz w:val="24"/>
                <w:lang w:eastAsia="zh-CN"/>
                <w:szCs w:val="24"/>
                <w:bCs/>
                <w:rFonts w:eastAsia="宋体" w:hint="eastAsi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313" w:hRule="atLeast"/>
        </w:trPr>
        <w:tc>
          <w:tcPr>
            <w:tcW w:w="716" w:type="dxa"/>
            <w:vMerge w:val="restart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szCs w:val="24"/>
                <w:bCs/>
                <w:rFonts w:hint="eastAsia"/>
              </w:rPr>
            </w:pPr>
            <w:r>
              <w:rPr>
                <w:sz w:val="24"/>
                <w:szCs w:val="24"/>
                <w:bCs/>
                <w:rFonts w:hint="eastAsia"/>
              </w:rPr>
              <w:t xml:space="preserve">主</w:t>
            </w:r>
            <w:r>
              <w:rPr>
                <w:sz w:val="24"/>
                <w:szCs w:val="24"/>
                <w:bCs/>
                <w:rFonts w:hint="eastAsia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  <w:bCs/>
                <w:rFonts w:hint="eastAsia"/>
              </w:rPr>
            </w:pPr>
            <w:r>
              <w:rPr>
                <w:sz w:val="24"/>
                <w:szCs w:val="24"/>
                <w:bCs/>
                <w:rFonts w:hint="eastAsia"/>
              </w:rPr>
              <w:t xml:space="preserve">电</w:t>
            </w:r>
            <w:r>
              <w:rPr>
                <w:sz w:val="24"/>
                <w:szCs w:val="24"/>
                <w:bCs/>
                <w:rFonts w:hint="eastAsia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  <w:bCs/>
                <w:rFonts w:hint="eastAsia"/>
              </w:rPr>
            </w:pPr>
            <w:r>
              <w:rPr>
                <w:sz w:val="24"/>
                <w:szCs w:val="24"/>
                <w:bCs/>
                <w:rFonts w:hint="eastAsia"/>
              </w:rPr>
              <w:t xml:space="preserve">机</w:t>
            </w:r>
            <w:r>
              <w:rPr>
                <w:sz w:val="24"/>
                <w:szCs w:val="24"/>
                <w:bCs/>
                <w:rFonts w:hint="eastAsia"/>
              </w:rPr>
            </w:r>
          </w:p>
        </w:tc>
        <w:tc>
          <w:tcPr>
            <w:tcW w:w="2576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szCs w:val="24"/>
                <w:bCs/>
                <w:rFonts w:hint="eastAsia"/>
              </w:rPr>
            </w:pPr>
            <w:r>
              <w:rPr>
                <w:sz w:val="24"/>
                <w:szCs w:val="24"/>
                <w:bCs/>
                <w:rFonts w:hint="eastAsia"/>
              </w:rPr>
              <w:t xml:space="preserve">额定功率HP/kW</w:t>
            </w:r>
            <w:r>
              <w:rPr>
                <w:sz w:val="24"/>
                <w:szCs w:val="24"/>
                <w:bCs/>
                <w:rFonts w:hint="eastAsia"/>
              </w:rPr>
            </w:r>
          </w:p>
        </w:tc>
        <w:tc>
          <w:tcPr>
            <w:tcW w:w="5301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szCs w:val="24"/>
                <w:bCs/>
                <w:rFonts w:hint="eastAsia"/>
              </w:rPr>
            </w:pPr>
            <w:r>
              <w:rPr>
                <w:sz w:val="24"/>
                <w:szCs w:val="24"/>
                <w:bCs/>
                <w:rFonts w:hint="eastAsia"/>
              </w:rPr>
              <w:t xml:space="preserve">75/55</w:t>
            </w:r>
            <w:r>
              <w:rPr>
                <w:sz w:val="24"/>
                <w:szCs w:val="24"/>
                <w:bCs/>
                <w:rFonts w:hint="eastAsi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262" w:hRule="atLeast"/>
        </w:trPr>
        <w:tc>
          <w:tcPr>
            <w:tcW w:w="716" w:type="dxa"/>
            <w:vMerge w:val="continue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szCs w:val="24"/>
                <w:bCs/>
                <w:rFonts w:hint="eastAsia"/>
              </w:rPr>
            </w:pPr>
            <w:r>
              <w:rPr>
                <w:sz w:val="24"/>
                <w:szCs w:val="24"/>
                <w:bCs/>
                <w:rFonts w:hint="eastAsia"/>
              </w:rPr>
            </w:r>
          </w:p>
        </w:tc>
        <w:tc>
          <w:tcPr>
            <w:tcW w:w="2576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szCs w:val="24"/>
                <w:bCs/>
                <w:rFonts w:hint="eastAsia"/>
              </w:rPr>
            </w:pPr>
            <w:r>
              <w:rPr>
                <w:sz w:val="24"/>
                <w:szCs w:val="24"/>
                <w:bCs/>
                <w:rFonts w:hint="eastAsia"/>
              </w:rPr>
              <w:t xml:space="preserve">电压V/ 频率HZ</w:t>
            </w:r>
            <w:r>
              <w:rPr>
                <w:sz w:val="24"/>
                <w:szCs w:val="24"/>
                <w:bCs/>
                <w:rFonts w:hint="eastAsia"/>
              </w:rPr>
            </w:r>
          </w:p>
        </w:tc>
        <w:tc>
          <w:tcPr>
            <w:tcW w:w="5301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szCs w:val="24"/>
                <w:bCs/>
                <w:rFonts w:hint="eastAsia"/>
              </w:rPr>
            </w:pPr>
            <w:r>
              <w:rPr>
                <w:sz w:val="24"/>
                <w:szCs w:val="24"/>
                <w:bCs/>
                <w:rFonts w:hint="eastAsia"/>
              </w:rPr>
              <w:t xml:space="preserve">380/200</w:t>
            </w:r>
            <w:r>
              <w:rPr>
                <w:sz w:val="24"/>
                <w:szCs w:val="24"/>
                <w:bCs/>
                <w:rFonts w:hint="eastAsi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287" w:hRule="atLeast"/>
        </w:trPr>
        <w:tc>
          <w:tcPr>
            <w:tcW w:w="716" w:type="dxa"/>
            <w:vMerge w:val="continue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szCs w:val="24"/>
                <w:bCs/>
                <w:rFonts w:hint="eastAsia"/>
              </w:rPr>
            </w:pPr>
            <w:r>
              <w:rPr>
                <w:sz w:val="24"/>
                <w:szCs w:val="24"/>
                <w:bCs/>
                <w:rFonts w:hint="eastAsia"/>
              </w:rPr>
            </w:r>
          </w:p>
        </w:tc>
        <w:tc>
          <w:tcPr>
            <w:tcW w:w="2576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szCs w:val="24"/>
                <w:bCs/>
                <w:rFonts w:hint="eastAsia"/>
              </w:rPr>
            </w:pPr>
            <w:r>
              <w:rPr>
                <w:sz w:val="24"/>
                <w:szCs w:val="24"/>
                <w:bCs/>
                <w:rFonts w:hint="eastAsia"/>
              </w:rPr>
              <w:t xml:space="preserve">最高转速</w:t>
            </w:r>
            <w:r>
              <w:rPr>
                <w:sz w:val="24"/>
                <w:szCs w:val="24"/>
                <w:rFonts w:ascii="宋体" w:hAnsi="宋体" w:hint="eastAsia"/>
              </w:rPr>
              <w:t xml:space="preserve">r</w:t>
            </w:r>
            <w:r>
              <w:rPr>
                <w:sz w:val="24"/>
                <w:szCs w:val="24"/>
                <w:rFonts w:ascii="宋体" w:hAnsi="宋体"/>
              </w:rPr>
              <w:t xml:space="preserve">pm</w:t>
            </w:r>
            <w:r>
              <w:rPr>
                <w:sz w:val="24"/>
                <w:szCs w:val="24"/>
                <w:bCs/>
                <w:rFonts w:hint="eastAsia"/>
              </w:rPr>
            </w:r>
          </w:p>
        </w:tc>
        <w:tc>
          <w:tcPr>
            <w:tcW w:w="5301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szCs w:val="24"/>
                <w:bCs/>
                <w:rFonts w:hint="eastAsia"/>
              </w:rPr>
            </w:pPr>
            <w:r>
              <w:rPr>
                <w:sz w:val="24"/>
                <w:szCs w:val="24"/>
                <w:bCs/>
              </w:rPr>
            </w:r>
            <w:r>
              <w:rPr>
                <w:sz w:val="24"/>
                <w:rFonts w:hint="eastAsia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273" w:hRule="atLeast"/>
        </w:trPr>
        <w:tc>
          <w:tcPr>
            <w:tcW w:w="716" w:type="dxa"/>
            <w:vMerge w:val="continue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szCs w:val="24"/>
                <w:bCs/>
                <w:rFonts w:hint="eastAsia"/>
              </w:rPr>
            </w:pPr>
            <w:r>
              <w:rPr>
                <w:sz w:val="24"/>
                <w:szCs w:val="24"/>
                <w:bCs/>
                <w:rFonts w:hint="eastAsia"/>
              </w:rPr>
            </w:r>
          </w:p>
        </w:tc>
        <w:tc>
          <w:tcPr>
            <w:tcW w:w="2576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szCs w:val="24"/>
                <w:bCs/>
                <w:rFonts w:hint="eastAsia"/>
              </w:rPr>
            </w:pPr>
            <w:r>
              <w:rPr>
                <w:sz w:val="24"/>
                <w:szCs w:val="24"/>
                <w:bCs/>
                <w:rFonts w:hint="eastAsia"/>
              </w:rPr>
              <w:t xml:space="preserve">起动方式</w:t>
            </w:r>
            <w:r>
              <w:rPr>
                <w:sz w:val="24"/>
                <w:szCs w:val="24"/>
                <w:bCs/>
                <w:rFonts w:hint="eastAsia"/>
              </w:rPr>
            </w:r>
          </w:p>
        </w:tc>
        <w:tc>
          <w:tcPr>
            <w:tcW w:w="5301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szCs w:val="24"/>
                <w:bCs/>
                <w:rFonts w:ascii="宋体" w:hAnsi="宋体" w:hint="eastAsia"/>
              </w:rPr>
            </w:pPr>
            <w:r>
              <w:rPr>
                <w:sz w:val="24"/>
                <w:szCs w:val="24"/>
                <w:bCs/>
                <w:rFonts w:ascii="宋体" w:hAnsi="宋体" w:hint="eastAsia"/>
              </w:rPr>
              <w:t xml:space="preserve">变频</w:t>
            </w:r>
            <w:r>
              <w:rPr>
                <w:sz w:val="24"/>
                <w:szCs w:val="24"/>
                <w:bCs/>
                <w:rFonts w:hint="eastAsia"/>
              </w:rPr>
              <w:t xml:space="preserve">启动</w:t>
            </w:r>
            <w:r>
              <w:rPr>
                <w:sz w:val="24"/>
                <w:szCs w:val="24"/>
                <w:bCs/>
                <w:rFonts w:hint="eastAsi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273" w:hRule="atLeast"/>
        </w:trPr>
        <w:tc>
          <w:tcPr>
            <w:tcW w:w="716" w:type="dxa"/>
            <w:vMerge w:val="continue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szCs w:val="24"/>
                <w:bCs/>
                <w:rFonts w:hint="eastAsia"/>
              </w:rPr>
            </w:pPr>
            <w:r>
              <w:rPr>
                <w:sz w:val="24"/>
                <w:szCs w:val="24"/>
                <w:bCs/>
                <w:rFonts w:hint="eastAsia"/>
              </w:rPr>
            </w:r>
          </w:p>
        </w:tc>
        <w:tc>
          <w:tcPr>
            <w:tcW w:w="2576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szCs w:val="24"/>
                <w:bCs/>
                <w:rFonts w:hint="eastAsia"/>
              </w:rPr>
            </w:pPr>
            <w:r>
              <w:rPr>
                <w:sz w:val="24"/>
                <w:szCs w:val="24"/>
                <w:bCs/>
                <w:rFonts w:hint="eastAsia"/>
              </w:rPr>
              <w:t xml:space="preserve">防护等级</w:t>
            </w:r>
            <w:r>
              <w:rPr>
                <w:sz w:val="24"/>
                <w:szCs w:val="24"/>
                <w:bCs/>
                <w:rFonts w:hint="eastAsia"/>
              </w:rPr>
            </w:r>
          </w:p>
        </w:tc>
        <w:tc>
          <w:tcPr>
            <w:tcW w:w="5301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szCs w:val="24"/>
                <w:bCs/>
                <w:rFonts w:hint="eastAsia"/>
              </w:rPr>
            </w:pPr>
            <w:r>
              <w:rPr>
                <w:sz w:val="24"/>
                <w:szCs w:val="24"/>
                <w:bCs/>
                <w:rFonts w:hint="eastAsia"/>
              </w:rPr>
              <w:t xml:space="preserve">IP54</w:t>
            </w:r>
            <w:r>
              <w:rPr>
                <w:sz w:val="24"/>
                <w:szCs w:val="24"/>
                <w:bCs/>
                <w:rFonts w:hint="eastAsi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273" w:hRule="atLeast"/>
        </w:trPr>
        <w:tc>
          <w:tcPr>
            <w:tcW w:w="716" w:type="dxa"/>
            <w:vMerge w:val="continue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szCs w:val="24"/>
                <w:bCs/>
                <w:rFonts w:hint="eastAsia"/>
              </w:rPr>
            </w:pPr>
            <w:r>
              <w:rPr>
                <w:sz w:val="24"/>
                <w:szCs w:val="24"/>
                <w:bCs/>
                <w:rFonts w:hint="eastAsia"/>
              </w:rPr>
            </w:r>
          </w:p>
        </w:tc>
        <w:tc>
          <w:tcPr>
            <w:tcW w:w="2576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szCs w:val="24"/>
                <w:bCs/>
                <w:rFonts w:hint="eastAsia"/>
              </w:rPr>
            </w:pPr>
            <w:r>
              <w:rPr>
                <w:sz w:val="24"/>
                <w:szCs w:val="24"/>
                <w:bCs/>
                <w:rFonts w:hint="eastAsia"/>
              </w:rPr>
              <w:t xml:space="preserve">绝缘等级</w:t>
            </w:r>
            <w:r>
              <w:rPr>
                <w:sz w:val="24"/>
                <w:szCs w:val="24"/>
                <w:bCs/>
                <w:rFonts w:hint="eastAsia"/>
              </w:rPr>
            </w:r>
          </w:p>
        </w:tc>
        <w:tc>
          <w:tcPr>
            <w:tcW w:w="5301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szCs w:val="24"/>
                <w:bCs/>
                <w:rFonts w:hint="eastAsia"/>
              </w:rPr>
            </w:pPr>
            <w:r>
              <w:rPr>
                <w:sz w:val="24"/>
                <w:szCs w:val="24"/>
                <w:bCs/>
                <w:rFonts w:hint="eastAsia"/>
              </w:rPr>
              <w:t xml:space="preserve">F级</w:t>
            </w:r>
            <w:r>
              <w:rPr>
                <w:sz w:val="24"/>
                <w:szCs w:val="24"/>
                <w:bCs/>
                <w:rFonts w:hint="eastAsi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261" w:hRule="atLeast"/>
        </w:trPr>
        <w:tc>
          <w:tcPr>
            <w:tcW w:w="716" w:type="dxa"/>
            <w:vMerge w:val="continue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szCs w:val="24"/>
                <w:bCs/>
                <w:rFonts w:hint="eastAsia"/>
              </w:rPr>
            </w:pPr>
            <w:r>
              <w:rPr>
                <w:sz w:val="24"/>
                <w:szCs w:val="24"/>
                <w:bCs/>
                <w:rFonts w:hint="eastAsia"/>
              </w:rPr>
            </w:r>
          </w:p>
        </w:tc>
        <w:tc>
          <w:tcPr>
            <w:tcW w:w="2576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szCs w:val="24"/>
                <w:bCs/>
                <w:rFonts w:hint="eastAsia"/>
              </w:rPr>
            </w:pPr>
            <w:r>
              <w:rPr>
                <w:sz w:val="24"/>
                <w:szCs w:val="24"/>
                <w:bCs/>
                <w:rFonts w:hint="eastAsia"/>
              </w:rPr>
              <w:t xml:space="preserve">使用系数</w:t>
            </w:r>
            <w:r>
              <w:rPr>
                <w:sz w:val="24"/>
                <w:szCs w:val="24"/>
                <w:bCs/>
                <w:rFonts w:hint="eastAsia"/>
              </w:rPr>
            </w:r>
          </w:p>
        </w:tc>
        <w:tc>
          <w:tcPr>
            <w:tcW w:w="5301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szCs w:val="24"/>
                <w:bCs/>
                <w:rFonts w:hint="eastAsia"/>
              </w:rPr>
            </w:pPr>
            <w:r>
              <w:rPr>
                <w:sz w:val="24"/>
                <w:szCs w:val="24"/>
                <w:bCs/>
                <w:rFonts w:hint="eastAsia"/>
              </w:rPr>
              <w:t xml:space="preserve">1.20</w:t>
            </w:r>
            <w:r>
              <w:rPr>
                <w:sz w:val="24"/>
                <w:szCs w:val="24"/>
                <w:bCs/>
                <w:rFonts w:hint="eastAsi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9" w:hRule="atLeast"/>
        </w:trPr>
        <w:tc>
          <w:tcPr>
            <w:tcW w:w="3292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szCs w:val="24"/>
                <w:bCs/>
                <w:rFonts w:hint="eastAsia"/>
              </w:rPr>
            </w:pPr>
            <w:r>
              <w:rPr>
                <w:sz w:val="24"/>
                <w:szCs w:val="24"/>
                <w:bCs/>
                <w:rFonts w:hint="eastAsia"/>
              </w:rPr>
              <w:t xml:space="preserve">外形尺寸L </w:t>
            </w:r>
            <w:r>
              <w:rPr>
                <w:sz w:val="24"/>
                <w:szCs w:val="24"/>
                <w:rFonts w:ascii="宋体" w:hAnsi="宋体"/>
              </w:rPr>
              <w:t xml:space="preserve">×</w:t>
            </w:r>
            <w:r>
              <w:rPr>
                <w:sz w:val="24"/>
                <w:szCs w:val="24"/>
                <w:bCs/>
                <w:rFonts w:hint="eastAsia"/>
              </w:rPr>
              <w:t xml:space="preserve">W</w:t>
            </w:r>
            <w:r>
              <w:rPr>
                <w:sz w:val="24"/>
                <w:szCs w:val="24"/>
                <w:rFonts w:ascii="宋体" w:hAnsi="宋体"/>
              </w:rPr>
              <w:t xml:space="preserve">×</w:t>
            </w:r>
            <w:r>
              <w:rPr>
                <w:sz w:val="24"/>
                <w:szCs w:val="24"/>
                <w:bCs/>
                <w:rFonts w:hint="eastAsia"/>
              </w:rPr>
              <w:t xml:space="preserve">H  mm</w:t>
            </w:r>
            <w:r>
              <w:rPr>
                <w:sz w:val="24"/>
                <w:szCs w:val="24"/>
                <w:bCs/>
                <w:rFonts w:hint="eastAsia"/>
              </w:rPr>
            </w:r>
          </w:p>
        </w:tc>
        <w:tc>
          <w:tcPr>
            <w:tcW w:w="5301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szCs w:val="24"/>
                <w:bCs/>
                <w:rFonts w:hint="eastAsia"/>
              </w:rPr>
            </w:pPr>
            <w:r>
              <w:rPr>
                <w:sz w:val="24"/>
                <w:szCs w:val="24"/>
                <w:bCs/>
                <w:rFonts w:hint="eastAsia"/>
              </w:rPr>
              <w:t xml:space="preserve">1700</w:t>
            </w:r>
            <w:r>
              <w:rPr>
                <w:sz w:val="24"/>
                <w:szCs w:val="24"/>
                <w:bCs/>
              </w:rPr>
              <w:t xml:space="preserve">×</w:t>
            </w:r>
            <w:r>
              <w:rPr>
                <w:sz w:val="24"/>
                <w:szCs w:val="24"/>
                <w:bCs/>
                <w:rFonts w:hint="eastAsia"/>
              </w:rPr>
              <w:t xml:space="preserve">1200</w:t>
            </w:r>
            <w:r>
              <w:rPr>
                <w:sz w:val="24"/>
                <w:szCs w:val="24"/>
                <w:bCs/>
              </w:rPr>
              <w:t xml:space="preserve">×</w:t>
            </w:r>
            <w:r>
              <w:rPr>
                <w:sz w:val="24"/>
                <w:szCs w:val="24"/>
                <w:bCs/>
                <w:rFonts w:hint="eastAsia"/>
              </w:rPr>
              <w:t xml:space="preserve">1550</w:t>
            </w:r>
            <w:r>
              <w:rPr>
                <w:sz w:val="24"/>
                <w:szCs w:val="24"/>
                <w:bCs/>
                <w:rFonts w:hint="eastAsi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4" w:hRule="atLeast"/>
        </w:trPr>
        <w:tc>
          <w:tcPr>
            <w:tcW w:w="3292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szCs w:val="24"/>
                <w:bCs/>
                <w:rFonts w:hint="eastAsia"/>
              </w:rPr>
            </w:pPr>
            <w:r>
              <w:rPr>
                <w:sz w:val="24"/>
                <w:szCs w:val="24"/>
                <w:bCs/>
                <w:rFonts w:hint="eastAsia"/>
              </w:rPr>
              <w:t xml:space="preserve">机组重量</w:t>
            </w:r>
            <w:r>
              <w:rPr>
                <w:sz w:val="24"/>
                <w:szCs w:val="24"/>
              </w:rPr>
              <w:t xml:space="preserve">kg</w:t>
            </w:r>
            <w:r>
              <w:rPr>
                <w:sz w:val="24"/>
                <w:szCs w:val="24"/>
                <w:bCs/>
                <w:rFonts w:hint="eastAsia"/>
              </w:rPr>
            </w:r>
          </w:p>
        </w:tc>
        <w:tc>
          <w:tcPr>
            <w:tcW w:w="5301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szCs w:val="24"/>
                <w:bCs/>
                <w:rFonts w:hint="eastAsia"/>
              </w:rPr>
            </w:pPr>
            <w:r>
              <w:rPr>
                <w:sz w:val="24"/>
                <w:szCs w:val="24"/>
                <w:bCs/>
                <w:rFonts w:hint="eastAsia"/>
              </w:rPr>
              <w:t xml:space="preserve">920</w:t>
            </w:r>
            <w:r>
              <w:rPr>
                <w:sz w:val="24"/>
                <w:szCs w:val="24"/>
                <w:bCs/>
                <w:rFonts w:hint="eastAsi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263" w:hRule="atLeast"/>
        </w:trPr>
        <w:tc>
          <w:tcPr>
            <w:tcW w:w="716" w:type="dxa"/>
            <w:vMerge w:val="restart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szCs w:val="24"/>
                <w:bCs/>
                <w:rFonts w:hint="eastAsia"/>
              </w:rPr>
            </w:pPr>
            <w:r>
              <w:rPr>
                <w:sz w:val="24"/>
                <w:szCs w:val="24"/>
                <w:bCs/>
                <w:rFonts w:hint="eastAsia"/>
              </w:rPr>
              <w:t xml:space="preserve">备</w:t>
            </w:r>
            <w:r>
              <w:rPr>
                <w:sz w:val="24"/>
                <w:szCs w:val="24"/>
                <w:bCs/>
                <w:rFonts w:hint="eastAsia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  <w:bCs/>
                <w:rFonts w:hint="eastAsia"/>
              </w:rPr>
            </w:pPr>
            <w:r>
              <w:rPr>
                <w:sz w:val="24"/>
                <w:szCs w:val="24"/>
                <w:bCs/>
                <w:rFonts w:hint="eastAsia"/>
              </w:rPr>
              <w:t xml:space="preserve">注</w:t>
            </w:r>
            <w:r>
              <w:rPr>
                <w:sz w:val="24"/>
                <w:szCs w:val="24"/>
                <w:bCs/>
                <w:rFonts w:hint="eastAsia"/>
              </w:rPr>
            </w:r>
          </w:p>
        </w:tc>
        <w:tc>
          <w:tcPr>
            <w:tcW w:w="2576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szCs w:val="24"/>
                <w:bCs/>
                <w:rFonts w:hint="eastAsia"/>
              </w:rPr>
            </w:pPr>
            <w:r>
              <w:rPr>
                <w:sz w:val="24"/>
                <w:szCs w:val="24"/>
                <w:bCs/>
                <w:rFonts w:hint="eastAsia"/>
              </w:rPr>
              <w:t xml:space="preserve">螺杆机性能测试标准</w:t>
            </w:r>
            <w:r>
              <w:rPr>
                <w:sz w:val="24"/>
                <w:szCs w:val="24"/>
                <w:bCs/>
                <w:rFonts w:hint="eastAsia"/>
              </w:rPr>
            </w:r>
          </w:p>
        </w:tc>
        <w:tc>
          <w:tcPr>
            <w:tcW w:w="5301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szCs w:val="24"/>
                <w:bCs/>
              </w:rPr>
            </w:pPr>
            <w:r>
              <w:rPr>
                <w:sz w:val="24"/>
                <w:szCs w:val="24"/>
                <w:bCs/>
              </w:rPr>
              <w:t xml:space="preserve"> GB/T3853</w:t>
            </w:r>
            <w:r>
              <w:rPr>
                <w:sz w:val="24"/>
                <w:szCs w:val="24"/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268" w:hRule="atLeast"/>
        </w:trPr>
        <w:tc>
          <w:tcPr>
            <w:tcW w:w="716" w:type="dxa"/>
            <w:vMerge w:val="continue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szCs w:val="24"/>
                <w:bCs/>
                <w:rFonts w:hint="eastAsia"/>
              </w:rPr>
            </w:pPr>
            <w:r>
              <w:rPr>
                <w:sz w:val="24"/>
                <w:szCs w:val="24"/>
                <w:bCs/>
                <w:rFonts w:hint="eastAsia"/>
              </w:rPr>
            </w:r>
          </w:p>
        </w:tc>
        <w:tc>
          <w:tcPr>
            <w:tcW w:w="2576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szCs w:val="24"/>
                <w:bCs/>
                <w:rFonts w:hint="eastAsia"/>
              </w:rPr>
            </w:pPr>
            <w:r>
              <w:rPr>
                <w:sz w:val="24"/>
                <w:szCs w:val="24"/>
                <w:bCs/>
                <w:rFonts w:hint="eastAsia"/>
              </w:rPr>
              <w:t xml:space="preserve">运转振动测试标准</w:t>
            </w:r>
            <w:r>
              <w:rPr>
                <w:sz w:val="24"/>
                <w:szCs w:val="24"/>
                <w:bCs/>
                <w:rFonts w:hint="eastAsia"/>
              </w:rPr>
            </w:r>
          </w:p>
        </w:tc>
        <w:tc>
          <w:tcPr>
            <w:tcW w:w="5301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szCs w:val="24"/>
                <w:bCs/>
              </w:rPr>
            </w:pPr>
            <w:r>
              <w:rPr>
                <w:sz w:val="24"/>
                <w:szCs w:val="24"/>
                <w:bCs/>
              </w:rPr>
              <w:t xml:space="preserve">GB/T 7777</w:t>
            </w:r>
            <w:r>
              <w:rPr>
                <w:sz w:val="24"/>
                <w:szCs w:val="24"/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236" w:hRule="atLeast"/>
        </w:trPr>
        <w:tc>
          <w:tcPr>
            <w:tcW w:w="716" w:type="dxa"/>
            <w:vMerge w:val="continue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szCs w:val="24"/>
                <w:bCs/>
                <w:rFonts w:hint="eastAsia"/>
              </w:rPr>
            </w:pPr>
            <w:r>
              <w:rPr>
                <w:sz w:val="24"/>
                <w:szCs w:val="24"/>
                <w:bCs/>
                <w:rFonts w:hint="eastAsia"/>
              </w:rPr>
            </w:r>
          </w:p>
        </w:tc>
        <w:tc>
          <w:tcPr>
            <w:tcW w:w="2576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szCs w:val="24"/>
                <w:bCs/>
                <w:rFonts w:hint="eastAsia"/>
              </w:rPr>
            </w:pPr>
            <w:r>
              <w:rPr>
                <w:sz w:val="24"/>
                <w:szCs w:val="24"/>
                <w:bCs/>
                <w:rFonts w:hint="eastAsia"/>
              </w:rPr>
              <w:t xml:space="preserve">运转噪音测试标准</w:t>
            </w:r>
            <w:r>
              <w:rPr>
                <w:sz w:val="24"/>
                <w:szCs w:val="24"/>
                <w:bCs/>
                <w:rFonts w:hint="eastAsia"/>
              </w:rPr>
            </w:r>
          </w:p>
        </w:tc>
        <w:tc>
          <w:tcPr>
            <w:tcW w:w="5301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szCs w:val="24"/>
                <w:bCs/>
              </w:rPr>
            </w:pPr>
            <w:r>
              <w:rPr>
                <w:sz w:val="24"/>
                <w:szCs w:val="24"/>
                <w:bCs/>
              </w:rPr>
              <w:t xml:space="preserve">GB/T 4980</w:t>
            </w:r>
            <w:r>
              <w:rPr>
                <w:sz w:val="24"/>
                <w:szCs w:val="24"/>
                <w:bCs/>
              </w:rPr>
            </w:r>
          </w:p>
        </w:tc>
      </w:tr>
    </w:tbl>
    <w:p>
      <w:pPr>
        <w:pStyle w:val="Normal"/>
        <w:jc w:val="center"/>
        <w:rPr>
          <w:sz w:val="24"/>
          <w:szCs w:val="24"/>
          <w:rFonts w:hint="eastAsia"/>
        </w:rPr>
      </w:pPr>
      <w:r>
        <w:rPr>
          <w:sz w:val="24"/>
          <w:szCs w:val="24"/>
          <w:rFonts w:hint="eastAsia"/>
        </w:rPr>
      </w:r>
    </w:p>
    <w:p>
      <w:pPr>
        <w:pStyle w:val="Normal"/>
        <w:rPr>
          <w:rFonts w:hint="eastAsia"/>
        </w:rPr>
      </w:pPr>
      <w:r>
        <w:rPr>
          <w:rFonts w:hint="eastAsia"/>
        </w:rPr>
      </w:r>
    </w:p>
    <w:sectPr>
      <w:headerReference r:id="rId3" w:type="default"/>
      <w:footerReference r:id="rId4" w:type="default"/>
      <w:type w:val="nextPage"/>
      <w:docGrid w:type="lines" w:linePitch="312"/>
      <w:pgSz w:w="11906" w:h="16838"/>
      <w:pgMar w:top="1440" w:right="849" w:bottom="1440" w:left="1620" w:header="851" w:footer="992" w:gutter="0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0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o="urn:schemas-microsoft-com:office:office" xmlns:v="urn:schemas-microsoft-com:vml" xmlns:w="http://schemas.openxmlformats.org/wordprocessingml/2006/main" xmlns:w10="urn:schemas-microsoft-com:office:word" xmlns:r="http://schemas.openxmlformats.org/officeDocument/2006/relationships">
  <w:p>
    <w:pPr>
      <w:pStyle w:val="Footer"/>
      <w:tabs>
        <w:tab w:val="clear" w:pos="4153"/>
        <w:tab w:val="clear" w:pos="8306"/>
      </w:tabs>
      <w:rPr>
        <w:u w:val="single"/>
        <w:rFonts w:hint="eastAsia"/>
      </w:rPr>
    </w:pPr>
    <w:r>
      <w:rPr>
        <w:u w:val="single"/>
        <w:rFonts w:hint="eastAsia"/>
      </w:rPr>
      <w:t xml:space="preserve">                                                                                                      </w:t>
    </w:r>
    <w:r>
      <w:rPr>
        <w:u w:val="single"/>
        <w:rFonts w:hint="eastAsia"/>
      </w:rPr>
    </w:r>
  </w:p>
  <w:p>
    <w:pPr>
      <w:pStyle w:val="Footer"/>
      <w:tabs>
        <w:tab w:val="clear" w:pos="4153"/>
        <w:tab w:val="clear" w:pos="8306"/>
      </w:tabs>
      <w:rPr>
        <w:sz w:val="21"/>
        <w:szCs w:val="21"/>
        <w:rFonts w:hint="eastAsia"/>
      </w:rPr>
    </w:pPr>
    <w:r>
      <w:rPr>
        <w:sz w:val="21"/>
        <w:szCs w:val="21"/>
        <w:rFonts w:hint="eastAsia"/>
      </w:rPr>
      <w:t xml:space="preserve">江苏省太仓市通港东路588号                TEL：</w:t>
    </w:r>
    <w:r>
      <w:rPr>
        <w:sz w:val="21"/>
        <w:szCs w:val="21"/>
      </w:rPr>
      <w:t xml:space="preserve">0512-5322 4673</w:t>
    </w:r>
    <w:r>
      <w:rPr>
        <w:sz w:val="21"/>
        <w:szCs w:val="21"/>
        <w:rFonts w:hint="eastAsia"/>
      </w:rPr>
      <w:t xml:space="preserve">       FAX：</w:t>
    </w:r>
    <w:r>
      <w:rPr>
        <w:sz w:val="21"/>
        <w:szCs w:val="21"/>
      </w:rPr>
      <w:t xml:space="preserve">0512-5322 4671</w:t>
    </w:r>
    <w:r>
      <w:rPr>
        <w:sz w:val="21"/>
        <w:szCs w:val="21"/>
        <w:rFonts w:hint="eastAsia"/>
      </w:rPr>
    </w:r>
  </w:p>
</w:ftr>
</file>

<file path=word/header1.xml><?xml version="1.0" encoding="utf-8"?>
<w:hdr xmlns:wp="http://schemas.openxmlformats.org/drawingml/2006/wordprocessingDrawing" xmlns:w="http://schemas.openxmlformats.org/wordprocessingml/2006/main" xmlns:o="urn:schemas-microsoft-com:office:office" xmlns:v="urn:schemas-microsoft-com:vml" xmlns:w10="urn:schemas-microsoft-com:office:word" xmlns:r="http://schemas.openxmlformats.org/officeDocument/2006/relationships">
  <w:p>
    <w:pPr>
      <w:pStyle w:val="Header"/>
      <w:jc w:val="both"/>
      <w:tabs>
        <w:tab w:val="clear" w:pos="4153"/>
        <w:tab w:val="clear" w:pos="8306"/>
      </w:tabs>
      <w:ind w:left="-567" w:leftChars="-270"/>
      <w:rPr>
        <w:rStyle w:val="PageNumber"/>
      </w:rPr>
    </w:pPr>
    <w:r>
      <w:rPr>
        <w:rStyle w:val="PageNumber"/>
      </w:rPr>
      <w:drawing>
        <wp:inline distT="0" distB="0" distL="0" distR="0">
          <wp:extent cx="1385570" cy="347442"/>
          <wp:docPr id="1" name="_x0000_i1026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/>
                </pic:nvPicPr>
                <pic:blipFill>
                  <a:blip r:embed="rId0"/>
                  <a:stretch>
                    <a:fillRect/>
                  </a:stretch>
                </pic:blipFill>
                <pic:spPr>
                  <a:xfrm>
                    <a:off x="0" y="0"/>
                    <a:ext cx="1385570" cy="3474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Style w:val="PageNumber"/>
        <w:rFonts w:hint="eastAsia"/>
      </w:rPr>
      <w:t xml:space="preserve">                 </w:t>
    </w:r>
    <w:r>
      <w:rPr>
        <w:rStyle w:val="PageNumber"/>
        <w:sz w:val="44"/>
        <w:szCs w:val="44"/>
        <w:rFonts w:hint="eastAsia"/>
      </w:rPr>
      <w:t xml:space="preserve"> </w:t>
    </w:r>
    <w:r>
      <w:rPr>
        <w:rStyle w:val="PageNumber"/>
        <w:spacing w:val="-20"/>
        <w:sz w:val="44"/>
        <w:szCs w:val="44"/>
        <w:rFonts w:ascii="华文行楷" w:eastAsia="华文行楷" w:hint="eastAsia"/>
      </w:rPr>
      <w:t xml:space="preserve">沃尔伯格（苏州）压缩机有限公司</w:t>
    </w:r>
    <w:r/>
  </w:p>
</w:hdr>
</file>

<file path=word/settings.xml><?xml version="1.0" encoding="utf-8"?>
<w:settings xmlns:w="http://schemas.openxmlformats.org/wordprocessingml/2006/main">
  <w:defaultTabStop w:val="420"/>
  <w:displayHorizontalDrawingGridEvery w:val="0"/>
  <w:displayVerticalDrawingGridEvery w:val="2"/>
  <w:zoom w:percent="100"/>
  <w:compat>
    <w:balanceSingleByteDoubleByteWidth/>
    <w:doNotLeaveBackslashAlone/>
    <w:ulTrailSpace/>
    <w:doNotExpandShiftReturn/>
    <w:adjustLineHeightInTable/>
    <w:compatSetting w:val="11" w:uri="http://schemas.microsoft.com/office/word" w:name="compatibilityMode"/>
  </w:compat>
  <w:rsids/>
  <w:clrSchemeMapping tx1="dk1" tx2="dk2" bg1="lt1" bg2="lt2"/>
  <w:decimalSymbol/>
  <w:listSeparator/>
</w:settings>
</file>

<file path=word/styles.xml><?xml version="1.0" encoding="utf-8"?>
<w:styles xmlns:w="http://schemas.openxmlformats.org/wordprocessingml/2006/main">
  <w:docDefaults>
    <w:rPrDefault>
      <w:rPr>
        <w:lang w:val="en-US"/>
        <w:rFonts w:ascii="Times New Roman" w:hAnsi="Times New Roman" w:eastAsia="宋体" w:cs="Times New Roman"/>
      </w:rPr>
    </w:rPrDefault>
    <w:pPrDefault/>
  </w:docDefaults>
  <w:style w:type="paragraph" w:styleId="Normal">
    <w:name w:val="Normal"/>
    <w:link w:val="Normal"/>
    <w:pPr>
      <w:widowControl w:val="0"/>
      <w:jc w:val="both"/>
      <w:widowControl w:val="off"/>
    </w:pPr>
    <w:rPr>
      <w:sz w:val="21"/>
      <w:lang w:val="en-US" w:eastAsia="zh-CN" w:bidi="ar-SA"/>
      <w:szCs w:val="21"/>
      <w:kern w:val="2"/>
    </w:rPr>
  </w:style>
  <w:style w:type="character" w:styleId="NormalCharacter">
    <w:name w:val="默认段落字体"/>
    <w:link w:val="Normal"/>
    <w:semiHidden/>
  </w:style>
  <w:style w:type="table" w:styleId="TableNormal">
    <w:name w:val="普通表格"/>
    <w:link w:val="Normal"/>
  </w:style>
  <w:style w:type="paragraph" w:styleId="Footer">
    <w:name w:val="页脚"/>
    <w:basedOn w:val="Normal"/>
    <w:link w:val="Normal"/>
    <w:pPr>
      <w:snapToGrid w:val="0"/>
      <w:jc w:val="start"/>
      <w:tabs>
        <w:tab w:val="center" w:pos="4153"/>
        <w:tab w:val="right" w:pos="8306"/>
      </w:tabs>
    </w:pPr>
    <w:rPr>
      <w:sz w:val="18"/>
      <w:szCs w:val="18"/>
    </w:rPr>
  </w:style>
  <w:style w:type="paragraph" w:styleId="Header">
    <w:name w:val="页眉"/>
    <w:basedOn w:val="Normal"/>
    <w:link w:val="UserStyle_0"/>
    <w:pPr>
      <w:snapToGrid w:val="0"/>
      <w:jc w:val="center"/>
      <w:pBdr>
        <w:bottom w:val="single" w:color="000000" w:sz="6" w:space="1"/>
      </w:pBdr>
      <w:tabs>
        <w:tab w:val="center" w:pos="4153"/>
        <w:tab w:val="right" w:pos="8306"/>
      </w:tabs>
    </w:pPr>
    <w:rPr>
      <w:sz w:val="18"/>
      <w:szCs w:val="18"/>
    </w:rPr>
  </w:style>
  <w:style w:type="character" w:styleId="UserStyle_0">
    <w:name w:val="页眉 Char"/>
    <w:basedOn w:val="NormalCharacter"/>
    <w:link w:val="Header"/>
    <w:rPr>
      <w:sz w:val="18"/>
      <w:szCs w:val="18"/>
      <w:kern w:val="2"/>
    </w:rPr>
  </w:style>
  <w:style w:type="character" w:styleId="PageNumber">
    <w:name w:val="页码"/>
    <w:basedOn w:val="NormalCharacter"/>
    <w:link w:val="Normal"/>
  </w:style>
  <w:style w:type="character" w:styleId="Hyperlink">
    <w:name w:val="超链接"/>
    <w:basedOn w:val="NormalCharacter"/>
    <w:link w:val="Normal"/>
    <w:rPr>
      <w:u w:val="single"/>
      <w:color w:val="0000ff"/>
    </w:r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4" Type="http://schemas.openxmlformats.org/officeDocument/2006/relationships/footer" Target="footer1.xml" /><Relationship Id="rId3" Type="http://schemas.openxmlformats.org/officeDocument/2006/relationships/header" Target="header1.xml" /><Relationship Id="rId0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0" Type="http://schemas.openxmlformats.org/officeDocument/2006/relationships/image" Target="../media/image1.png" /></Relationships>
</file>

<file path=docProps/app.xml><?xml version="1.0" encoding="utf-8"?>
<Properties xmlns="http://schemas.openxmlformats.org/officeDocument/2006/extended-properties">
  <Template/>
  <TotalTime>0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/>
  <cp:keywords/>
  <dc:description/>
  <cp:lastModifiedBy/>
  <cp:revision>0</cp:revision>
</cp:coreProperties>
</file>