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tbl>
      <w:tblPr>
        <w:tblW w:w="0" w:type="auto"/>
        <w:tblInd w:type="dxa" w:w="-360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653.000000"/>
        <w:gridCol w:w="416.000000"/>
        <w:gridCol w:w="1317.000000"/>
        <w:gridCol w:w="951.000000"/>
        <w:gridCol w:w="992.000000"/>
        <w:gridCol w:w="2177.000000"/>
        <w:gridCol w:w="375.000000"/>
        <w:gridCol w:w="371.000000"/>
        <w:gridCol w:w="774.000000"/>
        <w:gridCol w:w="2279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7" w:hRule="atLeast"/>
        </w:trPr>
        <w:tc>
          <w:tcPr>
            <w:tcW w:w="10305" w:type="dxa"/>
            <w:gridSpan w:val="10"/>
            <w:vAlign w:val="center"/>
            <w:textDirection w:val="lrTb"/>
          </w:tcPr>
          <w:p>
            <w:pPr>
              <w:pStyle w:val="Normal"/>
              <w:jc w:val="center"/>
              <w:rPr>
                <w:sz w:val="44"/>
                <w:szCs w:val="44"/>
                <w:rFonts w:hint="eastAsia"/>
              </w:rPr>
            </w:pPr>
            <w:r>
              <w:rPr>
                <w:sz w:val="44"/>
                <w:szCs w:val="44"/>
                <w:rFonts w:hint="eastAsia"/>
              </w:rPr>
              <w:t xml:space="preserve">螺杆压缩机配置清单</w:t>
            </w:r>
            <w:r>
              <w:rPr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06" w:type="dxa"/>
            <w:gridSpan w:val="6"/>
            <w:vAlign w:val="top"/>
            <w:textDirection w:val="lrTb"/>
          </w:tcPr>
          <w:p>
            <w:pPr>
              <w:pStyle w:val="Normal"/>
              <w:rPr>
                <w:rFonts w:hint="eastAsia"/>
              </w:rPr>
            </w:pPr>
            <w:r>
              <w:rPr>
                <w:rFonts w:hint="eastAsia"/>
              </w:rPr>
              <w:t xml:space="preserve">产品名称：永磁变频螺杆式空气压缩机</w:t>
            </w:r>
            <w:r/>
          </w:p>
        </w:tc>
        <w:tc>
          <w:tcPr>
            <w:tcW w:w="3799" w:type="dxa"/>
            <w:gridSpan w:val="4"/>
            <w:vAlign w:val="top"/>
            <w:textDirection w:val="lrTb"/>
          </w:tcPr>
          <w:p>
            <w:pPr>
              <w:pStyle w:val="Normal"/>
              <w:rPr>
                <w:rFonts w:hint="eastAsia"/>
              </w:rPr>
            </w:pPr>
            <w:r>
              <w:rPr>
                <w:rFonts w:hint="eastAsia"/>
              </w:rPr>
              <w:t xml:space="preserve">产品型号：BG75APM-10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序号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零部件名称</w:t>
            </w:r>
            <w:r>
              <w:rPr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规格型号</w:t>
            </w:r>
            <w:r>
              <w:rPr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数量</w:t>
            </w:r>
            <w:r>
              <w:rPr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单位</w:t>
            </w:r>
            <w:r>
              <w:rPr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生产厂商</w:t>
            </w:r>
            <w:r>
              <w:rPr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rFonts w:hint="eastAsia"/>
              </w:rPr>
            </w:pPr>
            <w:r>
              <w:rPr>
                <w:rFonts w:hint="eastAsia"/>
              </w:rPr>
              <w:t xml:space="preserve">外罩</w:t>
            </w:r>
            <w:r>
              <w:rPr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rFonts w:hint="eastAsia"/>
              </w:rPr>
            </w:pPr>
            <w:r>
              <w:rPr>
                <w:rFonts w:hint="eastAsia"/>
              </w:rPr>
              <w:t xml:space="preserve">WF75APM</w:t>
            </w:r>
            <w:r/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</w:t>
            </w:r>
            <w:r>
              <w:rPr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套</w:t>
            </w:r>
            <w:r/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left="-88" w:leftChars="-42"/>
              <w:rPr>
                <w:rFonts w:hint="eastAsia"/>
              </w:rPr>
            </w:pPr>
            <w:r>
              <w:rPr>
                <w:rFonts w:hint="eastAsia"/>
              </w:rPr>
              <w:t xml:space="preserve">苏州沃尔伯格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rFonts w:hint="eastAsia"/>
              </w:rPr>
            </w:pPr>
            <w:r>
              <w:rPr>
                <w:rFonts w:hint="eastAsia"/>
              </w:rPr>
              <w:t xml:space="preserve">主机</w:t>
            </w:r>
            <w:r/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rFonts w:hint="eastAsia"/>
              </w:rPr>
            </w:pPr>
            <w:r>
              <w:rPr>
                <w:rFonts w:hint="eastAsia"/>
              </w:rPr>
              <w:t xml:space="preserve">YNE143RB</w:t>
            </w:r>
            <w:r/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</w:t>
            </w:r>
            <w:r>
              <w:rPr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台</w:t>
            </w:r>
            <w:r>
              <w:rPr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left="-88" w:leftChars="-42"/>
              <w:rPr>
                <w:rFonts w:hint="eastAsia"/>
              </w:rPr>
            </w:pPr>
            <w:r>
              <w:rPr>
                <w:rFonts w:hint="eastAsia"/>
              </w:rPr>
              <w:t xml:space="preserve">宁波鲍斯</w:t>
            </w:r>
            <w:r>
              <w:rPr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lang w:val="en-US" w:eastAsia="zh-CN"/>
                <w:rFonts w:hint="eastAsia"/>
              </w:rPr>
            </w:pPr>
            <w:r>
              <w:rPr>
                <w:color w:val="000000"/>
                <w:lang w:val="en-US" w:eastAsia="zh-CN"/>
                <w:rFonts w:hint="eastAsia"/>
              </w:rPr>
              <w:t xml:space="preserve">永磁变频电动机</w:t>
            </w:r>
            <w:r>
              <w:rPr>
                <w:color w:val="000000"/>
                <w:lang w:val="en-US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sz w:val="20"/>
                <w:szCs w:val="22"/>
                <w:rFonts w:hint="eastAsia"/>
              </w:rPr>
            </w:pPr>
            <w:r>
              <w:rPr>
                <w:color w:val="000000"/>
                <w:sz w:val="20"/>
                <w:szCs w:val="22"/>
                <w:rFonts w:hint="eastAsia"/>
              </w:rPr>
              <w:t xml:space="preserve">55kW/300</w:t>
            </w:r>
            <w:r>
              <w:rPr>
                <w:color w:val="000000"/>
                <w:sz w:val="20"/>
                <w:szCs w:val="22"/>
                <w:rFonts w:hint="eastAsia"/>
              </w:rPr>
              <w:t xml:space="preserve">0rpm/IP54/SF1.20/F级/B35</w:t>
            </w: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台</w:t>
            </w:r>
            <w:r>
              <w:rPr>
                <w:color w:val="000000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江科/中研</w:t>
            </w:r>
            <w:r>
              <w:rPr>
                <w:color w:val="000000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联轴器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50/60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套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坤诺/驿曼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lang w:val="en-US" w:eastAsia="zh-CN"/>
                <w:rFonts w:eastAsia="宋体" w:hint="eastAsia"/>
              </w:rPr>
            </w:pPr>
            <w:r>
              <w:rPr>
                <w:lang w:val="en-US" w:eastAsia="zh-CN"/>
                <w:rFonts w:eastAsia="宋体" w:hint="eastAsia"/>
              </w:rPr>
              <w:t xml:space="preserve">变频器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lang w:val="en-US" w:eastAsia="zh-CN"/>
                <w:rFonts w:ascii="Times New Roman" w:hAnsi="Times New Roman" w:eastAsia="宋体" w:hint="eastAsia"/>
              </w:rPr>
            </w:pPr>
            <w:r>
              <w:rPr>
                <w:color w:val="000000"/>
                <w:lang w:val="en-US" w:eastAsia="zh-CN"/>
                <w:rFonts w:ascii="Times New Roman" w:hAnsi="Times New Roman" w:eastAsia="宋体" w:hint="eastAsia"/>
              </w:rPr>
              <w:t xml:space="preserve">CP701-4T75-H或MD500ET75G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 xml:space="preserve">台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 xml:space="preserve">苏州汇川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触摸屏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lang w:val="en-US" w:eastAsia="zh-CN"/>
                <w:rFonts w:hint="eastAsia"/>
              </w:rPr>
            </w:pP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</w:rPr>
            </w:r>
            <w:r>
              <w:rPr>
                <w:lang w:val="en-US" w:eastAsia="zh-CN"/>
                <w:rFonts w:hint="eastAsia"/>
              </w:rPr>
              <w:t>T7000</w:t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lang w:val="en-US" w:eastAsia="zh-CN"/>
                <w:rFonts w:hint="eastAsia"/>
              </w:rPr>
            </w:pPr>
            <w:r>
              <w:rPr>
                <w:lang w:val="en-US" w:eastAsia="zh-CN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lang w:val="en-US" w:eastAsia="zh-CN"/>
                <w:rFonts w:hint="eastAsia"/>
              </w:rPr>
            </w:pP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  <w:r>
              <w:rPr>
                <w:u w:val="none"/>
                <w:lang w:val="en-US" w:eastAsia="zh-CN"/>
                <w:rFonts w:hint="eastAsia"/>
              </w:rPr>
              <w:t>定制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7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冷却器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WF75A.05.01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台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无锡万盛/安迪维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8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风机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750FZL-H9P45S6Q/1.5kW-6P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台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江苏永辉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</w:t>
            </w:r>
            <w:r>
              <w:rPr>
                <w:rFonts w:hint="eastAsia"/>
              </w:rPr>
            </w:r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最小压力阀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MPV-50T-Y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南通红星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10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进气阀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JIV85B-W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南通红星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11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温控阀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32STB1-160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上海克俐托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12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安全阀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A28X-16T/R1 1/4-DN32/整定压力1.2MPa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浙江超超/顺景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13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压力变送器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G1/4，0~1.6MPa，4~20mA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上海辰心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14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温度传感器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M20×1.5，PT100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上海辰心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15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油滤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</w:rPr>
            </w:pPr>
            <w:r>
              <w:rPr>
                <w:color w:val="000000"/>
              </w:rPr>
              <w:t xml:space="preserve">W</w:t>
            </w:r>
            <w:r>
              <w:rPr>
                <w:color w:val="000000"/>
                <w:rFonts w:hint="eastAsia"/>
              </w:rPr>
              <w:t xml:space="preserve">13145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苏州沃尔伯格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16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内置油分芯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F355*OD300*H305，最大处理量16m3/min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苏州沃尔伯格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17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空滤总成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C23610，处理量10-16m3/min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苏州沃尔伯格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7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18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油气桶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JS-100HP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1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个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firstLineChars="-42" w:hanging="88" w:left="0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浙江九树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653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19</w:t>
            </w:r>
            <w:r/>
          </w:p>
        </w:tc>
        <w:tc>
          <w:tcPr>
            <w:tcW w:w="1733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螺杆机油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4120" w:type="dxa"/>
            <w:gridSpan w:val="3"/>
            <w:vAlign w:val="center"/>
            <w:textDirection w:val="lrTb"/>
          </w:tcPr>
          <w:p>
            <w:pPr>
              <w:pStyle w:val="Normal"/>
              <w:jc w:val="start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46#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46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48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774" w:type="dxa"/>
            <w:vAlign w:val="center"/>
            <w:textDirection w:val="lrTb"/>
          </w:tcPr>
          <w:p>
            <w:pPr>
              <w:pStyle w:val="Normal"/>
              <w:jc w:val="center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升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  <w:jc w:val="center"/>
              <w:ind w:left="-88" w:leftChars="-42"/>
              <w:rPr>
                <w:color w:val="000000"/>
                <w:rFonts w:hint="eastAsia"/>
              </w:rPr>
            </w:pPr>
            <w:r>
              <w:rPr>
                <w:color w:val="000000"/>
                <w:rFonts w:hint="eastAsia"/>
              </w:rPr>
              <w:t xml:space="preserve">苏州沃尔伯格</w:t>
            </w:r>
            <w:r>
              <w:rPr>
                <w:color w:val="000000"/>
                <w:sz w:val="21"/>
                <w:lang w:val="en-US" w:eastAsia="zh-CN" w:bidi="ar-SA"/>
                <w:szCs w:val="24"/>
                <w:kern w:val="2"/>
                <w:rFonts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2" w:hRule="atLeast"/>
        </w:trPr>
        <w:tc>
          <w:tcPr>
            <w:tcW w:w="106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编写</w:t>
            </w:r>
            <w:r>
              <w:rPr>
                <w:rFonts w:hint="eastAsia"/>
              </w:rPr>
            </w:r>
          </w:p>
        </w:tc>
        <w:tc>
          <w:tcPr>
            <w:tcW w:w="2268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</w:pPr>
            <w:r/>
          </w:p>
        </w:tc>
        <w:tc>
          <w:tcPr>
            <w:tcW w:w="992" w:type="dxa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审核</w:t>
            </w:r>
            <w:r/>
          </w:p>
        </w:tc>
        <w:tc>
          <w:tcPr>
            <w:tcW w:w="2552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114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批准</w:t>
            </w:r>
            <w:r>
              <w:rPr>
                <w:rFonts w:hint="eastAsia"/>
              </w:rPr>
            </w:r>
          </w:p>
        </w:tc>
        <w:tc>
          <w:tcPr>
            <w:tcW w:w="2279" w:type="dxa"/>
            <w:vAlign w:val="center"/>
            <w:textDirection w:val="lrTb"/>
          </w:tcPr>
          <w:p>
            <w:pPr>
              <w:pStyle w:val="Normal"/>
            </w:pPr>
            <w:r/>
          </w:p>
        </w:tc>
      </w:tr>
    </w:tbl>
    <w:p>
      <w:pPr>
        <w:pStyle w:val="Normal"/>
        <w:rPr>
          <w:szCs w:val="21"/>
          <w:rFonts w:hint="eastAsia"/>
        </w:rPr>
      </w:pPr>
      <w:r>
        <w:rPr>
          <w:szCs w:val="21"/>
          <w:rFonts w:hint="eastAsia"/>
        </w:rPr>
        <w:t xml:space="preserve">注：该配置清单仅列举部分主要零部件配置，作产品销售推广用，本公司保留技术不断改进之权利，零部件变化恕不先行告之。</w:t>
      </w:r>
    </w:p>
    <w:sectPr>
      <w:headerReference r:id="rId3" w:type="default"/>
      <w:footerReference r:id="rId4" w:type="default"/>
      <w:type w:val="nextPage"/>
      <w:docGrid w:type="lines" w:linePitch="312"/>
      <w:pgSz w:w="11906" w:h="16838"/>
      <w:pgMar w:top="840" w:right="851" w:bottom="1440" w:left="1134" w:header="431" w:footer="321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rPr>
        <w:u w:val="single"/>
        <w:rFonts w:hint="eastAsia"/>
      </w:rPr>
    </w:pPr>
    <w:r>
      <w:rPr>
        <w:u w:val="single"/>
        <w:rFonts w:hint="eastAsia"/>
      </w:rPr>
      <w:t xml:space="preserve">                                                                                                              </w:t>
    </w:r>
    <w:r>
      <w:rPr>
        <w:u w:val="single"/>
        <w:rFonts w:hint="eastAsia"/>
      </w:rPr>
    </w:r>
  </w:p>
  <w:p>
    <w:pPr>
      <w:pStyle w:val="Footer"/>
      <w:tabs>
        <w:tab w:val="clear" w:pos="4153"/>
        <w:tab w:val="clear" w:pos="8306"/>
      </w:tabs>
      <w:rPr>
        <w:sz w:val="21"/>
        <w:szCs w:val="21"/>
        <w:rFonts w:hint="eastAsia"/>
      </w:rPr>
    </w:pPr>
    <w:r>
      <w:rPr>
        <w:sz w:val="21"/>
        <w:szCs w:val="21"/>
        <w:rFonts w:hint="eastAsia"/>
      </w:rPr>
      <w:t xml:space="preserve">江苏省太仓市通港东路588号                  TEL：</w:t>
    </w:r>
    <w:r>
      <w:rPr>
        <w:sz w:val="21"/>
        <w:szCs w:val="21"/>
      </w:rPr>
      <w:t xml:space="preserve">0512-5322 4673</w:t>
    </w:r>
    <w:r>
      <w:rPr>
        <w:sz w:val="21"/>
        <w:szCs w:val="21"/>
        <w:rFonts w:hint="eastAsia"/>
      </w:rPr>
      <w:t xml:space="preserve">            FAX：</w:t>
    </w:r>
    <w:r>
      <w:rPr>
        <w:sz w:val="21"/>
        <w:szCs w:val="21"/>
      </w:rPr>
      <w:t xml:space="preserve">0512-5322 4671</w:t>
    </w:r>
    <w:r>
      <w:rPr>
        <w:sz w:val="21"/>
        <w:szCs w:val="21"/>
        <w:rFonts w:hint="eastAsia"/>
      </w:rPr>
    </w:r>
  </w:p>
  <w:p>
    <w:pPr>
      <w:pStyle w:val="Footer"/>
      <w:tabs>
        <w:tab w:val="clear" w:pos="4153"/>
        <w:tab w:val="clear" w:pos="8306"/>
      </w:tabs>
      <w:ind w:right="-420" w:rightChars="-200"/>
      <w:rPr>
        <w:rStyle w:val="PageNumber"/>
        <w:rFonts w:hint="eastAsia"/>
      </w:rPr>
    </w:pPr>
    <w:r>
      <w:rPr>
        <w:rStyle w:val="PageNumber"/>
        <w:rFonts w:hint="eastAsia"/>
      </w:rPr>
      <w:t xml:space="preserve">                                                           </w:t>
    </w:r>
    <w:r>
      <w:rPr>
        <w:rStyle w:val="PageNumber"/>
        <w:rFonts w:hint="eastAsia"/>
      </w:rPr>
    </w:r>
  </w:p>
  <w:p>
    <w:pPr>
      <w:pStyle w:val="Footer"/>
      <w:tabs>
        <w:tab w:val="clear" w:pos="4153"/>
        <w:tab w:val="clear" w:pos="8306"/>
      </w:tabs>
      <w:ind w:firstLine="4050" w:firstLineChars="2250" w:right="360"/>
      <w:rPr>
        <w:rStyle w:val="PageNumber"/>
        <w:rFonts w:hint="eastAsia"/>
      </w:rPr>
    </w:pPr>
    <w:r>
      <w:rPr>
        <w:rStyle w:val="PageNumber"/>
        <w:rFonts w:hint="eastAsia"/>
      </w:rPr>
      <w:t xml:space="preserve">                                                                                                                                 </w:t>
    </w:r>
    <w:r/>
  </w:p>
</w:ftr>
</file>

<file path=word/header1.xml><?xml version="1.0" encoding="utf-8"?>
<w:hdr xmlns:wp="http://schemas.openxmlformats.org/drawingml/2006/wordprocessingDrawing" xmlns:w="http://schemas.openxmlformats.org/wordprocessingml/2006/main" xmlns:o="urn:schemas-microsoft-com:office:office" xmlns:v="urn:schemas-microsoft-com:vml" xmlns:w10="urn:schemas-microsoft-com:office:word" xmlns:r="http://schemas.openxmlformats.org/officeDocument/2006/relationships">
  <w:p>
    <w:pPr>
      <w:pStyle w:val="Header"/>
      <w:jc w:val="both"/>
      <w:tabs>
        <w:tab w:val="clear" w:pos="4153"/>
        <w:tab w:val="clear" w:pos="8306"/>
      </w:tabs>
      <w:ind w:left="-567" w:leftChars="-270"/>
      <w:rPr>
        <w:rStyle w:val="PageNumber"/>
      </w:rPr>
    </w:pPr>
    <w:r>
      <w:rPr>
        <w:rStyle w:val="PageNumber"/>
      </w:rPr>
      <w:drawing>
        <wp:inline distT="0" distB="0" distL="0" distR="0">
          <wp:extent cx="1385570" cy="347442"/>
          <wp:docPr id="1" name="_x0000_i1026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0"/>
                  <a:stretch>
                    <a:fillRect/>
                  </a:stretch>
                </pic:blipFill>
                <pic:spPr>
                  <a:xfrm>
                    <a:off x="0" y="0"/>
                    <a:ext cx="1385570" cy="347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PageNumber"/>
        <w:rFonts w:hint="eastAsia"/>
      </w:rPr>
      <w:t xml:space="preserve">                 </w:t>
    </w:r>
    <w:r>
      <w:rPr>
        <w:rStyle w:val="PageNumber"/>
        <w:sz w:val="44"/>
        <w:szCs w:val="44"/>
        <w:rFonts w:hint="eastAsia"/>
      </w:rPr>
      <w:t xml:space="preserve"> </w:t>
    </w:r>
    <w:r>
      <w:rPr>
        <w:rStyle w:val="PageNumber"/>
        <w:spacing w:val="-20"/>
        <w:sz w:val="44"/>
        <w:szCs w:val="44"/>
        <w:rFonts w:ascii="华文行楷" w:eastAsia="华文行楷" w:hint="eastAsia"/>
      </w:rPr>
      <w:t xml:space="preserve">沃尔伯格（苏州）压缩机有限公司</w:t>
    </w:r>
    <w:r/>
  </w:p>
  <w:p>
    <w:pPr>
      <w:pStyle w:val="Header"/>
      <w:jc w:val="both"/>
      <w:tabs>
        <w:tab w:val="clear" w:pos="4153"/>
        <w:tab w:val="clear" w:pos="8306"/>
      </w:tabs>
    </w:pPr>
    <w:r/>
  </w:p>
</w:hdr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  <w:widowControl w:val="off"/>
    </w:pPr>
    <w:rPr>
      <w:sz w:val="21"/>
      <w:lang w:val="en-US" w:eastAsia="zh-CN" w:bidi="ar-SA"/>
      <w:szCs w:val="24"/>
      <w:kern w:val="2"/>
    </w:rPr>
  </w:style>
  <w:style w:type="paragraph" w:styleId="Heading1">
    <w:name w:val="标题 1"/>
    <w:basedOn w:val="Normal"/>
    <w:link w:val="Normal"/>
    <w:pPr>
      <w:jc w:val="start"/>
      <w:outlineLvl w:val="0"/>
      <w:spacing w:after="100" w:afterAutospacing="1" w:before="100" w:beforeAutospacing="1"/>
    </w:pPr>
    <w:rPr>
      <w:b w:val="1"/>
      <w:sz w:val="48"/>
      <w:lang w:val="en-US" w:eastAsia="zh-CN" w:bidi="ar"/>
      <w:szCs w:val="48"/>
      <w:kern w:val="44"/>
      <w:rFonts w:ascii="宋体" w:hAnsi="宋体" w:eastAsia="宋体" w:hint="eastAsia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页眉"/>
    <w:basedOn w:val="Normal"/>
    <w:link w:val="UserStyle_0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眉 Char"/>
    <w:basedOn w:val="NormalCharacter"/>
    <w:link w:val="Header"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widowControl w:val="0"/>
      <w:jc w:val="both"/>
      <w:widowControl w:val="off"/>
    </w:pPr>
  </w:style>
  <w:style w:type="character" w:styleId="PageNumber">
    <w:name w:val="页码"/>
    <w:basedOn w:val="NormalCharacter"/>
    <w:link w:val="Normal"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0" Type="http://schemas.openxmlformats.org/officeDocument/2006/relationships/image" Target="../media/image1.png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