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CE4" w:rsidRDefault="00311D03" w:rsidP="00FC1BA8">
      <w:pPr>
        <w:pStyle w:val="a3"/>
        <w:spacing w:before="101" w:line="226" w:lineRule="auto"/>
        <w:ind w:firstLineChars="800" w:firstLine="3413"/>
        <w:outlineLvl w:val="0"/>
        <w:rPr>
          <w:sz w:val="43"/>
          <w:szCs w:val="43"/>
          <w:lang w:eastAsia="zh-CN"/>
        </w:rPr>
      </w:pPr>
      <w:r>
        <w:rPr>
          <w:rFonts w:hint="eastAsia"/>
          <w:b/>
          <w:bCs/>
          <w:spacing w:val="-5"/>
          <w:sz w:val="43"/>
          <w:szCs w:val="43"/>
          <w:lang w:eastAsia="zh-CN"/>
        </w:rPr>
        <w:t>和解</w:t>
      </w:r>
      <w:r>
        <w:rPr>
          <w:b/>
          <w:bCs/>
          <w:spacing w:val="-5"/>
          <w:sz w:val="43"/>
          <w:szCs w:val="43"/>
          <w:lang w:eastAsia="zh-CN"/>
        </w:rPr>
        <w:t>协议书</w:t>
      </w:r>
    </w:p>
    <w:p w:rsidR="00B97CE4" w:rsidRDefault="00311D03" w:rsidP="00B77395">
      <w:pPr>
        <w:pStyle w:val="a3"/>
        <w:spacing w:before="119" w:line="440" w:lineRule="exact"/>
        <w:ind w:left="32" w:right="5716" w:firstLine="14"/>
        <w:rPr>
          <w:lang w:eastAsia="zh-CN"/>
        </w:rPr>
      </w:pPr>
      <w:r>
        <w:rPr>
          <w:spacing w:val="-3"/>
          <w:lang w:eastAsia="zh-CN"/>
        </w:rPr>
        <w:t xml:space="preserve">甲方：河北光华荣昌汽车部件有限公司乙方： </w:t>
      </w:r>
      <w:r>
        <w:rPr>
          <w:rFonts w:hint="eastAsia"/>
          <w:spacing w:val="-3"/>
          <w:lang w:eastAsia="zh-CN"/>
        </w:rPr>
        <w:t>上海桓毅实业发展有限公司</w:t>
      </w:r>
    </w:p>
    <w:p w:rsidR="00B97CE4" w:rsidRDefault="00311D03" w:rsidP="00B77395">
      <w:pPr>
        <w:pStyle w:val="a3"/>
        <w:spacing w:before="38" w:line="440" w:lineRule="exact"/>
      </w:pPr>
      <w:r>
        <w:rPr>
          <w:spacing w:val="-7"/>
        </w:rPr>
        <w:t>鉴于：</w:t>
      </w:r>
    </w:p>
    <w:p w:rsidR="00B97CE4" w:rsidRDefault="00311D03" w:rsidP="00B77395">
      <w:pPr>
        <w:pStyle w:val="a3"/>
        <w:numPr>
          <w:ilvl w:val="0"/>
          <w:numId w:val="1"/>
        </w:numPr>
        <w:spacing w:before="176" w:line="440" w:lineRule="exact"/>
        <w:ind w:left="42" w:right="50" w:firstLine="403"/>
        <w:rPr>
          <w:lang w:eastAsia="zh-CN"/>
        </w:rPr>
      </w:pPr>
      <w:r>
        <w:rPr>
          <w:spacing w:val="-3"/>
          <w:lang w:eastAsia="zh-CN"/>
        </w:rPr>
        <w:t>乙方系甲方的供货单位，经双方对账，截止</w:t>
      </w:r>
      <w:r>
        <w:rPr>
          <w:spacing w:val="-4"/>
          <w:lang w:eastAsia="zh-CN"/>
        </w:rPr>
        <w:t>到2024年</w:t>
      </w:r>
      <w:r>
        <w:rPr>
          <w:rFonts w:hint="eastAsia"/>
          <w:spacing w:val="-42"/>
          <w:lang w:eastAsia="zh-CN"/>
        </w:rPr>
        <w:t>8</w:t>
      </w:r>
      <w:r>
        <w:rPr>
          <w:spacing w:val="-4"/>
          <w:lang w:eastAsia="zh-CN"/>
        </w:rPr>
        <w:t>月</w:t>
      </w:r>
      <w:r>
        <w:rPr>
          <w:rFonts w:hint="eastAsia"/>
          <w:spacing w:val="-46"/>
          <w:lang w:eastAsia="zh-CN"/>
        </w:rPr>
        <w:t>19</w:t>
      </w:r>
      <w:r>
        <w:rPr>
          <w:spacing w:val="-4"/>
          <w:lang w:eastAsia="zh-CN"/>
        </w:rPr>
        <w:t xml:space="preserve"> 日本协议签订之日甲方尚欠乙方货款本金</w:t>
      </w:r>
      <w:r>
        <w:rPr>
          <w:rFonts w:hint="eastAsia"/>
          <w:spacing w:val="-4"/>
          <w:lang w:eastAsia="zh-CN"/>
        </w:rPr>
        <w:t xml:space="preserve"> 246738.24</w:t>
      </w:r>
      <w:r>
        <w:rPr>
          <w:spacing w:val="-4"/>
          <w:lang w:eastAsia="zh-CN"/>
        </w:rPr>
        <w:t>元</w:t>
      </w:r>
      <w:r>
        <w:rPr>
          <w:rFonts w:hint="eastAsia"/>
          <w:spacing w:val="-4"/>
          <w:lang w:eastAsia="zh-CN"/>
        </w:rPr>
        <w:t>（贰拾肆万陆仟柒佰叁拾捌元贰角肆分）</w:t>
      </w:r>
      <w:r>
        <w:rPr>
          <w:spacing w:val="-4"/>
          <w:lang w:eastAsia="zh-CN"/>
        </w:rPr>
        <w:t>。</w:t>
      </w:r>
    </w:p>
    <w:p w:rsidR="00B97CE4" w:rsidRDefault="00311D03" w:rsidP="00B77395">
      <w:pPr>
        <w:pStyle w:val="a3"/>
        <w:spacing w:before="39" w:line="440" w:lineRule="exact"/>
        <w:ind w:left="431"/>
        <w:rPr>
          <w:lang w:eastAsia="zh-CN"/>
        </w:rPr>
      </w:pPr>
      <w:r>
        <w:rPr>
          <w:spacing w:val="-2"/>
          <w:lang w:eastAsia="zh-CN"/>
        </w:rPr>
        <w:t>2.乙方已向</w:t>
      </w:r>
      <w:r>
        <w:rPr>
          <w:rFonts w:hint="eastAsia"/>
          <w:spacing w:val="-2"/>
          <w:lang w:eastAsia="zh-CN"/>
        </w:rPr>
        <w:t>上海市金山区</w:t>
      </w:r>
      <w:r>
        <w:rPr>
          <w:spacing w:val="-2"/>
          <w:lang w:eastAsia="zh-CN"/>
        </w:rPr>
        <w:t>人民法院提起诉讼并申请</w:t>
      </w:r>
      <w:r>
        <w:rPr>
          <w:spacing w:val="-3"/>
          <w:lang w:eastAsia="zh-CN"/>
        </w:rPr>
        <w:t>保全，</w:t>
      </w:r>
      <w:r w:rsidR="00B77395">
        <w:rPr>
          <w:spacing w:val="-3"/>
          <w:lang w:eastAsia="zh-CN"/>
        </w:rPr>
        <w:t>要求甲方支付货款及利息，并承担诉讼相关费用，</w:t>
      </w:r>
      <w:r>
        <w:rPr>
          <w:spacing w:val="-3"/>
          <w:lang w:eastAsia="zh-CN"/>
        </w:rPr>
        <w:t>案号(2024)</w:t>
      </w:r>
      <w:r>
        <w:rPr>
          <w:rFonts w:hint="eastAsia"/>
          <w:spacing w:val="-3"/>
          <w:lang w:eastAsia="zh-CN"/>
        </w:rPr>
        <w:t>沪0116民初11942</w:t>
      </w:r>
      <w:r>
        <w:rPr>
          <w:spacing w:val="-3"/>
          <w:lang w:eastAsia="zh-CN"/>
        </w:rPr>
        <w:t>号。</w:t>
      </w:r>
    </w:p>
    <w:p w:rsidR="00B97CE4" w:rsidRDefault="00B97CE4" w:rsidP="00B77395">
      <w:pPr>
        <w:spacing w:line="440" w:lineRule="exact"/>
        <w:rPr>
          <w:lang w:eastAsia="zh-CN"/>
        </w:rPr>
      </w:pPr>
    </w:p>
    <w:p w:rsidR="00B97CE4" w:rsidRDefault="00B97CE4" w:rsidP="00B77395">
      <w:pPr>
        <w:spacing w:line="440" w:lineRule="exact"/>
        <w:rPr>
          <w:lang w:eastAsia="zh-CN"/>
        </w:rPr>
      </w:pPr>
    </w:p>
    <w:p w:rsidR="00B97CE4" w:rsidRDefault="00311D03" w:rsidP="00B77395">
      <w:pPr>
        <w:pStyle w:val="a3"/>
        <w:spacing w:before="78" w:line="440" w:lineRule="exact"/>
        <w:ind w:left="18" w:right="50" w:firstLine="449"/>
        <w:rPr>
          <w:spacing w:val="1"/>
          <w:u w:val="single"/>
          <w:lang w:eastAsia="zh-CN"/>
        </w:rPr>
      </w:pPr>
      <w:r>
        <w:rPr>
          <w:spacing w:val="-2"/>
          <w:lang w:eastAsia="zh-CN"/>
        </w:rPr>
        <w:t>甲、乙双方对上述纠纷，遵循平等自愿、诚实信用的原则，经友好协商，达成</w:t>
      </w:r>
      <w:r>
        <w:rPr>
          <w:spacing w:val="-3"/>
          <w:lang w:eastAsia="zh-CN"/>
        </w:rPr>
        <w:t>如下协议内</w:t>
      </w:r>
      <w:r>
        <w:rPr>
          <w:spacing w:val="1"/>
          <w:lang w:eastAsia="zh-CN"/>
        </w:rPr>
        <w:t>容，以兹共</w:t>
      </w:r>
      <w:r w:rsidRPr="00CE1A6F">
        <w:rPr>
          <w:spacing w:val="1"/>
          <w:lang w:eastAsia="zh-CN"/>
        </w:rPr>
        <w:t>同遵守。</w:t>
      </w:r>
    </w:p>
    <w:p w:rsidR="006F6B68" w:rsidRDefault="006F6B68" w:rsidP="00B77395">
      <w:pPr>
        <w:pStyle w:val="a3"/>
        <w:numPr>
          <w:ilvl w:val="0"/>
          <w:numId w:val="7"/>
        </w:numPr>
        <w:tabs>
          <w:tab w:val="left" w:pos="0"/>
          <w:tab w:val="left" w:pos="426"/>
          <w:tab w:val="left" w:pos="851"/>
        </w:tabs>
        <w:spacing w:before="78" w:line="440" w:lineRule="exact"/>
        <w:ind w:left="426" w:right="50" w:firstLine="0"/>
        <w:rPr>
          <w:lang w:eastAsia="zh-CN"/>
        </w:rPr>
      </w:pPr>
      <w:r>
        <w:rPr>
          <w:lang w:eastAsia="zh-CN"/>
        </w:rPr>
        <w:t>2024</w:t>
      </w:r>
      <w:r>
        <w:rPr>
          <w:rFonts w:hint="eastAsia"/>
          <w:lang w:eastAsia="zh-CN"/>
        </w:rPr>
        <w:t>年</w:t>
      </w:r>
      <w:r>
        <w:rPr>
          <w:lang w:eastAsia="zh-CN"/>
        </w:rPr>
        <w:t>12</w:t>
      </w:r>
      <w:r>
        <w:rPr>
          <w:rFonts w:hint="eastAsia"/>
          <w:lang w:eastAsia="zh-CN"/>
        </w:rPr>
        <w:t>月</w:t>
      </w:r>
      <w:r>
        <w:rPr>
          <w:lang w:eastAsia="zh-CN"/>
        </w:rPr>
        <w:t>31</w:t>
      </w:r>
      <w:r>
        <w:rPr>
          <w:rFonts w:hint="eastAsia"/>
          <w:lang w:eastAsia="zh-CN"/>
        </w:rPr>
        <w:t>日前，由甲方平均分</w:t>
      </w:r>
      <w:r>
        <w:rPr>
          <w:lang w:eastAsia="zh-CN"/>
        </w:rPr>
        <w:t>5</w:t>
      </w:r>
      <w:r>
        <w:rPr>
          <w:rFonts w:hint="eastAsia"/>
          <w:lang w:eastAsia="zh-CN"/>
        </w:rPr>
        <w:t>期向乙方支付</w:t>
      </w:r>
      <w:r>
        <w:rPr>
          <w:lang w:eastAsia="zh-CN"/>
        </w:rPr>
        <w:t>246738.24</w:t>
      </w:r>
      <w:r>
        <w:rPr>
          <w:rFonts w:hint="eastAsia"/>
          <w:lang w:eastAsia="zh-CN"/>
        </w:rPr>
        <w:t>元，乙方放弃</w:t>
      </w:r>
      <w:r w:rsidR="00B77395">
        <w:rPr>
          <w:rFonts w:hint="eastAsia"/>
          <w:lang w:eastAsia="zh-CN"/>
        </w:rPr>
        <w:t>利息请求</w:t>
      </w:r>
      <w:r>
        <w:rPr>
          <w:rFonts w:hint="eastAsia"/>
          <w:lang w:eastAsia="zh-CN"/>
        </w:rPr>
        <w:t>。</w:t>
      </w:r>
    </w:p>
    <w:p w:rsidR="006F6B68" w:rsidRDefault="00B77395" w:rsidP="00B77395">
      <w:pPr>
        <w:pStyle w:val="a3"/>
        <w:numPr>
          <w:ilvl w:val="0"/>
          <w:numId w:val="7"/>
        </w:numPr>
        <w:tabs>
          <w:tab w:val="left" w:pos="0"/>
          <w:tab w:val="left" w:pos="426"/>
          <w:tab w:val="left" w:pos="851"/>
        </w:tabs>
        <w:spacing w:before="78" w:line="440" w:lineRule="exact"/>
        <w:ind w:left="426" w:right="50" w:firstLine="0"/>
        <w:rPr>
          <w:lang w:eastAsia="zh-CN"/>
        </w:rPr>
      </w:pPr>
      <w:r>
        <w:rPr>
          <w:rFonts w:hint="eastAsia"/>
          <w:lang w:eastAsia="zh-CN"/>
        </w:rPr>
        <w:t>若甲方按第一条约定如期足额履行还款义务的，</w:t>
      </w:r>
      <w:r w:rsidR="006F6B68">
        <w:rPr>
          <w:rFonts w:hint="eastAsia"/>
          <w:lang w:eastAsia="zh-CN"/>
        </w:rPr>
        <w:t>乙方已向金山区人民法院交纳的诉讼费用（包括但不限于案件受理费及保全费等费用）由</w:t>
      </w:r>
      <w:r>
        <w:rPr>
          <w:rFonts w:hint="eastAsia"/>
          <w:lang w:eastAsia="zh-CN"/>
        </w:rPr>
        <w:t>乙方</w:t>
      </w:r>
      <w:r w:rsidR="006F6B68">
        <w:rPr>
          <w:rFonts w:hint="eastAsia"/>
          <w:lang w:eastAsia="zh-CN"/>
        </w:rPr>
        <w:t>承担</w:t>
      </w:r>
      <w:r w:rsidR="005718A5">
        <w:rPr>
          <w:rFonts w:hint="eastAsia"/>
          <w:lang w:eastAsia="zh-CN"/>
        </w:rPr>
        <w:t>；</w:t>
      </w:r>
      <w:r>
        <w:rPr>
          <w:rFonts w:hint="eastAsia"/>
          <w:lang w:eastAsia="zh-CN"/>
        </w:rPr>
        <w:t>若甲方未按第一条约定履行，则诉讼费用由甲方承担，</w:t>
      </w:r>
      <w:r w:rsidR="005718A5">
        <w:rPr>
          <w:rFonts w:hint="eastAsia"/>
          <w:lang w:eastAsia="zh-CN"/>
        </w:rPr>
        <w:t>且</w:t>
      </w:r>
      <w:bookmarkStart w:id="0" w:name="_GoBack"/>
      <w:bookmarkEnd w:id="0"/>
      <w:r>
        <w:rPr>
          <w:rFonts w:hint="eastAsia"/>
          <w:lang w:eastAsia="zh-CN"/>
        </w:rPr>
        <w:t>乙方可就剩余未履行货款及诉讼费用一并向法院申请强制执行。</w:t>
      </w:r>
    </w:p>
    <w:p w:rsidR="006F6B68" w:rsidRDefault="006F6B68" w:rsidP="00B77395">
      <w:pPr>
        <w:pStyle w:val="a3"/>
        <w:numPr>
          <w:ilvl w:val="0"/>
          <w:numId w:val="7"/>
        </w:numPr>
        <w:tabs>
          <w:tab w:val="left" w:pos="0"/>
          <w:tab w:val="left" w:pos="426"/>
          <w:tab w:val="left" w:pos="851"/>
        </w:tabs>
        <w:spacing w:before="78" w:line="440" w:lineRule="exact"/>
        <w:ind w:left="426" w:right="50" w:firstLine="0"/>
        <w:rPr>
          <w:lang w:eastAsia="zh-CN"/>
        </w:rPr>
      </w:pPr>
      <w:r>
        <w:rPr>
          <w:rFonts w:hint="eastAsia"/>
          <w:lang w:eastAsia="zh-CN"/>
        </w:rPr>
        <w:t>甲乙双方按本协议履行完毕后，双方确认此前与产品交易有关的全部权利和义务履行完毕，双方之间不再存在任何债权债务。</w:t>
      </w:r>
    </w:p>
    <w:p w:rsidR="006F6B68" w:rsidRDefault="006F6B68" w:rsidP="00B77395">
      <w:pPr>
        <w:pStyle w:val="a3"/>
        <w:numPr>
          <w:ilvl w:val="0"/>
          <w:numId w:val="7"/>
        </w:numPr>
        <w:tabs>
          <w:tab w:val="left" w:pos="0"/>
          <w:tab w:val="left" w:pos="426"/>
          <w:tab w:val="left" w:pos="851"/>
        </w:tabs>
        <w:spacing w:before="78" w:line="440" w:lineRule="exact"/>
        <w:ind w:left="426" w:right="50" w:firstLine="0"/>
        <w:rPr>
          <w:lang w:eastAsia="zh-CN"/>
        </w:rPr>
      </w:pPr>
      <w:r>
        <w:rPr>
          <w:rFonts w:hint="eastAsia"/>
          <w:lang w:eastAsia="zh-CN"/>
        </w:rPr>
        <w:t>甲乙双方签订本协议后，</w:t>
      </w:r>
      <w:r w:rsidR="00B77395">
        <w:rPr>
          <w:rFonts w:hint="eastAsia"/>
          <w:lang w:eastAsia="zh-CN"/>
        </w:rPr>
        <w:t>甲乙双方共同向</w:t>
      </w:r>
      <w:r>
        <w:rPr>
          <w:rFonts w:hint="eastAsia"/>
          <w:lang w:eastAsia="zh-CN"/>
        </w:rPr>
        <w:t>受理本案的上海市金山区人民法院</w:t>
      </w:r>
      <w:r w:rsidR="00B77395">
        <w:rPr>
          <w:rFonts w:hint="eastAsia"/>
          <w:lang w:eastAsia="zh-CN"/>
        </w:rPr>
        <w:t>申请调解，由法院出具调解书，同时乙方向法院</w:t>
      </w:r>
      <w:r>
        <w:rPr>
          <w:rFonts w:hint="eastAsia"/>
          <w:lang w:eastAsia="zh-CN"/>
        </w:rPr>
        <w:t>递交解除</w:t>
      </w:r>
      <w:r w:rsidR="00B77395">
        <w:rPr>
          <w:rFonts w:hint="eastAsia"/>
          <w:lang w:eastAsia="zh-CN"/>
        </w:rPr>
        <w:t>财产</w:t>
      </w:r>
      <w:r>
        <w:rPr>
          <w:rFonts w:hint="eastAsia"/>
          <w:lang w:eastAsia="zh-CN"/>
        </w:rPr>
        <w:t>保全</w:t>
      </w:r>
      <w:r w:rsidR="00B77395">
        <w:rPr>
          <w:rFonts w:hint="eastAsia"/>
          <w:lang w:eastAsia="zh-CN"/>
        </w:rPr>
        <w:t>的</w:t>
      </w:r>
      <w:r>
        <w:rPr>
          <w:rFonts w:hint="eastAsia"/>
          <w:lang w:eastAsia="zh-CN"/>
        </w:rPr>
        <w:t>申请书。</w:t>
      </w:r>
    </w:p>
    <w:p w:rsidR="006F6B68" w:rsidRPr="006F6B68" w:rsidRDefault="006F6B68" w:rsidP="00B77395">
      <w:pPr>
        <w:pStyle w:val="a3"/>
        <w:numPr>
          <w:ilvl w:val="0"/>
          <w:numId w:val="7"/>
        </w:numPr>
        <w:tabs>
          <w:tab w:val="left" w:pos="0"/>
          <w:tab w:val="left" w:pos="426"/>
          <w:tab w:val="left" w:pos="851"/>
        </w:tabs>
        <w:spacing w:before="78" w:line="440" w:lineRule="exact"/>
        <w:ind w:left="426" w:right="50" w:firstLine="0"/>
        <w:rPr>
          <w:lang w:eastAsia="zh-CN"/>
        </w:rPr>
      </w:pPr>
      <w:r>
        <w:rPr>
          <w:rFonts w:hint="eastAsia"/>
          <w:lang w:eastAsia="zh-CN"/>
        </w:rPr>
        <w:t>本协议由双方签字盖章后生效，协议一式贰份，双方各执壹份。</w:t>
      </w:r>
    </w:p>
    <w:p w:rsidR="00B97CE4" w:rsidRDefault="00B97CE4" w:rsidP="00B77395">
      <w:pPr>
        <w:spacing w:line="440" w:lineRule="exact"/>
        <w:rPr>
          <w:lang w:eastAsia="zh-CN"/>
        </w:rPr>
      </w:pPr>
    </w:p>
    <w:p w:rsidR="00B97CE4" w:rsidRDefault="00B97CE4" w:rsidP="00B77395">
      <w:pPr>
        <w:spacing w:line="440" w:lineRule="exact"/>
        <w:rPr>
          <w:lang w:eastAsia="zh-CN"/>
        </w:rPr>
      </w:pPr>
    </w:p>
    <w:p w:rsidR="00B97CE4" w:rsidRDefault="00311D03" w:rsidP="00B77395">
      <w:pPr>
        <w:pStyle w:val="a3"/>
        <w:spacing w:before="79" w:line="440" w:lineRule="exact"/>
        <w:ind w:left="47"/>
        <w:rPr>
          <w:lang w:eastAsia="zh-CN"/>
        </w:rPr>
      </w:pPr>
      <w:r>
        <w:rPr>
          <w:spacing w:val="-15"/>
          <w:lang w:eastAsia="zh-CN"/>
        </w:rPr>
        <w:t>甲方：(盖章)</w:t>
      </w:r>
    </w:p>
    <w:p w:rsidR="00B97CE4" w:rsidRDefault="00B97CE4" w:rsidP="00B77395">
      <w:pPr>
        <w:spacing w:line="440" w:lineRule="exact"/>
        <w:rPr>
          <w:lang w:eastAsia="zh-CN"/>
        </w:rPr>
      </w:pPr>
    </w:p>
    <w:p w:rsidR="00B97CE4" w:rsidRDefault="00311D03" w:rsidP="00B77395">
      <w:pPr>
        <w:pStyle w:val="a3"/>
        <w:spacing w:before="79" w:line="440" w:lineRule="exact"/>
        <w:ind w:left="32"/>
        <w:rPr>
          <w:lang w:eastAsia="zh-CN"/>
        </w:rPr>
      </w:pPr>
      <w:r>
        <w:rPr>
          <w:spacing w:val="-12"/>
          <w:lang w:eastAsia="zh-CN"/>
        </w:rPr>
        <w:t>乙方：(盖章)</w:t>
      </w:r>
    </w:p>
    <w:p w:rsidR="00B97CE4" w:rsidRDefault="00B97CE4" w:rsidP="00B77395">
      <w:pPr>
        <w:spacing w:line="440" w:lineRule="exact"/>
        <w:rPr>
          <w:lang w:eastAsia="zh-CN"/>
        </w:rPr>
      </w:pPr>
    </w:p>
    <w:p w:rsidR="00B97CE4" w:rsidRDefault="00311D03" w:rsidP="00B77395">
      <w:pPr>
        <w:pStyle w:val="a3"/>
        <w:tabs>
          <w:tab w:val="left" w:pos="960"/>
        </w:tabs>
        <w:spacing w:before="78" w:line="440" w:lineRule="exact"/>
      </w:pPr>
      <w:r>
        <w:rPr>
          <w:u w:val="single"/>
          <w:lang w:eastAsia="zh-CN"/>
        </w:rPr>
        <w:tab/>
      </w:r>
      <w:r>
        <w:rPr>
          <w:spacing w:val="-16"/>
        </w:rPr>
        <w:t>年月日</w:t>
      </w:r>
    </w:p>
    <w:sectPr w:rsidR="00B97CE4" w:rsidSect="00B97CE4">
      <w:pgSz w:w="11906" w:h="16839"/>
      <w:pgMar w:top="1431" w:right="1029" w:bottom="0" w:left="10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755B" w:rsidRDefault="006D755B">
      <w:r>
        <w:separator/>
      </w:r>
    </w:p>
  </w:endnote>
  <w:endnote w:type="continuationSeparator" w:id="0">
    <w:p w:rsidR="006D755B" w:rsidRDefault="006D7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755B" w:rsidRDefault="006D755B">
      <w:r>
        <w:separator/>
      </w:r>
    </w:p>
  </w:footnote>
  <w:footnote w:type="continuationSeparator" w:id="0">
    <w:p w:rsidR="006D755B" w:rsidRDefault="006D75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C390B8"/>
    <w:multiLevelType w:val="singleLevel"/>
    <w:tmpl w:val="FFC390B8"/>
    <w:lvl w:ilvl="0">
      <w:start w:val="1"/>
      <w:numFmt w:val="decimal"/>
      <w:suff w:val="nothing"/>
      <w:lvlText w:val="%1．"/>
      <w:lvlJc w:val="left"/>
    </w:lvl>
  </w:abstractNum>
  <w:abstractNum w:abstractNumId="1">
    <w:nsid w:val="069C346F"/>
    <w:multiLevelType w:val="hybridMultilevel"/>
    <w:tmpl w:val="7F0C94DE"/>
    <w:lvl w:ilvl="0" w:tplc="E0CC9688">
      <w:start w:val="1"/>
      <w:numFmt w:val="chineseCountingThousand"/>
      <w:lvlText w:val="%1、"/>
      <w:lvlJc w:val="left"/>
      <w:pPr>
        <w:ind w:left="840" w:hanging="420"/>
      </w:pPr>
      <w:rPr>
        <w:rFonts w:hint="eastAsia"/>
        <w:spacing w:val="10"/>
        <w:w w:val="100"/>
        <w:kern w:val="24"/>
        <w:position w:val="0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C2614AC"/>
    <w:multiLevelType w:val="hybridMultilevel"/>
    <w:tmpl w:val="8EF60B20"/>
    <w:lvl w:ilvl="0" w:tplc="88B286F0">
      <w:start w:val="1"/>
      <w:numFmt w:val="chineseCountingThousand"/>
      <w:lvlText w:val="%1、"/>
      <w:lvlJc w:val="left"/>
      <w:pPr>
        <w:ind w:left="439" w:hanging="420"/>
      </w:pPr>
      <w:rPr>
        <w:rFonts w:hint="eastAsia"/>
        <w:spacing w:val="-20"/>
        <w:w w:val="100"/>
        <w:kern w:val="24"/>
        <w:position w:val="0"/>
      </w:rPr>
    </w:lvl>
    <w:lvl w:ilvl="1" w:tplc="04090019" w:tentative="1">
      <w:start w:val="1"/>
      <w:numFmt w:val="lowerLetter"/>
      <w:lvlText w:val="%2)"/>
      <w:lvlJc w:val="left"/>
      <w:pPr>
        <w:ind w:left="859" w:hanging="420"/>
      </w:pPr>
    </w:lvl>
    <w:lvl w:ilvl="2" w:tplc="0409001B" w:tentative="1">
      <w:start w:val="1"/>
      <w:numFmt w:val="lowerRoman"/>
      <w:lvlText w:val="%3."/>
      <w:lvlJc w:val="right"/>
      <w:pPr>
        <w:ind w:left="1279" w:hanging="420"/>
      </w:pPr>
    </w:lvl>
    <w:lvl w:ilvl="3" w:tplc="0409000F" w:tentative="1">
      <w:start w:val="1"/>
      <w:numFmt w:val="decimal"/>
      <w:lvlText w:val="%4."/>
      <w:lvlJc w:val="left"/>
      <w:pPr>
        <w:ind w:left="1699" w:hanging="420"/>
      </w:pPr>
    </w:lvl>
    <w:lvl w:ilvl="4" w:tplc="04090019" w:tentative="1">
      <w:start w:val="1"/>
      <w:numFmt w:val="lowerLetter"/>
      <w:lvlText w:val="%5)"/>
      <w:lvlJc w:val="left"/>
      <w:pPr>
        <w:ind w:left="2119" w:hanging="420"/>
      </w:pPr>
    </w:lvl>
    <w:lvl w:ilvl="5" w:tplc="0409001B" w:tentative="1">
      <w:start w:val="1"/>
      <w:numFmt w:val="lowerRoman"/>
      <w:lvlText w:val="%6."/>
      <w:lvlJc w:val="right"/>
      <w:pPr>
        <w:ind w:left="2539" w:hanging="420"/>
      </w:pPr>
    </w:lvl>
    <w:lvl w:ilvl="6" w:tplc="0409000F" w:tentative="1">
      <w:start w:val="1"/>
      <w:numFmt w:val="decimal"/>
      <w:lvlText w:val="%7."/>
      <w:lvlJc w:val="left"/>
      <w:pPr>
        <w:ind w:left="2959" w:hanging="420"/>
      </w:pPr>
    </w:lvl>
    <w:lvl w:ilvl="7" w:tplc="04090019" w:tentative="1">
      <w:start w:val="1"/>
      <w:numFmt w:val="lowerLetter"/>
      <w:lvlText w:val="%8)"/>
      <w:lvlJc w:val="left"/>
      <w:pPr>
        <w:ind w:left="3379" w:hanging="420"/>
      </w:pPr>
    </w:lvl>
    <w:lvl w:ilvl="8" w:tplc="0409001B" w:tentative="1">
      <w:start w:val="1"/>
      <w:numFmt w:val="lowerRoman"/>
      <w:lvlText w:val="%9."/>
      <w:lvlJc w:val="right"/>
      <w:pPr>
        <w:ind w:left="3799" w:hanging="420"/>
      </w:pPr>
    </w:lvl>
  </w:abstractNum>
  <w:abstractNum w:abstractNumId="3">
    <w:nsid w:val="33631F7B"/>
    <w:multiLevelType w:val="hybridMultilevel"/>
    <w:tmpl w:val="31527F48"/>
    <w:lvl w:ilvl="0" w:tplc="70B2BC42">
      <w:start w:val="1"/>
      <w:numFmt w:val="chineseCountingThousand"/>
      <w:lvlText w:val="%1、"/>
      <w:lvlJc w:val="left"/>
      <w:pPr>
        <w:ind w:left="1412" w:hanging="420"/>
      </w:pPr>
      <w:rPr>
        <w:rFonts w:hint="eastAsia"/>
        <w:spacing w:val="10"/>
        <w:w w:val="100"/>
        <w:kern w:val="24"/>
        <w:position w:val="0"/>
        <w:lang w:val="en-US"/>
      </w:rPr>
    </w:lvl>
    <w:lvl w:ilvl="1" w:tplc="6BE6BE50">
      <w:start w:val="1"/>
      <w:numFmt w:val="ideographTraditional"/>
      <w:lvlText w:val="%2、"/>
      <w:lvlJc w:val="left"/>
      <w:pPr>
        <w:ind w:left="2342" w:hanging="93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52" w:hanging="420"/>
      </w:pPr>
    </w:lvl>
    <w:lvl w:ilvl="3" w:tplc="0409000F" w:tentative="1">
      <w:start w:val="1"/>
      <w:numFmt w:val="decimal"/>
      <w:lvlText w:val="%4."/>
      <w:lvlJc w:val="left"/>
      <w:pPr>
        <w:ind w:left="2672" w:hanging="420"/>
      </w:pPr>
    </w:lvl>
    <w:lvl w:ilvl="4" w:tplc="04090019" w:tentative="1">
      <w:start w:val="1"/>
      <w:numFmt w:val="lowerLetter"/>
      <w:lvlText w:val="%5)"/>
      <w:lvlJc w:val="left"/>
      <w:pPr>
        <w:ind w:left="3092" w:hanging="420"/>
      </w:pPr>
    </w:lvl>
    <w:lvl w:ilvl="5" w:tplc="0409001B" w:tentative="1">
      <w:start w:val="1"/>
      <w:numFmt w:val="lowerRoman"/>
      <w:lvlText w:val="%6."/>
      <w:lvlJc w:val="right"/>
      <w:pPr>
        <w:ind w:left="3512" w:hanging="420"/>
      </w:pPr>
    </w:lvl>
    <w:lvl w:ilvl="6" w:tplc="0409000F" w:tentative="1">
      <w:start w:val="1"/>
      <w:numFmt w:val="decimal"/>
      <w:lvlText w:val="%7."/>
      <w:lvlJc w:val="left"/>
      <w:pPr>
        <w:ind w:left="3932" w:hanging="420"/>
      </w:pPr>
    </w:lvl>
    <w:lvl w:ilvl="7" w:tplc="04090019" w:tentative="1">
      <w:start w:val="1"/>
      <w:numFmt w:val="lowerLetter"/>
      <w:lvlText w:val="%8)"/>
      <w:lvlJc w:val="left"/>
      <w:pPr>
        <w:ind w:left="4352" w:hanging="420"/>
      </w:pPr>
    </w:lvl>
    <w:lvl w:ilvl="8" w:tplc="0409001B" w:tentative="1">
      <w:start w:val="1"/>
      <w:numFmt w:val="lowerRoman"/>
      <w:lvlText w:val="%9."/>
      <w:lvlJc w:val="right"/>
      <w:pPr>
        <w:ind w:left="4772" w:hanging="420"/>
      </w:pPr>
    </w:lvl>
  </w:abstractNum>
  <w:abstractNum w:abstractNumId="4">
    <w:nsid w:val="39EB3922"/>
    <w:multiLevelType w:val="hybridMultilevel"/>
    <w:tmpl w:val="82FC6340"/>
    <w:lvl w:ilvl="0" w:tplc="E0CC9688">
      <w:start w:val="1"/>
      <w:numFmt w:val="chineseCountingThousand"/>
      <w:lvlText w:val="%1、"/>
      <w:lvlJc w:val="left"/>
      <w:pPr>
        <w:ind w:left="420" w:hanging="420"/>
      </w:pPr>
      <w:rPr>
        <w:rFonts w:hint="eastAsia"/>
        <w:spacing w:val="10"/>
        <w:w w:val="100"/>
        <w:kern w:val="24"/>
        <w:position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A4704B0"/>
    <w:multiLevelType w:val="hybridMultilevel"/>
    <w:tmpl w:val="0D8E6738"/>
    <w:lvl w:ilvl="0" w:tplc="E0CC9688">
      <w:start w:val="1"/>
      <w:numFmt w:val="chineseCountingThousand"/>
      <w:lvlText w:val="%1、"/>
      <w:lvlJc w:val="left"/>
      <w:pPr>
        <w:ind w:left="420" w:hanging="420"/>
      </w:pPr>
      <w:rPr>
        <w:rFonts w:hint="eastAsia"/>
        <w:spacing w:val="10"/>
        <w:w w:val="100"/>
        <w:kern w:val="24"/>
        <w:position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E7E19B6"/>
    <w:multiLevelType w:val="hybridMultilevel"/>
    <w:tmpl w:val="2976172A"/>
    <w:lvl w:ilvl="0" w:tplc="202243D4">
      <w:start w:val="1"/>
      <w:numFmt w:val="chineseCountingThousand"/>
      <w:lvlText w:val="%1、"/>
      <w:lvlJc w:val="left"/>
      <w:pPr>
        <w:ind w:left="420" w:hanging="420"/>
      </w:pPr>
      <w:rPr>
        <w:rFonts w:hint="eastAsia"/>
        <w:spacing w:val="10"/>
        <w:w w:val="100"/>
        <w:kern w:val="24"/>
        <w:position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6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2"/>
  </w:compat>
  <w:docVars>
    <w:docVar w:name="commondata" w:val="eyJoZGlkIjoiYzk3ODBmN2FjOGM2YzA0MjYzM2NiMjUxZGMwZjE1OGMifQ=="/>
  </w:docVars>
  <w:rsids>
    <w:rsidRoot w:val="00B97CE4"/>
    <w:rsid w:val="001519F4"/>
    <w:rsid w:val="00311D03"/>
    <w:rsid w:val="005718A5"/>
    <w:rsid w:val="006D3DC3"/>
    <w:rsid w:val="006D755B"/>
    <w:rsid w:val="006F6B68"/>
    <w:rsid w:val="00B77395"/>
    <w:rsid w:val="00B97CE4"/>
    <w:rsid w:val="00CE1A6F"/>
    <w:rsid w:val="00E21DB5"/>
    <w:rsid w:val="00E24C9E"/>
    <w:rsid w:val="00F91415"/>
    <w:rsid w:val="00FC1BA8"/>
    <w:rsid w:val="00FD0386"/>
    <w:rsid w:val="0CAD617E"/>
    <w:rsid w:val="242557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4592B22-085C-4CE3-923A-DFA538CA0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rsid w:val="00B97CE4"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sid w:val="00B97CE4"/>
    <w:rPr>
      <w:rFonts w:ascii="仿宋" w:eastAsia="仿宋" w:hAnsi="仿宋" w:cs="仿宋"/>
      <w:sz w:val="24"/>
      <w:szCs w:val="24"/>
    </w:rPr>
  </w:style>
  <w:style w:type="table" w:customStyle="1" w:styleId="TableNormal">
    <w:name w:val="Table Normal"/>
    <w:semiHidden/>
    <w:unhideWhenUsed/>
    <w:qFormat/>
    <w:rsid w:val="00B97C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Char"/>
    <w:rsid w:val="00FC1BA8"/>
    <w:rPr>
      <w:sz w:val="18"/>
      <w:szCs w:val="18"/>
    </w:rPr>
  </w:style>
  <w:style w:type="character" w:customStyle="1" w:styleId="Char">
    <w:name w:val="批注框文本 Char"/>
    <w:basedOn w:val="a0"/>
    <w:link w:val="a4"/>
    <w:rsid w:val="00FC1BA8"/>
    <w:rPr>
      <w:rFonts w:eastAsia="Arial"/>
      <w:snapToGrid w:val="0"/>
      <w:color w:val="000000"/>
      <w:sz w:val="18"/>
      <w:szCs w:val="18"/>
      <w:lang w:eastAsia="en-US"/>
    </w:rPr>
  </w:style>
  <w:style w:type="paragraph" w:styleId="a5">
    <w:name w:val="header"/>
    <w:basedOn w:val="a"/>
    <w:link w:val="Char0"/>
    <w:unhideWhenUsed/>
    <w:rsid w:val="00B7739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B77395"/>
    <w:rPr>
      <w:rFonts w:eastAsia="Arial"/>
      <w:snapToGrid w:val="0"/>
      <w:color w:val="000000"/>
      <w:sz w:val="18"/>
      <w:szCs w:val="18"/>
      <w:lang w:eastAsia="en-US"/>
    </w:rPr>
  </w:style>
  <w:style w:type="paragraph" w:styleId="a6">
    <w:name w:val="footer"/>
    <w:basedOn w:val="a"/>
    <w:link w:val="Char1"/>
    <w:unhideWhenUsed/>
    <w:rsid w:val="00B7739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B77395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87</Words>
  <Characters>502</Characters>
  <Application>Microsoft Office Word</Application>
  <DocSecurity>0</DocSecurity>
  <Lines>4</Lines>
  <Paragraphs>1</Paragraphs>
  <ScaleCrop>false</ScaleCrop>
  <Company>Microsoft</Company>
  <LinksUpToDate>false</LinksUpToDate>
  <CharactersWithSpaces>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Windows 用户</cp:lastModifiedBy>
  <cp:revision>6</cp:revision>
  <dcterms:created xsi:type="dcterms:W3CDTF">2024-05-21T11:02:00Z</dcterms:created>
  <dcterms:modified xsi:type="dcterms:W3CDTF">2024-08-20T03:12:00Z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2024-08-19T10:39:07Z</vt:filetime>
  </property>
  <property fmtid="{D5CDD505-2E9C-101B-9397-08002B2CF9AE}" pid="4" name="KSOProductBuildVer">
    <vt:lpwstr>2052-12.1.0.16929</vt:lpwstr>
  </property>
  <property fmtid="{D5CDD505-2E9C-101B-9397-08002B2CF9AE}" pid="5" name="ICV">
    <vt:lpwstr>962410D287F44609B1CBAB4F534A298C_13</vt:lpwstr>
  </property>
</Properties>
</file>