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2178"/>
        <w:gridCol w:w="2094"/>
        <w:gridCol w:w="76"/>
        <w:gridCol w:w="107"/>
        <w:gridCol w:w="673"/>
        <w:gridCol w:w="1608"/>
      </w:tblGrid>
      <w:tr w14:paraId="2FAB1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648" w:type="dxa"/>
            <w:gridSpan w:val="4"/>
            <w:vMerge w:val="restart"/>
            <w:vAlign w:val="center"/>
          </w:tcPr>
          <w:p w14:paraId="4C282F90"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176530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招标项目定标报告</w:t>
            </w:r>
          </w:p>
        </w:tc>
        <w:tc>
          <w:tcPr>
            <w:tcW w:w="2464" w:type="dxa"/>
            <w:gridSpan w:val="4"/>
            <w:vAlign w:val="center"/>
          </w:tcPr>
          <w:p w14:paraId="568B829A">
            <w:pPr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表号：</w:t>
            </w:r>
            <w:r>
              <w:rPr>
                <w:rFonts w:hint="eastAsia"/>
                <w:szCs w:val="21"/>
                <w:lang w:val="en-US" w:eastAsia="zh-CN"/>
              </w:rPr>
              <w:t>20240830</w:t>
            </w:r>
          </w:p>
        </w:tc>
      </w:tr>
      <w:tr w14:paraId="53A85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6648" w:type="dxa"/>
            <w:gridSpan w:val="4"/>
            <w:vMerge w:val="continue"/>
            <w:vAlign w:val="center"/>
          </w:tcPr>
          <w:p w14:paraId="289048EB"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2461B1ED">
            <w:pPr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生效日期：202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4-8-30</w:t>
            </w:r>
          </w:p>
        </w:tc>
      </w:tr>
      <w:tr w14:paraId="74093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6648" w:type="dxa"/>
            <w:gridSpan w:val="4"/>
            <w:vMerge w:val="continue"/>
            <w:vAlign w:val="center"/>
          </w:tcPr>
          <w:p w14:paraId="51D3D538"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335390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 w14:paraId="3D0BD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77" w:type="dxa"/>
            <w:vAlign w:val="center"/>
          </w:tcPr>
          <w:p w14:paraId="4FE71B3B"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277" w:type="dxa"/>
            <w:gridSpan w:val="2"/>
            <w:vAlign w:val="center"/>
          </w:tcPr>
          <w:p w14:paraId="4081735C">
            <w:pPr>
              <w:spacing w:line="32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劳务外包</w:t>
            </w:r>
          </w:p>
        </w:tc>
        <w:tc>
          <w:tcPr>
            <w:tcW w:w="2277" w:type="dxa"/>
            <w:gridSpan w:val="3"/>
            <w:vAlign w:val="center"/>
          </w:tcPr>
          <w:p w14:paraId="61D90922"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2281" w:type="dxa"/>
            <w:gridSpan w:val="2"/>
            <w:vAlign w:val="center"/>
          </w:tcPr>
          <w:p w14:paraId="077ECE96">
            <w:pPr>
              <w:spacing w:line="320" w:lineRule="exact"/>
              <w:jc w:val="center"/>
            </w:pPr>
          </w:p>
        </w:tc>
      </w:tr>
      <w:tr w14:paraId="06776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 w14:paraId="67FE3F25"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 w14:paraId="720E7E68">
            <w:pPr>
              <w:spacing w:line="320" w:lineRule="exact"/>
            </w:pPr>
          </w:p>
        </w:tc>
      </w:tr>
      <w:tr w14:paraId="33C4E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9112" w:type="dxa"/>
            <w:gridSpan w:val="8"/>
          </w:tcPr>
          <w:p w14:paraId="5C68BE77">
            <w:pPr>
              <w:spacing w:line="320" w:lineRule="exact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 w14:paraId="6AC7A597">
            <w:pPr>
              <w:spacing w:line="320" w:lineRule="exact"/>
              <w:ind w:firstLine="964" w:firstLineChars="400"/>
              <w:rPr>
                <w:rFonts w:hint="eastAsia" w:eastAsia="黑体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由于</w:t>
            </w:r>
            <w:bookmarkStart w:id="1" w:name="OLE_LINK2"/>
            <w:r>
              <w:rPr>
                <w:rFonts w:hint="eastAsia"/>
                <w:lang w:val="en-US" w:eastAsia="zh-CN"/>
              </w:rPr>
              <w:t>劳务工合作模式需进行改变，</w:t>
            </w:r>
            <w:bookmarkStart w:id="2" w:name="OLE_LINK3"/>
            <w:r>
              <w:rPr>
                <w:rFonts w:hint="eastAsia"/>
                <w:lang w:val="en-US" w:eastAsia="zh-CN"/>
              </w:rPr>
              <w:t>为减少用工风险，详情见附页，现劳务派遣公司进行招标。</w:t>
            </w:r>
            <w:bookmarkEnd w:id="0"/>
            <w:bookmarkEnd w:id="1"/>
            <w:bookmarkEnd w:id="2"/>
          </w:p>
        </w:tc>
      </w:tr>
      <w:tr w14:paraId="27170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6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9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4"/>
              <w:gridCol w:w="1971"/>
              <w:gridCol w:w="1971"/>
              <w:gridCol w:w="1972"/>
            </w:tblGrid>
            <w:tr w14:paraId="1E7C1E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3044" w:type="dxa"/>
                </w:tcPr>
                <w:p w14:paraId="0792FAEF"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1971" w:type="dxa"/>
                </w:tcPr>
                <w:p w14:paraId="00558122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1971" w:type="dxa"/>
                </w:tcPr>
                <w:p w14:paraId="028981CC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B投标商投标价格</w:t>
                  </w:r>
                </w:p>
              </w:tc>
              <w:tc>
                <w:tcPr>
                  <w:tcW w:w="1972" w:type="dxa"/>
                </w:tcPr>
                <w:p w14:paraId="527B5C24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C投标商投标价格</w:t>
                  </w:r>
                </w:p>
              </w:tc>
            </w:tr>
            <w:tr w14:paraId="12153A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6" w:hRule="atLeast"/>
              </w:trPr>
              <w:tc>
                <w:tcPr>
                  <w:tcW w:w="3044" w:type="dxa"/>
                </w:tcPr>
                <w:p w14:paraId="4617543C">
                  <w:pPr>
                    <w:spacing w:line="320" w:lineRule="exact"/>
                    <w:rPr>
                      <w:rFonts w:hint="eastAsia"/>
                      <w:kern w:val="0"/>
                      <w:szCs w:val="20"/>
                      <w:lang w:val="en-US" w:eastAsia="zh-CN"/>
                    </w:rPr>
                  </w:pPr>
                  <w:bookmarkStart w:id="3" w:name="OLE_LINK5"/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湖南诚展劳务派遣有限公司</w:t>
                  </w:r>
                </w:p>
                <w:bookmarkEnd w:id="3"/>
                <w:p w14:paraId="17E5982A">
                  <w:pPr>
                    <w:spacing w:line="320" w:lineRule="exact"/>
                    <w:jc w:val="left"/>
                    <w:rPr>
                      <w:rFonts w:hint="eastAsia"/>
                      <w:kern w:val="0"/>
                      <w:szCs w:val="20"/>
                      <w:lang w:val="en-US" w:eastAsia="zh-CN"/>
                    </w:rPr>
                  </w:pPr>
                  <w:bookmarkStart w:id="4" w:name="OLE_LINK6"/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湖</w:t>
                  </w:r>
                  <w:bookmarkStart w:id="5" w:name="OLE_LINK4"/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南鸿盛达劳</w:t>
                  </w:r>
                  <w:bookmarkEnd w:id="5"/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务派遣有限公司</w:t>
                  </w:r>
                </w:p>
                <w:bookmarkEnd w:id="4"/>
                <w:p w14:paraId="02F695FD">
                  <w:pPr>
                    <w:spacing w:line="320" w:lineRule="exact"/>
                    <w:jc w:val="left"/>
                    <w:rPr>
                      <w:rFonts w:hint="eastAsia"/>
                      <w:kern w:val="0"/>
                      <w:szCs w:val="20"/>
                      <w:lang w:val="en-US" w:eastAsia="zh-CN"/>
                    </w:rPr>
                  </w:pPr>
                  <w:bookmarkStart w:id="6" w:name="OLE_LINK7"/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湖南鑫起人力资源管理有限公司</w:t>
                  </w:r>
                </w:p>
                <w:bookmarkEnd w:id="6"/>
                <w:p w14:paraId="2CE61313">
                  <w:pPr>
                    <w:spacing w:line="320" w:lineRule="exact"/>
                    <w:jc w:val="right"/>
                    <w:rPr>
                      <w:rFonts w:hint="eastAsia"/>
                      <w:lang w:val="en-US" w:eastAsia="zh-CN"/>
                    </w:rPr>
                  </w:pPr>
                </w:p>
                <w:p w14:paraId="5A577C67">
                  <w:pPr>
                    <w:spacing w:line="320" w:lineRule="exact"/>
                    <w:jc w:val="right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971" w:type="dxa"/>
                </w:tcPr>
                <w:p w14:paraId="7643E57C">
                  <w:pPr>
                    <w:spacing w:line="320" w:lineRule="exact"/>
                    <w:rPr>
                      <w:rFonts w:hint="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湖南诚展劳务派遣有限公司</w:t>
                  </w:r>
                </w:p>
                <w:p w14:paraId="6198E761">
                  <w:pPr>
                    <w:spacing w:line="320" w:lineRule="exact"/>
                    <w:jc w:val="center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小时工工价为：25/人/小时</w:t>
                  </w:r>
                </w:p>
                <w:p w14:paraId="208523F6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同工同酬管理费为：150/人/月</w:t>
                  </w:r>
                </w:p>
              </w:tc>
              <w:tc>
                <w:tcPr>
                  <w:tcW w:w="1971" w:type="dxa"/>
                </w:tcPr>
                <w:p w14:paraId="69222F23">
                  <w:pPr>
                    <w:spacing w:line="320" w:lineRule="exact"/>
                    <w:jc w:val="left"/>
                    <w:rPr>
                      <w:rFonts w:hint="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湖南鸿盛达劳务派遣有限公司</w:t>
                  </w:r>
                </w:p>
                <w:p w14:paraId="10C369AC">
                  <w:pPr>
                    <w:spacing w:line="320" w:lineRule="exact"/>
                    <w:jc w:val="center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两月工期工价为26/人/小时</w:t>
                  </w:r>
                </w:p>
                <w:p w14:paraId="53879A50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长期工价为32/人/小时</w:t>
                  </w:r>
                </w:p>
              </w:tc>
              <w:tc>
                <w:tcPr>
                  <w:tcW w:w="1972" w:type="dxa"/>
                </w:tcPr>
                <w:p w14:paraId="26526810">
                  <w:pPr>
                    <w:spacing w:line="320" w:lineRule="exact"/>
                    <w:jc w:val="left"/>
                    <w:rPr>
                      <w:rFonts w:hint="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kern w:val="0"/>
                      <w:szCs w:val="20"/>
                      <w:lang w:val="en-US" w:eastAsia="zh-CN"/>
                    </w:rPr>
                    <w:t>湖南鑫起人力资源管理有限公司</w:t>
                  </w:r>
                </w:p>
                <w:p w14:paraId="05C98B20">
                  <w:pPr>
                    <w:spacing w:line="320" w:lineRule="exact"/>
                    <w:jc w:val="center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临时小时工工价为30/人/小时</w:t>
                  </w:r>
                </w:p>
                <w:p w14:paraId="5B34A000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长期工工价为34/人/小时</w:t>
                  </w:r>
                </w:p>
              </w:tc>
            </w:tr>
          </w:tbl>
          <w:p w14:paraId="2E75611E"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 w14:paraId="35C6B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9112" w:type="dxa"/>
            <w:gridSpan w:val="8"/>
          </w:tcPr>
          <w:p w14:paraId="2CE80FC2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推荐供应商：</w:t>
            </w:r>
            <w:r>
              <w:rPr>
                <w:rFonts w:hint="eastAsia"/>
                <w:lang w:eastAsia="zh-CN"/>
              </w:rPr>
              <w:t>推荐</w:t>
            </w:r>
            <w:r>
              <w:rPr>
                <w:rFonts w:hint="eastAsia"/>
                <w:lang w:val="en-US" w:eastAsia="zh-CN"/>
              </w:rPr>
              <w:t xml:space="preserve">A   </w:t>
            </w:r>
            <w:r>
              <w:rPr>
                <w:rFonts w:hint="eastAsia"/>
                <w:kern w:val="0"/>
                <w:szCs w:val="20"/>
                <w:lang w:val="en-US" w:eastAsia="zh-CN"/>
              </w:rPr>
              <w:t>湖南诚展劳务派遣有限公司</w:t>
            </w:r>
          </w:p>
          <w:p w14:paraId="7D95A911">
            <w:pPr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三家均已合作过，目前以</w:t>
            </w:r>
            <w:r>
              <w:rPr>
                <w:rFonts w:hint="eastAsia"/>
                <w:kern w:val="0"/>
                <w:szCs w:val="20"/>
                <w:lang w:val="en-US" w:eastAsia="zh-CN"/>
              </w:rPr>
              <w:t>湖南诚展劳务派遣有限公司</w:t>
            </w:r>
            <w:r>
              <w:rPr>
                <w:rFonts w:hint="eastAsia"/>
                <w:lang w:val="en-US" w:eastAsia="zh-CN"/>
              </w:rPr>
              <w:t>目前价格有优势，且已合作一年余。综合评定最高。</w:t>
            </w:r>
            <w:bookmarkStart w:id="7" w:name="_GoBack"/>
            <w:bookmarkEnd w:id="7"/>
          </w:p>
          <w:p w14:paraId="2A0E5F1C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申请走招标流程，妥否？请领导批示！</w:t>
            </w:r>
          </w:p>
          <w:p w14:paraId="38860F50">
            <w:pPr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</w:p>
        </w:tc>
      </w:tr>
      <w:tr w14:paraId="340A4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 w14:paraId="743A6568"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 w14:paraId="0B14D3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 w14:paraId="1EF1410D"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 w14:paraId="647F8DE9">
            <w:pPr>
              <w:spacing w:line="320" w:lineRule="exact"/>
            </w:pPr>
          </w:p>
          <w:p w14:paraId="165AB2F7">
            <w:pPr>
              <w:spacing w:line="320" w:lineRule="exact"/>
            </w:pPr>
          </w:p>
          <w:p w14:paraId="0DB7F5E8">
            <w:pPr>
              <w:spacing w:line="320" w:lineRule="exact"/>
            </w:pPr>
          </w:p>
        </w:tc>
      </w:tr>
      <w:tr w14:paraId="5DBCE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 w14:paraId="58805321"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 w14:paraId="64DDA599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39BB5D75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25DC980B">
            <w:pPr>
              <w:spacing w:line="320" w:lineRule="exact"/>
            </w:pPr>
          </w:p>
        </w:tc>
      </w:tr>
      <w:tr w14:paraId="7887B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 w14:paraId="65A5DF93"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 w14:paraId="7C5ACDE5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3B51E637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349FC292">
            <w:pPr>
              <w:spacing w:line="320" w:lineRule="exact"/>
            </w:pPr>
          </w:p>
        </w:tc>
      </w:tr>
      <w:tr w14:paraId="78930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 w14:paraId="2E8ED829"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 w14:paraId="6D706310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1D173A30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27255C98">
            <w:pPr>
              <w:spacing w:line="320" w:lineRule="exact"/>
            </w:pPr>
          </w:p>
        </w:tc>
      </w:tr>
    </w:tbl>
    <w:p w14:paraId="15297841"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241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jVhMDVhZGZiMjNhNjhlNjE2YWQ4NjhlN2U4YmMifQ=="/>
  </w:docVars>
  <w:rsids>
    <w:rsidRoot w:val="001F4F40"/>
    <w:rsid w:val="00014CB2"/>
    <w:rsid w:val="00065643"/>
    <w:rsid w:val="000C2B39"/>
    <w:rsid w:val="000D2100"/>
    <w:rsid w:val="000E50AC"/>
    <w:rsid w:val="0010247B"/>
    <w:rsid w:val="00117344"/>
    <w:rsid w:val="0012196F"/>
    <w:rsid w:val="00132759"/>
    <w:rsid w:val="00150F29"/>
    <w:rsid w:val="001D6E2D"/>
    <w:rsid w:val="001F2FAB"/>
    <w:rsid w:val="001F4F40"/>
    <w:rsid w:val="00203D0E"/>
    <w:rsid w:val="00270FB9"/>
    <w:rsid w:val="002F745F"/>
    <w:rsid w:val="0031710F"/>
    <w:rsid w:val="00376DCD"/>
    <w:rsid w:val="003C29C9"/>
    <w:rsid w:val="00427689"/>
    <w:rsid w:val="00486156"/>
    <w:rsid w:val="00490815"/>
    <w:rsid w:val="004E1B42"/>
    <w:rsid w:val="005A31E7"/>
    <w:rsid w:val="005B6079"/>
    <w:rsid w:val="006604F8"/>
    <w:rsid w:val="006677F9"/>
    <w:rsid w:val="00691F59"/>
    <w:rsid w:val="006B757E"/>
    <w:rsid w:val="00702CE5"/>
    <w:rsid w:val="00716539"/>
    <w:rsid w:val="0075456E"/>
    <w:rsid w:val="008E140B"/>
    <w:rsid w:val="00924BAC"/>
    <w:rsid w:val="0096092C"/>
    <w:rsid w:val="00990601"/>
    <w:rsid w:val="009D6D3A"/>
    <w:rsid w:val="00AA108F"/>
    <w:rsid w:val="00AC24AC"/>
    <w:rsid w:val="00AD1676"/>
    <w:rsid w:val="00B24CD7"/>
    <w:rsid w:val="00B56814"/>
    <w:rsid w:val="00B97E76"/>
    <w:rsid w:val="00BA1D35"/>
    <w:rsid w:val="00BB1044"/>
    <w:rsid w:val="00CA6B51"/>
    <w:rsid w:val="00D32F65"/>
    <w:rsid w:val="00D36662"/>
    <w:rsid w:val="00DE2C8C"/>
    <w:rsid w:val="00E11673"/>
    <w:rsid w:val="00E56F7F"/>
    <w:rsid w:val="00E65268"/>
    <w:rsid w:val="00EA67D8"/>
    <w:rsid w:val="00EC741B"/>
    <w:rsid w:val="00F115AF"/>
    <w:rsid w:val="00F16E4E"/>
    <w:rsid w:val="00F76612"/>
    <w:rsid w:val="00FA173F"/>
    <w:rsid w:val="00FE5477"/>
    <w:rsid w:val="0161566D"/>
    <w:rsid w:val="02751F5F"/>
    <w:rsid w:val="02EA7E10"/>
    <w:rsid w:val="05F20BEB"/>
    <w:rsid w:val="06003611"/>
    <w:rsid w:val="089A1D8B"/>
    <w:rsid w:val="08E61A09"/>
    <w:rsid w:val="097B5F59"/>
    <w:rsid w:val="0A7C76A0"/>
    <w:rsid w:val="0ABF660E"/>
    <w:rsid w:val="0BD8575E"/>
    <w:rsid w:val="0E434183"/>
    <w:rsid w:val="0F46769F"/>
    <w:rsid w:val="12FE558B"/>
    <w:rsid w:val="13710699"/>
    <w:rsid w:val="16D81880"/>
    <w:rsid w:val="17B72297"/>
    <w:rsid w:val="196147AD"/>
    <w:rsid w:val="1A9139D1"/>
    <w:rsid w:val="1ADA1B7F"/>
    <w:rsid w:val="1DA60DC7"/>
    <w:rsid w:val="1DD9749E"/>
    <w:rsid w:val="1DF52EF3"/>
    <w:rsid w:val="25AD1E1C"/>
    <w:rsid w:val="2F871595"/>
    <w:rsid w:val="31B0747D"/>
    <w:rsid w:val="33FD6634"/>
    <w:rsid w:val="36786F16"/>
    <w:rsid w:val="381D04D6"/>
    <w:rsid w:val="386E7BA3"/>
    <w:rsid w:val="397C4A3B"/>
    <w:rsid w:val="3A511732"/>
    <w:rsid w:val="3C8D0C9D"/>
    <w:rsid w:val="405919EA"/>
    <w:rsid w:val="407D2539"/>
    <w:rsid w:val="42911381"/>
    <w:rsid w:val="43262259"/>
    <w:rsid w:val="43733B99"/>
    <w:rsid w:val="480A6581"/>
    <w:rsid w:val="4A5D2C68"/>
    <w:rsid w:val="4E1A18C3"/>
    <w:rsid w:val="504E0796"/>
    <w:rsid w:val="505353C1"/>
    <w:rsid w:val="50F46847"/>
    <w:rsid w:val="542E36A3"/>
    <w:rsid w:val="55F87603"/>
    <w:rsid w:val="561A4A9E"/>
    <w:rsid w:val="5689537F"/>
    <w:rsid w:val="59BB785D"/>
    <w:rsid w:val="5F040761"/>
    <w:rsid w:val="616E0C10"/>
    <w:rsid w:val="620731C0"/>
    <w:rsid w:val="62A4141B"/>
    <w:rsid w:val="677D542F"/>
    <w:rsid w:val="69ED55B4"/>
    <w:rsid w:val="6AB32CEA"/>
    <w:rsid w:val="6C5940BA"/>
    <w:rsid w:val="6D771841"/>
    <w:rsid w:val="6EE64B73"/>
    <w:rsid w:val="6F2A71D5"/>
    <w:rsid w:val="71E41AC1"/>
    <w:rsid w:val="733A525D"/>
    <w:rsid w:val="73A97267"/>
    <w:rsid w:val="76DF5652"/>
    <w:rsid w:val="775E0D9F"/>
    <w:rsid w:val="78415C68"/>
    <w:rsid w:val="7A46740B"/>
    <w:rsid w:val="7D0C1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449</Characters>
  <Lines>1</Lines>
  <Paragraphs>1</Paragraphs>
  <TotalTime>35</TotalTime>
  <ScaleCrop>false</ScaleCrop>
  <LinksUpToDate>false</LinksUpToDate>
  <CharactersWithSpaces>501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书沐</cp:lastModifiedBy>
  <cp:lastPrinted>2024-08-30T03:57:00Z</cp:lastPrinted>
  <dcterms:modified xsi:type="dcterms:W3CDTF">2024-08-30T10:12:18Z</dcterms:modified>
  <dc:title>              一次性招标项目定标报告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132DB924302B4FADAB7A9D143DD696A2_13</vt:lpwstr>
  </property>
</Properties>
</file>