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1C0EE"/>
    <w:p w14:paraId="2AFB40AA"/>
    <w:p w14:paraId="1B1F7473"/>
    <w:p w14:paraId="4521B8EF"/>
    <w:p w14:paraId="7B02E9AA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6A984557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4A4D7FA2"/>
    <w:p w14:paraId="20B89B6E"/>
    <w:p w14:paraId="17C16F03"/>
    <w:p w14:paraId="3B99DE36"/>
    <w:p w14:paraId="592FF9FA"/>
    <w:p w14:paraId="7B76B0D7"/>
    <w:p w14:paraId="6C10C6A9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高低温交变（20个循环）</w:t>
      </w:r>
    </w:p>
    <w:p w14:paraId="258F8316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9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46D70A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317491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DABB8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360045"/>
                      <wp:effectExtent l="0" t="0" r="2540" b="1905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360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E8691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A30CE4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 w14:paraId="6962E4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D372F0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B8DA0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03860"/>
                      <wp:effectExtent l="0" t="0" r="2540" b="0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04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4C186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45E523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 w14:paraId="0C027F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98954C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D5DE26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18540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8834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B67CE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E3F7E1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 w14:paraId="6D012023"/>
    <w:p w14:paraId="66F4F8A5"/>
    <w:p w14:paraId="6D5C611A"/>
    <w:p w14:paraId="3C4CE556"/>
    <w:p w14:paraId="407F955E"/>
    <w:p w14:paraId="6468F155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05C52A06">
      <w:pPr>
        <w:rPr>
          <w:b/>
        </w:rPr>
      </w:pPr>
    </w:p>
    <w:p w14:paraId="6D6A8688">
      <w:pPr>
        <w:widowControl/>
        <w:jc w:val="left"/>
        <w:rPr>
          <w:b/>
        </w:rPr>
      </w:pPr>
      <w:r>
        <w:rPr>
          <w:b/>
        </w:rPr>
        <w:br w:type="page"/>
      </w:r>
    </w:p>
    <w:p w14:paraId="1EC86DBB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7ECFF4E1">
      <w:pPr>
        <w:spacing w:line="360" w:lineRule="auto"/>
        <w:ind w:firstLine="1280" w:firstLineChars="400"/>
        <w:rPr>
          <w:sz w:val="32"/>
        </w:rPr>
      </w:pPr>
    </w:p>
    <w:p w14:paraId="402B3665">
      <w:pPr>
        <w:spacing w:line="360" w:lineRule="auto"/>
        <w:ind w:firstLine="1280" w:firstLineChars="400"/>
        <w:rPr>
          <w:sz w:val="32"/>
        </w:rPr>
      </w:pPr>
    </w:p>
    <w:p w14:paraId="27F5C73B"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52BF340C"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240677B5"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4ECAEF49"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7C3217BB"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 w14:paraId="68D7CC4B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63B71071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 w14:paraId="6CD39EED">
      <w:pPr>
        <w:spacing w:line="360" w:lineRule="auto"/>
        <w:rPr>
          <w:sz w:val="32"/>
        </w:rPr>
      </w:pPr>
    </w:p>
    <w:p w14:paraId="70875406">
      <w:pPr>
        <w:spacing w:line="360" w:lineRule="auto"/>
        <w:rPr>
          <w:sz w:val="32"/>
        </w:rPr>
      </w:pPr>
    </w:p>
    <w:p w14:paraId="56C86CD4">
      <w:pPr>
        <w:spacing w:line="360" w:lineRule="auto"/>
        <w:rPr>
          <w:sz w:val="32"/>
        </w:rPr>
      </w:pPr>
    </w:p>
    <w:p w14:paraId="7659F05C">
      <w:pPr>
        <w:spacing w:line="360" w:lineRule="auto"/>
        <w:rPr>
          <w:sz w:val="32"/>
        </w:rPr>
      </w:pPr>
    </w:p>
    <w:p w14:paraId="40D61AF8">
      <w:pPr>
        <w:spacing w:line="360" w:lineRule="auto"/>
        <w:rPr>
          <w:sz w:val="32"/>
        </w:rPr>
      </w:pPr>
    </w:p>
    <w:p w14:paraId="61A941AC">
      <w:pPr>
        <w:spacing w:line="360" w:lineRule="auto"/>
        <w:rPr>
          <w:sz w:val="32"/>
        </w:rPr>
      </w:pPr>
    </w:p>
    <w:p w14:paraId="26C8E1F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541549C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11A9D74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20F56154">
      <w:pPr>
        <w:rPr>
          <w:b/>
        </w:rPr>
      </w:pPr>
    </w:p>
    <w:p w14:paraId="7279F244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9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6DB073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7F48D83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1EE008F1">
            <w:pPr>
              <w:jc w:val="center"/>
              <w:rPr>
                <w:rFonts w:hint="eastAsia" w:ascii="Calibri" w:hAnsi="宋体" w:eastAsia="宋体" w:cs="Times New Roman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lang w:val="en-US" w:eastAsia="zh-CN"/>
              </w:rPr>
              <w:t>电动驾驶员左侧罩壳</w:t>
            </w:r>
          </w:p>
        </w:tc>
        <w:tc>
          <w:tcPr>
            <w:tcW w:w="2056" w:type="dxa"/>
            <w:vAlign w:val="center"/>
          </w:tcPr>
          <w:p w14:paraId="38113A7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279E9111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G3</w:t>
            </w:r>
          </w:p>
        </w:tc>
      </w:tr>
      <w:tr w14:paraId="77D2C4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2F6AB40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5A64022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SHT0015777</w:t>
            </w:r>
          </w:p>
        </w:tc>
        <w:tc>
          <w:tcPr>
            <w:tcW w:w="2056" w:type="dxa"/>
            <w:vAlign w:val="center"/>
          </w:tcPr>
          <w:p w14:paraId="1985380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01A02289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3件</w:t>
            </w:r>
          </w:p>
        </w:tc>
      </w:tr>
      <w:tr w14:paraId="2AC93F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59C2ED6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 w14:paraId="498FDEF0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08E1C7C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5F3CA2C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 w14:paraId="532107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0671645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 w14:paraId="7A9355F4"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侯广冀</w:t>
            </w:r>
          </w:p>
          <w:p w14:paraId="7843B677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 xml:space="preserve">电话：17772539804 </w:t>
            </w:r>
          </w:p>
        </w:tc>
        <w:tc>
          <w:tcPr>
            <w:tcW w:w="2056" w:type="dxa"/>
            <w:vAlign w:val="center"/>
          </w:tcPr>
          <w:p w14:paraId="0CCBB78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4-2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7585BAE7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8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月22日</w:t>
                </w:r>
              </w:p>
            </w:sdtContent>
          </w:sdt>
        </w:tc>
      </w:tr>
      <w:tr w14:paraId="17E368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7796B62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21F95A8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 w14:paraId="77E5595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 w14:paraId="62EA2B2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4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65934C13"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8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6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1D51EC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0D6EEA4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2B7FFF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高低温交变（20个循环）</w:t>
            </w:r>
          </w:p>
        </w:tc>
      </w:tr>
      <w:tr w14:paraId="018FB2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5EDC299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1ABF9D67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Q/JLY J7110550E-2022</w:t>
            </w:r>
          </w:p>
        </w:tc>
      </w:tr>
      <w:tr w14:paraId="2D3D92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3B45CE6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338F6A40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量产品</w:t>
                </w:r>
              </w:p>
            </w:tc>
          </w:sdtContent>
        </w:sdt>
      </w:tr>
      <w:tr w14:paraId="2BE0D8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7DB1924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4B722C6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/>
              </w:rPr>
              <w:t xml:space="preserve"> 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8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22</w:t>
            </w:r>
            <w:r>
              <w:rPr>
                <w:rFonts w:hint="eastAsia" w:ascii="宋体" w:hAnsi="宋体"/>
              </w:rPr>
              <w:t>日</w:t>
            </w:r>
            <w:sdt>
              <w:sdtPr>
                <w:rPr>
                  <w:rFonts w:ascii="宋体" w:hAnsi="宋体"/>
                </w:rPr>
                <w:id w:val="-980692541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>
                <w:rPr>
                  <w:rFonts w:ascii="宋体" w:hAnsi="宋体"/>
                </w:rPr>
              </w:sdtEndPr>
              <w:sdtContent>
                <w:r>
                  <w:rPr>
                    <w:rFonts w:hint="eastAsia" w:ascii="宋体" w:hAnsi="宋体"/>
                  </w:rPr>
                  <w:t>座椅开发部</w:t>
                </w:r>
              </w:sdtContent>
            </w:sdt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G3电动驾驶员左侧罩壳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Q/JLY J7110550E-2022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高低温交变（20个循环）</w:t>
            </w:r>
            <w:r>
              <w:rPr>
                <w:rFonts w:hint="eastAsia" w:ascii="宋体" w:hAnsi="宋体" w:eastAsia="宋体"/>
              </w:rPr>
              <w:t>检测，经检测符合标准要求。</w:t>
            </w:r>
          </w:p>
        </w:tc>
      </w:tr>
      <w:tr w14:paraId="650FFE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6C9452F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50736C4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453ABAA6">
      <w:pPr>
        <w:rPr>
          <w:b/>
        </w:rPr>
      </w:pPr>
    </w:p>
    <w:p w14:paraId="3A7EDB05">
      <w:pPr>
        <w:widowControl/>
        <w:jc w:val="left"/>
        <w:rPr>
          <w:b/>
        </w:rPr>
      </w:pPr>
      <w:r>
        <w:rPr>
          <w:b/>
        </w:rPr>
        <w:br w:type="page"/>
      </w:r>
    </w:p>
    <w:p w14:paraId="446BF2FB">
      <w:pPr>
        <w:pStyle w:val="16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9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3C4B24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 w14:paraId="65C88D9F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14:paraId="113A0A6D"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4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26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4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9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</w:p>
        </w:tc>
      </w:tr>
      <w:tr w14:paraId="3707E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 w14:paraId="54442898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14:paraId="2498AB7F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220F86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 w14:paraId="4387E2F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14:paraId="43A84C5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2349D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 w14:paraId="3BD6C82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 w14:paraId="4D22F78E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27.1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76.4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1CECCF7A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9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"/>
        <w:gridCol w:w="2138"/>
        <w:gridCol w:w="1003"/>
        <w:gridCol w:w="1477"/>
        <w:gridCol w:w="1985"/>
        <w:gridCol w:w="1276"/>
        <w:gridCol w:w="2126"/>
      </w:tblGrid>
      <w:tr w14:paraId="39F58B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 w14:paraId="3D3798A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138" w:type="dxa"/>
            <w:vAlign w:val="center"/>
          </w:tcPr>
          <w:p w14:paraId="4B6C9D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03" w:type="dxa"/>
            <w:vAlign w:val="center"/>
          </w:tcPr>
          <w:p w14:paraId="37E048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77" w:type="dxa"/>
            <w:vAlign w:val="center"/>
          </w:tcPr>
          <w:p w14:paraId="029535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14:paraId="537A782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14:paraId="37255BD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14:paraId="35CD74F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5F6365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 w14:paraId="5C0410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38" w:type="dxa"/>
            <w:vAlign w:val="center"/>
          </w:tcPr>
          <w:p w14:paraId="775C5EE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高低温湿热交变试验箱</w:t>
            </w:r>
          </w:p>
        </w:tc>
        <w:tc>
          <w:tcPr>
            <w:tcW w:w="1003" w:type="dxa"/>
            <w:vAlign w:val="center"/>
          </w:tcPr>
          <w:p w14:paraId="353860A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R-093</w:t>
            </w:r>
          </w:p>
        </w:tc>
        <w:tc>
          <w:tcPr>
            <w:tcW w:w="1477" w:type="dxa"/>
            <w:vAlign w:val="center"/>
          </w:tcPr>
          <w:p w14:paraId="69E9A5A1">
            <w:pPr>
              <w:jc w:val="center"/>
            </w:pPr>
            <w:r>
              <w:rPr>
                <w:rFonts w:hint="eastAsia"/>
              </w:rPr>
              <w:t>GDJS-150</w:t>
            </w:r>
          </w:p>
        </w:tc>
        <w:tc>
          <w:tcPr>
            <w:tcW w:w="1985" w:type="dxa"/>
            <w:vAlign w:val="center"/>
          </w:tcPr>
          <w:p w14:paraId="5F422B01">
            <w:pPr>
              <w:jc w:val="center"/>
            </w:pPr>
            <w:r>
              <w:rPr>
                <w:rFonts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14:paraId="181A3271">
            <w:pPr>
              <w:jc w:val="center"/>
            </w:pPr>
            <w:r>
              <w:rPr>
                <w:rFonts w:hint="eastAsia"/>
              </w:rPr>
              <w:t>温度：±1℃        湿度：±3%</w:t>
            </w:r>
          </w:p>
        </w:tc>
        <w:tc>
          <w:tcPr>
            <w:tcW w:w="2126" w:type="dxa"/>
            <w:vAlign w:val="center"/>
          </w:tcPr>
          <w:p w14:paraId="570A75A7">
            <w:pPr>
              <w:jc w:val="center"/>
            </w:pPr>
            <w:r>
              <w:rPr>
                <w:kern w:val="0"/>
              </w:rPr>
              <w:t>202</w:t>
            </w:r>
            <w:r>
              <w:rPr>
                <w:rFonts w:hint="eastAsia"/>
                <w:kern w:val="0"/>
                <w:lang w:val="en-US" w:eastAsia="zh-CN"/>
              </w:rPr>
              <w:t>5</w:t>
            </w:r>
            <w:r>
              <w:rPr>
                <w:rFonts w:hint="eastAsia"/>
                <w:kern w:val="0"/>
              </w:rPr>
              <w:t>年</w:t>
            </w:r>
            <w:r>
              <w:rPr>
                <w:rFonts w:hint="eastAsia"/>
                <w:kern w:val="0"/>
                <w:lang w:val="en-US" w:eastAsia="zh-CN"/>
              </w:rPr>
              <w:t>1</w:t>
            </w:r>
            <w:r>
              <w:rPr>
                <w:rFonts w:hint="eastAsia"/>
                <w:kern w:val="0"/>
              </w:rPr>
              <w:t>月</w:t>
            </w:r>
            <w:r>
              <w:rPr>
                <w:rFonts w:hint="eastAsia"/>
                <w:kern w:val="0"/>
                <w:lang w:val="en-US" w:eastAsia="zh-CN"/>
              </w:rPr>
              <w:t>24</w:t>
            </w:r>
            <w:r>
              <w:rPr>
                <w:rFonts w:hint="eastAsia"/>
                <w:kern w:val="0"/>
              </w:rPr>
              <w:t>日</w:t>
            </w:r>
          </w:p>
        </w:tc>
      </w:tr>
      <w:tr w14:paraId="273BAC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vAlign w:val="center"/>
          </w:tcPr>
          <w:p w14:paraId="427F6DA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38" w:type="dxa"/>
            <w:shd w:val="clear" w:color="auto" w:fill="auto"/>
            <w:vAlign w:val="center"/>
          </w:tcPr>
          <w:p w14:paraId="040937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白格刀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257EF51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Q-027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1BFC03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QFH-HD600-3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4B7592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北京大河湾科技有限公司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6E2C8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﹢0.01mm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2AF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2024年11月12日</w:t>
            </w:r>
          </w:p>
        </w:tc>
      </w:tr>
    </w:tbl>
    <w:p w14:paraId="6A653555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96E24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A03F9CA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304733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0564" w:type="dxa"/>
          </w:tcPr>
          <w:p w14:paraId="2FF1E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取成品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3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件或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150mm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×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70mm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试样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3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个，按下述条件高低温交变条件进行20个循环的试验。试验后检查样品外观，同时进行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5.5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条 附着力和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5.6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条耐刮伤性试验。</w:t>
            </w:r>
          </w:p>
          <w:p w14:paraId="3852D34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一次循环（参见图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）持续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12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小时，并包括表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温度和气候条件。</w:t>
            </w:r>
          </w:p>
          <w:p w14:paraId="2EC5475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793615" cy="3148965"/>
                  <wp:effectExtent l="0" t="0" r="6985" b="13335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615" cy="31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9601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AF5E48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62AA23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4" w:hRule="atLeast"/>
        </w:trPr>
        <w:tc>
          <w:tcPr>
            <w:tcW w:w="10564" w:type="dxa"/>
            <w:vAlign w:val="center"/>
          </w:tcPr>
          <w:tbl>
            <w:tblPr>
              <w:tblStyle w:val="9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44"/>
              <w:gridCol w:w="877"/>
              <w:gridCol w:w="1512"/>
              <w:gridCol w:w="6242"/>
            </w:tblGrid>
            <w:tr w14:paraId="7EB1435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44" w:type="dxa"/>
                </w:tcPr>
                <w:p w14:paraId="0E53A38D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序号</w:t>
                  </w:r>
                </w:p>
              </w:tc>
              <w:tc>
                <w:tcPr>
                  <w:tcW w:w="2389" w:type="dxa"/>
                  <w:gridSpan w:val="2"/>
                </w:tcPr>
                <w:p w14:paraId="235941E5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测试项目</w:t>
                  </w:r>
                </w:p>
              </w:tc>
              <w:tc>
                <w:tcPr>
                  <w:tcW w:w="6242" w:type="dxa"/>
                </w:tcPr>
                <w:p w14:paraId="377DC25E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技术要求</w:t>
                  </w:r>
                </w:p>
              </w:tc>
            </w:tr>
            <w:tr w14:paraId="71AFE3D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" w:hRule="atLeast"/>
              </w:trPr>
              <w:tc>
                <w:tcPr>
                  <w:tcW w:w="644" w:type="dxa"/>
                  <w:vMerge w:val="restart"/>
                </w:tcPr>
                <w:p w14:paraId="10B8D653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877" w:type="dxa"/>
                  <w:vMerge w:val="restart"/>
                </w:tcPr>
                <w:p w14:paraId="59AEA558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eastAsia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附着力</w:t>
                  </w:r>
                </w:p>
              </w:tc>
              <w:tc>
                <w:tcPr>
                  <w:tcW w:w="1512" w:type="dxa"/>
                </w:tcPr>
                <w:p w14:paraId="2CB02BE7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划格法</w:t>
                  </w:r>
                </w:p>
              </w:tc>
              <w:tc>
                <w:tcPr>
                  <w:tcW w:w="6242" w:type="dxa"/>
                </w:tcPr>
                <w:p w14:paraId="091F72C3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附着力0-1级</w:t>
                  </w:r>
                </w:p>
              </w:tc>
            </w:tr>
            <w:tr w14:paraId="66415A4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1" w:hRule="atLeast"/>
              </w:trPr>
              <w:tc>
                <w:tcPr>
                  <w:tcW w:w="644" w:type="dxa"/>
                  <w:vMerge w:val="continue"/>
                </w:tcPr>
                <w:p w14:paraId="25D29B1F">
                  <w:pPr>
                    <w:pStyle w:val="21"/>
                  </w:pPr>
                </w:p>
              </w:tc>
              <w:tc>
                <w:tcPr>
                  <w:tcW w:w="877" w:type="dxa"/>
                  <w:vMerge w:val="continue"/>
                </w:tcPr>
                <w:p w14:paraId="7CE1BFEC">
                  <w:pPr>
                    <w:pStyle w:val="21"/>
                  </w:pPr>
                </w:p>
              </w:tc>
              <w:tc>
                <w:tcPr>
                  <w:tcW w:w="1512" w:type="dxa"/>
                </w:tcPr>
                <w:p w14:paraId="0CA73434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安德烈切痕法</w:t>
                  </w:r>
                </w:p>
              </w:tc>
              <w:tc>
                <w:tcPr>
                  <w:tcW w:w="6242" w:type="dxa"/>
                </w:tcPr>
                <w:p w14:paraId="0DC2079A">
                  <w:pPr>
                    <w:pStyle w:val="21"/>
                    <w:numPr>
                      <w:ilvl w:val="2"/>
                      <w:numId w:val="0"/>
                    </w:numPr>
                    <w:ind w:leftChars="0"/>
                    <w:rPr>
                      <w:rFonts w:hint="default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等级1</w:t>
                  </w:r>
                </w:p>
              </w:tc>
            </w:tr>
            <w:tr w14:paraId="60F4F10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44" w:type="dxa"/>
                </w:tcPr>
                <w:p w14:paraId="69E2A460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389" w:type="dxa"/>
                  <w:gridSpan w:val="2"/>
                </w:tcPr>
                <w:p w14:paraId="2C3658D5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耐刮伤性</w:t>
                  </w:r>
                </w:p>
              </w:tc>
              <w:tc>
                <w:tcPr>
                  <w:tcW w:w="6242" w:type="dxa"/>
                </w:tcPr>
                <w:p w14:paraId="5E4A5E18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无涂层脱落或开裂，无划伤至基材，手触无疵感，但基材上由载荷造成的端点压印是允许的</w:t>
                  </w:r>
                </w:p>
              </w:tc>
            </w:tr>
            <w:tr w14:paraId="68CAAE1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44" w:type="dxa"/>
                </w:tcPr>
                <w:p w14:paraId="609C421D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3</w:t>
                  </w:r>
                </w:p>
              </w:tc>
              <w:tc>
                <w:tcPr>
                  <w:tcW w:w="2389" w:type="dxa"/>
                  <w:gridSpan w:val="2"/>
                </w:tcPr>
                <w:p w14:paraId="55A3E8FF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高低温交变（20个循环）</w:t>
                  </w:r>
                </w:p>
              </w:tc>
              <w:tc>
                <w:tcPr>
                  <w:tcW w:w="6242" w:type="dxa"/>
                </w:tcPr>
                <w:p w14:paraId="12E4F71F">
                  <w:pPr>
                    <w:pStyle w:val="21"/>
                    <w:numPr>
                      <w:ilvl w:val="0"/>
                      <w:numId w:val="0"/>
                    </w:numPr>
                    <w:rPr>
                      <w:rFonts w:hint="default" w:eastAsia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vertAlign w:val="baseline"/>
                      <w:lang w:val="en-US" w:eastAsia="zh-CN"/>
                    </w:rPr>
                    <w:t>外观无明显变化，试验后满足条目1附着力与条目2耐划伤性要求</w:t>
                  </w:r>
                </w:p>
              </w:tc>
            </w:tr>
          </w:tbl>
          <w:p w14:paraId="70467081">
            <w:pPr>
              <w:rPr>
                <w:rFonts w:asciiTheme="minorEastAsia" w:hAnsiTheme="minorEastAsia"/>
                <w:color w:val="000000"/>
              </w:rPr>
            </w:pPr>
          </w:p>
        </w:tc>
      </w:tr>
    </w:tbl>
    <w:p w14:paraId="2F8D5DEE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0B855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A21EF67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4C1E22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4211E2B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 w14:paraId="76AF3603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AF3BC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DE25E8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 w14:paraId="586B35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tbl>
            <w:tblPr>
              <w:tblStyle w:val="9"/>
              <w:tblpPr w:leftFromText="180" w:rightFromText="180" w:vertAnchor="text" w:horzAnchor="page" w:tblpX="268" w:tblpY="131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8"/>
              <w:gridCol w:w="1742"/>
              <w:gridCol w:w="1327"/>
              <w:gridCol w:w="1569"/>
              <w:gridCol w:w="2089"/>
              <w:gridCol w:w="1078"/>
            </w:tblGrid>
            <w:tr w14:paraId="59CBC98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4" w:hRule="atLeast"/>
              </w:trPr>
              <w:tc>
                <w:tcPr>
                  <w:tcW w:w="1028" w:type="dxa"/>
                  <w:vMerge w:val="restart"/>
                  <w:vAlign w:val="center"/>
                </w:tcPr>
                <w:p w14:paraId="4961E7A6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样品名称</w:t>
                  </w:r>
                </w:p>
              </w:tc>
              <w:tc>
                <w:tcPr>
                  <w:tcW w:w="1742" w:type="dxa"/>
                  <w:vMerge w:val="restart"/>
                  <w:vAlign w:val="center"/>
                </w:tcPr>
                <w:p w14:paraId="0616E154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样品编号</w:t>
                  </w:r>
                </w:p>
              </w:tc>
              <w:tc>
                <w:tcPr>
                  <w:tcW w:w="4985" w:type="dxa"/>
                  <w:gridSpan w:val="3"/>
                  <w:vAlign w:val="center"/>
                </w:tcPr>
                <w:p w14:paraId="28194D7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试验后</w:t>
                  </w:r>
                </w:p>
              </w:tc>
              <w:tc>
                <w:tcPr>
                  <w:tcW w:w="1078" w:type="dxa"/>
                  <w:vMerge w:val="restart"/>
                  <w:vAlign w:val="center"/>
                </w:tcPr>
                <w:p w14:paraId="2F7ED4CA">
                  <w:pPr>
                    <w:jc w:val="center"/>
                    <w:rPr>
                      <w:rFonts w:hint="eastAsia" w:hAnsi="宋体" w:eastAsiaTheme="minorEastAsia" w:cstheme="minorBidi"/>
                      <w:kern w:val="0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Fonts w:hint="eastAsia" w:hAnsi="宋体" w:cstheme="minorBidi"/>
                      <w:kern w:val="0"/>
                      <w:sz w:val="21"/>
                      <w:szCs w:val="20"/>
                      <w:lang w:val="en-US" w:eastAsia="zh-CN" w:bidi="ar-SA"/>
                    </w:rPr>
                    <w:t>外观有无明显变化</w:t>
                  </w:r>
                </w:p>
              </w:tc>
            </w:tr>
            <w:tr w14:paraId="720C8E6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1" w:hRule="atLeast"/>
              </w:trPr>
              <w:tc>
                <w:tcPr>
                  <w:tcW w:w="1028" w:type="dxa"/>
                  <w:vMerge w:val="continue"/>
                  <w:vAlign w:val="center"/>
                </w:tcPr>
                <w:p w14:paraId="51D5EFC0">
                  <w:pPr>
                    <w:jc w:val="center"/>
                  </w:pPr>
                </w:p>
              </w:tc>
              <w:tc>
                <w:tcPr>
                  <w:tcW w:w="1742" w:type="dxa"/>
                  <w:vMerge w:val="continue"/>
                  <w:vAlign w:val="center"/>
                </w:tcPr>
                <w:p w14:paraId="2359E2A6">
                  <w:pPr>
                    <w:jc w:val="center"/>
                  </w:pPr>
                </w:p>
              </w:tc>
              <w:tc>
                <w:tcPr>
                  <w:tcW w:w="1327" w:type="dxa"/>
                  <w:vMerge w:val="restart"/>
                  <w:vAlign w:val="center"/>
                </w:tcPr>
                <w:p w14:paraId="5A3C043C">
                  <w:pPr>
                    <w:jc w:val="center"/>
                    <w:rPr>
                      <w:rFonts w:hint="eastAsia" w:hAnsi="宋体" w:cstheme="minorBidi"/>
                      <w:kern w:val="0"/>
                      <w:sz w:val="21"/>
                      <w:szCs w:val="20"/>
                      <w:lang w:val="en-US" w:eastAsia="zh-CN" w:bidi="ar-SA"/>
                    </w:rPr>
                  </w:pPr>
                  <w:r>
                    <w:rPr>
                      <w:rFonts w:hint="eastAsia" w:hAnsi="宋体" w:cstheme="minorBidi"/>
                      <w:kern w:val="0"/>
                      <w:sz w:val="21"/>
                      <w:szCs w:val="20"/>
                      <w:lang w:val="en-US" w:eastAsia="zh-CN" w:bidi="ar-SA"/>
                    </w:rPr>
                    <w:t>附着力等级</w:t>
                  </w:r>
                </w:p>
              </w:tc>
              <w:tc>
                <w:tcPr>
                  <w:tcW w:w="3658" w:type="dxa"/>
                  <w:gridSpan w:val="2"/>
                  <w:vAlign w:val="center"/>
                </w:tcPr>
                <w:p w14:paraId="34F157F5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耐刮伤性</w:t>
                  </w:r>
                </w:p>
              </w:tc>
              <w:tc>
                <w:tcPr>
                  <w:tcW w:w="1078" w:type="dxa"/>
                  <w:vMerge w:val="continue"/>
                  <w:vAlign w:val="center"/>
                </w:tcPr>
                <w:p w14:paraId="3B8DE37A">
                  <w:pPr>
                    <w:jc w:val="center"/>
                    <w:rPr>
                      <w:rFonts w:hint="eastAsia" w:hAnsi="宋体" w:cstheme="minorBidi"/>
                      <w:kern w:val="0"/>
                      <w:sz w:val="21"/>
                      <w:szCs w:val="20"/>
                      <w:lang w:val="en-US" w:eastAsia="zh-CN" w:bidi="ar-SA"/>
                    </w:rPr>
                  </w:pPr>
                </w:p>
              </w:tc>
            </w:tr>
            <w:tr w14:paraId="4E4FC88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1" w:hRule="atLeast"/>
              </w:trPr>
              <w:tc>
                <w:tcPr>
                  <w:tcW w:w="1028" w:type="dxa"/>
                  <w:vMerge w:val="continue"/>
                  <w:vAlign w:val="center"/>
                </w:tcPr>
                <w:p w14:paraId="04416962">
                  <w:pPr>
                    <w:jc w:val="center"/>
                  </w:pPr>
                </w:p>
              </w:tc>
              <w:tc>
                <w:tcPr>
                  <w:tcW w:w="1742" w:type="dxa"/>
                  <w:vMerge w:val="continue"/>
                  <w:vAlign w:val="center"/>
                </w:tcPr>
                <w:p w14:paraId="36182E6B">
                  <w:pPr>
                    <w:jc w:val="center"/>
                  </w:pPr>
                </w:p>
              </w:tc>
              <w:tc>
                <w:tcPr>
                  <w:tcW w:w="1327" w:type="dxa"/>
                  <w:vMerge w:val="continue"/>
                  <w:vAlign w:val="center"/>
                </w:tcPr>
                <w:p w14:paraId="682F246F">
                  <w:pPr>
                    <w:jc w:val="center"/>
                  </w:pPr>
                </w:p>
              </w:tc>
              <w:tc>
                <w:tcPr>
                  <w:tcW w:w="1569" w:type="dxa"/>
                  <w:vAlign w:val="center"/>
                </w:tcPr>
                <w:p w14:paraId="69400B04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是否满足要求</w:t>
                  </w:r>
                </w:p>
              </w:tc>
              <w:tc>
                <w:tcPr>
                  <w:tcW w:w="2089" w:type="dxa"/>
                  <w:vAlign w:val="center"/>
                </w:tcPr>
                <w:p w14:paraId="7509190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不满足项</w:t>
                  </w:r>
                </w:p>
              </w:tc>
              <w:tc>
                <w:tcPr>
                  <w:tcW w:w="1078" w:type="dxa"/>
                  <w:vMerge w:val="continue"/>
                  <w:vAlign w:val="center"/>
                </w:tcPr>
                <w:p w14:paraId="5765BA8E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</w:p>
              </w:tc>
            </w:tr>
            <w:tr w14:paraId="5EA9F7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6" w:hRule="atLeast"/>
              </w:trPr>
              <w:tc>
                <w:tcPr>
                  <w:tcW w:w="1028" w:type="dxa"/>
                  <w:vMerge w:val="restart"/>
                  <w:vAlign w:val="center"/>
                </w:tcPr>
                <w:p w14:paraId="5F640C9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 w:cstheme="minorBidi"/>
                      <w:kern w:val="0"/>
                      <w:sz w:val="21"/>
                      <w:szCs w:val="20"/>
                      <w:lang w:val="en-US" w:eastAsia="zh-CN" w:bidi="ar-SA"/>
                    </w:rPr>
                    <w:t>电动驾驶员左侧罩壳</w:t>
                  </w:r>
                </w:p>
              </w:tc>
              <w:tc>
                <w:tcPr>
                  <w:tcW w:w="1742" w:type="dxa"/>
                  <w:vAlign w:val="center"/>
                </w:tcPr>
                <w:p w14:paraId="2031AEF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125-007-202408</w:t>
                  </w:r>
                </w:p>
              </w:tc>
              <w:tc>
                <w:tcPr>
                  <w:tcW w:w="1327" w:type="dxa"/>
                  <w:vAlign w:val="center"/>
                </w:tcPr>
                <w:p w14:paraId="0282E962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1569" w:type="dxa"/>
                  <w:vAlign w:val="center"/>
                </w:tcPr>
                <w:p w14:paraId="0C6CF49E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是</w:t>
                  </w:r>
                </w:p>
              </w:tc>
              <w:tc>
                <w:tcPr>
                  <w:tcW w:w="2089" w:type="dxa"/>
                  <w:vAlign w:val="center"/>
                </w:tcPr>
                <w:p w14:paraId="6E219DF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078" w:type="dxa"/>
                  <w:vAlign w:val="center"/>
                </w:tcPr>
                <w:p w14:paraId="360D304D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无</w:t>
                  </w:r>
                </w:p>
              </w:tc>
            </w:tr>
            <w:tr w14:paraId="7A29F5C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2" w:hRule="atLeast"/>
              </w:trPr>
              <w:tc>
                <w:tcPr>
                  <w:tcW w:w="1028" w:type="dxa"/>
                  <w:vMerge w:val="continue"/>
                  <w:vAlign w:val="center"/>
                </w:tcPr>
                <w:p w14:paraId="73598294"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</w:pPr>
                </w:p>
              </w:tc>
              <w:tc>
                <w:tcPr>
                  <w:tcW w:w="1742" w:type="dxa"/>
                  <w:vAlign w:val="center"/>
                </w:tcPr>
                <w:p w14:paraId="08FC9FDC">
                  <w:pPr>
                    <w:jc w:val="center"/>
                    <w:rPr>
                      <w:rFonts w:hint="eastAsia" w:asciiTheme="minorEastAsia" w:hAnsi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125-008-202408</w:t>
                  </w:r>
                </w:p>
              </w:tc>
              <w:tc>
                <w:tcPr>
                  <w:tcW w:w="1327" w:type="dxa"/>
                  <w:vAlign w:val="center"/>
                </w:tcPr>
                <w:p w14:paraId="359F18C0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1569" w:type="dxa"/>
                  <w:vAlign w:val="center"/>
                </w:tcPr>
                <w:p w14:paraId="3F8FE1B4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是</w:t>
                  </w:r>
                </w:p>
              </w:tc>
              <w:tc>
                <w:tcPr>
                  <w:tcW w:w="2089" w:type="dxa"/>
                  <w:vAlign w:val="center"/>
                </w:tcPr>
                <w:p w14:paraId="327B7F86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078" w:type="dxa"/>
                  <w:vAlign w:val="center"/>
                </w:tcPr>
                <w:p w14:paraId="3B954179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无</w:t>
                  </w:r>
                </w:p>
              </w:tc>
            </w:tr>
            <w:tr w14:paraId="01BFF56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1" w:hRule="atLeast"/>
              </w:trPr>
              <w:tc>
                <w:tcPr>
                  <w:tcW w:w="1028" w:type="dxa"/>
                  <w:vMerge w:val="continue"/>
                  <w:vAlign w:val="center"/>
                </w:tcPr>
                <w:p w14:paraId="3C33B00F"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</w:pPr>
                </w:p>
              </w:tc>
              <w:tc>
                <w:tcPr>
                  <w:tcW w:w="1742" w:type="dxa"/>
                  <w:vAlign w:val="center"/>
                </w:tcPr>
                <w:p w14:paraId="700221EA">
                  <w:pPr>
                    <w:jc w:val="center"/>
                    <w:rPr>
                      <w:rFonts w:hint="eastAsia" w:asciiTheme="minorEastAsia" w:hAnsi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125-009-202408</w:t>
                  </w:r>
                </w:p>
              </w:tc>
              <w:tc>
                <w:tcPr>
                  <w:tcW w:w="1327" w:type="dxa"/>
                  <w:vAlign w:val="center"/>
                </w:tcPr>
                <w:p w14:paraId="302AEE87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1569" w:type="dxa"/>
                  <w:vAlign w:val="center"/>
                </w:tcPr>
                <w:p w14:paraId="60A64371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是</w:t>
                  </w:r>
                </w:p>
              </w:tc>
              <w:tc>
                <w:tcPr>
                  <w:tcW w:w="2089" w:type="dxa"/>
                  <w:vAlign w:val="center"/>
                </w:tcPr>
                <w:p w14:paraId="1A87028E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078" w:type="dxa"/>
                  <w:vAlign w:val="center"/>
                </w:tcPr>
                <w:p w14:paraId="15A3E442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无</w:t>
                  </w:r>
                </w:p>
              </w:tc>
            </w:tr>
          </w:tbl>
          <w:p w14:paraId="46E6D362">
            <w:pPr>
              <w:ind w:right="-102"/>
              <w:rPr>
                <w:rFonts w:ascii="宋体" w:hAnsi="宋体"/>
              </w:rPr>
            </w:pPr>
          </w:p>
        </w:tc>
      </w:tr>
    </w:tbl>
    <w:p w14:paraId="2321B87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376D69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 w14:paraId="3DCF3128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160270" cy="2880360"/>
                  <wp:effectExtent l="0" t="0" r="15240" b="11430"/>
                  <wp:docPr id="10" name="图片 10" descr="C:/Users/Administrator/Desktop/GR20240822SQS125-G3电动驾驶员左侧罩壳试验/GR20240822SQS125-0381-G3电动驾驶员左侧罩壳-高低温交变（20个循环）/IMG_20240826_144915.jpgIMG_20240826_14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GR20240822SQS125-G3电动驾驶员左侧罩壳试验/GR20240822SQS125-0381-G3电动驾驶员左侧罩壳-高低温交变（20个循环）/IMG_20240826_144915.jpgIMG_20240826_1449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27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995" cy="2160270"/>
                  <wp:effectExtent l="0" t="0" r="14605" b="11430"/>
                  <wp:docPr id="8" name="图片 8" descr="C:/Users/Administrator/Desktop/GR20240822SQS125-G3电动驾驶员左侧罩壳试验/GR20240822SQS125-0381-G3电动驾驶员左侧罩壳-高低温交变（20个循环）/IMG_20240826_144920.jpgIMG_20240826_144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GR20240822SQS125-G3电动驾驶员左侧罩壳试验/GR20240822SQS125-0381-G3电动驾驶员左侧罩壳-高低温交变（20个循环）/IMG_20240826_144920.jpgIMG_20240826_1449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940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1BC7FD7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138F72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05AE9BA3">
            <w:pPr>
              <w:ind w:right="-102"/>
              <w:jc w:val="center"/>
              <w:rPr>
                <w:rFonts w:ascii="宋体" w:hAnsi="宋体"/>
              </w:rPr>
            </w:pPr>
            <w:bookmarkStart w:id="0" w:name="_GoBack"/>
            <w:bookmarkEnd w:id="0"/>
            <w:r>
              <w:drawing>
                <wp:inline distT="0" distB="0" distL="0" distR="0">
                  <wp:extent cx="2879725" cy="2160270"/>
                  <wp:effectExtent l="0" t="0" r="15875" b="11430"/>
                  <wp:docPr id="5" name="图片 5" descr="C:/Users/Administrator/Desktop/GR20240822SQS125-G3电动驾驶员左侧罩壳试验/GR20240822SQS125-0381-G3电动驾驶员左侧罩壳-高低温交变（20个循环）/IMG_20240828_100932.jpgIMG_20240828_100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0822SQS125-G3电动驾驶员左侧罩壳试验/GR20240822SQS125-0381-G3电动驾驶员左侧罩壳-高低温交变（20个循环）/IMG_20240828_100932.jpgIMG_20240828_1009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EEEB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 w14:paraId="4F5742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2F8644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14EB6B5B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" name="图片 2" descr="C:/Users/Administrator/Desktop/GR20240822SQS125-G3电动驾驶员左侧罩壳试验/GR20240822SQS125-0381-G3电动驾驶员左侧罩壳-高低温交变（20个循环）/03d7150e2bdbdaba8e80297cc6521bff_compress.jpg03d7150e2bdbdaba8e80297cc6521bff_compre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GR20240822SQS125-G3电动驾驶员左侧罩壳试验/GR20240822SQS125-0381-G3电动驾驶员左侧罩壳-高低温交变（20个循环）/03d7150e2bdbdaba8e80297cc6521bff_compress.jpg03d7150e2bdbdaba8e80297cc6521bff_compress"/>
                          <pic:cNvPicPr/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7" name="图片 7" descr="C:/Users/Administrator/Desktop/GR20240822SQS125-G3电动驾驶员左侧罩壳试验/GR20240822SQS125-0381-G3电动驾驶员左侧罩壳-高低温交变（20个循环）/20a80123d02da65c517db53cf7d94706_compress.jpg20a80123d02da65c517db53cf7d94706_co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822SQS125-G3电动驾驶员左侧罩壳试验/GR20240822SQS125-0381-G3电动驾驶员左侧罩壳-高低温交变（20个循环）/20a80123d02da65c517db53cf7d94706_compress.jpg20a80123d02da65c517db53cf7d94706_compress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3C36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7FEF5B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42DBD301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9DFE6">
    <w:pPr>
      <w:pStyle w:val="4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688A8">
    <w:pPr>
      <w:pStyle w:val="5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：GR20240822SQS125-038</w:t>
    </w:r>
    <w:r>
      <w:rPr>
        <w:rFonts w:hint="eastAsia" w:ascii="宋体" w:hAnsi="宋体" w:eastAsia="宋体"/>
        <w:sz w:val="21"/>
        <w:szCs w:val="21"/>
        <w:lang w:val="en-US" w:eastAsia="zh-CN"/>
      </w:rPr>
      <w:t>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21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405F"/>
    <w:rsid w:val="00096C04"/>
    <w:rsid w:val="000C11F8"/>
    <w:rsid w:val="000C1BE7"/>
    <w:rsid w:val="000D4C7F"/>
    <w:rsid w:val="000D6D26"/>
    <w:rsid w:val="000E1074"/>
    <w:rsid w:val="000F2DA9"/>
    <w:rsid w:val="001077F4"/>
    <w:rsid w:val="00113905"/>
    <w:rsid w:val="00115511"/>
    <w:rsid w:val="00116DA4"/>
    <w:rsid w:val="001210D2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3661"/>
    <w:rsid w:val="00187F96"/>
    <w:rsid w:val="001A18B2"/>
    <w:rsid w:val="001A2086"/>
    <w:rsid w:val="001A3A79"/>
    <w:rsid w:val="001B0305"/>
    <w:rsid w:val="001B16AE"/>
    <w:rsid w:val="001B3EBD"/>
    <w:rsid w:val="001B4E9C"/>
    <w:rsid w:val="001C43F5"/>
    <w:rsid w:val="001C6511"/>
    <w:rsid w:val="001F4205"/>
    <w:rsid w:val="00235C75"/>
    <w:rsid w:val="002469A6"/>
    <w:rsid w:val="00251910"/>
    <w:rsid w:val="00263CEC"/>
    <w:rsid w:val="002667E3"/>
    <w:rsid w:val="00281AD7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3EE3"/>
    <w:rsid w:val="002E414F"/>
    <w:rsid w:val="002E4600"/>
    <w:rsid w:val="002F55C9"/>
    <w:rsid w:val="003053CB"/>
    <w:rsid w:val="00331B75"/>
    <w:rsid w:val="0033390F"/>
    <w:rsid w:val="00345B54"/>
    <w:rsid w:val="00375798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1229E"/>
    <w:rsid w:val="00414E97"/>
    <w:rsid w:val="00434A79"/>
    <w:rsid w:val="00451300"/>
    <w:rsid w:val="004548C2"/>
    <w:rsid w:val="00470D82"/>
    <w:rsid w:val="004740FD"/>
    <w:rsid w:val="0047431C"/>
    <w:rsid w:val="004816D2"/>
    <w:rsid w:val="00481CB0"/>
    <w:rsid w:val="0049614A"/>
    <w:rsid w:val="004973AA"/>
    <w:rsid w:val="004B53F4"/>
    <w:rsid w:val="004C245F"/>
    <w:rsid w:val="004D0D15"/>
    <w:rsid w:val="004D2B4F"/>
    <w:rsid w:val="004E56CC"/>
    <w:rsid w:val="004F0787"/>
    <w:rsid w:val="004F665B"/>
    <w:rsid w:val="005019CB"/>
    <w:rsid w:val="005031F1"/>
    <w:rsid w:val="005065D3"/>
    <w:rsid w:val="00511310"/>
    <w:rsid w:val="00511BC6"/>
    <w:rsid w:val="00513CC8"/>
    <w:rsid w:val="00514A5A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24F1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455A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A6C6F"/>
    <w:rsid w:val="007B0F0F"/>
    <w:rsid w:val="007B7B48"/>
    <w:rsid w:val="007C12ED"/>
    <w:rsid w:val="007D2987"/>
    <w:rsid w:val="007D2C8F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12C"/>
    <w:rsid w:val="00865566"/>
    <w:rsid w:val="0088261B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94883"/>
    <w:rsid w:val="009955E6"/>
    <w:rsid w:val="009A336A"/>
    <w:rsid w:val="009A435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152"/>
    <w:rsid w:val="00A5197D"/>
    <w:rsid w:val="00A54EAF"/>
    <w:rsid w:val="00A6320D"/>
    <w:rsid w:val="00A6693A"/>
    <w:rsid w:val="00A675E9"/>
    <w:rsid w:val="00A6799E"/>
    <w:rsid w:val="00A730A1"/>
    <w:rsid w:val="00A81579"/>
    <w:rsid w:val="00A94761"/>
    <w:rsid w:val="00AB6147"/>
    <w:rsid w:val="00AB64E8"/>
    <w:rsid w:val="00AB71D0"/>
    <w:rsid w:val="00AC52BB"/>
    <w:rsid w:val="00AD0459"/>
    <w:rsid w:val="00AD7A58"/>
    <w:rsid w:val="00B14235"/>
    <w:rsid w:val="00B16947"/>
    <w:rsid w:val="00B20F3F"/>
    <w:rsid w:val="00B26B56"/>
    <w:rsid w:val="00B448CA"/>
    <w:rsid w:val="00B551D3"/>
    <w:rsid w:val="00B5754E"/>
    <w:rsid w:val="00B611AA"/>
    <w:rsid w:val="00B73736"/>
    <w:rsid w:val="00B749BE"/>
    <w:rsid w:val="00B823CF"/>
    <w:rsid w:val="00BA0EE6"/>
    <w:rsid w:val="00BA1D0D"/>
    <w:rsid w:val="00BA3C2F"/>
    <w:rsid w:val="00BB1FBE"/>
    <w:rsid w:val="00BB20BA"/>
    <w:rsid w:val="00BB2330"/>
    <w:rsid w:val="00BB4CAD"/>
    <w:rsid w:val="00BB52ED"/>
    <w:rsid w:val="00BB60D8"/>
    <w:rsid w:val="00BD0BE3"/>
    <w:rsid w:val="00BD3B4B"/>
    <w:rsid w:val="00BF0E18"/>
    <w:rsid w:val="00BF627A"/>
    <w:rsid w:val="00BF65F3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0BE5"/>
    <w:rsid w:val="00CF3D40"/>
    <w:rsid w:val="00D07795"/>
    <w:rsid w:val="00D218EE"/>
    <w:rsid w:val="00D30067"/>
    <w:rsid w:val="00D3151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51AF"/>
    <w:rsid w:val="00DC72CA"/>
    <w:rsid w:val="00DC759B"/>
    <w:rsid w:val="00DD6711"/>
    <w:rsid w:val="00DE1D71"/>
    <w:rsid w:val="00DE5743"/>
    <w:rsid w:val="00DF1959"/>
    <w:rsid w:val="00DF3BD6"/>
    <w:rsid w:val="00E00E88"/>
    <w:rsid w:val="00E215EF"/>
    <w:rsid w:val="00E2539A"/>
    <w:rsid w:val="00E26C78"/>
    <w:rsid w:val="00E27DE1"/>
    <w:rsid w:val="00E5026B"/>
    <w:rsid w:val="00E75354"/>
    <w:rsid w:val="00E83170"/>
    <w:rsid w:val="00E832D7"/>
    <w:rsid w:val="00E87AE2"/>
    <w:rsid w:val="00E940D0"/>
    <w:rsid w:val="00E95975"/>
    <w:rsid w:val="00EA2E63"/>
    <w:rsid w:val="00EB2A3D"/>
    <w:rsid w:val="00EC12C0"/>
    <w:rsid w:val="00EC37E2"/>
    <w:rsid w:val="00EE2876"/>
    <w:rsid w:val="00EE5FC3"/>
    <w:rsid w:val="00EE6B6C"/>
    <w:rsid w:val="00EF1AD1"/>
    <w:rsid w:val="00EF7411"/>
    <w:rsid w:val="00F0327B"/>
    <w:rsid w:val="00F0479F"/>
    <w:rsid w:val="00F163D6"/>
    <w:rsid w:val="00F26B63"/>
    <w:rsid w:val="00F273F9"/>
    <w:rsid w:val="00F3598D"/>
    <w:rsid w:val="00F40D17"/>
    <w:rsid w:val="00F41517"/>
    <w:rsid w:val="00F662D4"/>
    <w:rsid w:val="00F66B17"/>
    <w:rsid w:val="00F8503A"/>
    <w:rsid w:val="00F9789A"/>
    <w:rsid w:val="00FA292F"/>
    <w:rsid w:val="00FB2630"/>
    <w:rsid w:val="00FD1318"/>
    <w:rsid w:val="00FD4545"/>
    <w:rsid w:val="00FD5A51"/>
    <w:rsid w:val="023D364A"/>
    <w:rsid w:val="087B41C0"/>
    <w:rsid w:val="09EE5BB0"/>
    <w:rsid w:val="0CA12E84"/>
    <w:rsid w:val="195507AA"/>
    <w:rsid w:val="19EC5329"/>
    <w:rsid w:val="1B8F790E"/>
    <w:rsid w:val="1BA86710"/>
    <w:rsid w:val="1C533032"/>
    <w:rsid w:val="1DF41DAA"/>
    <w:rsid w:val="1EFC62F3"/>
    <w:rsid w:val="267342DA"/>
    <w:rsid w:val="28650375"/>
    <w:rsid w:val="2CE63DF8"/>
    <w:rsid w:val="2DEE2BBA"/>
    <w:rsid w:val="2FC92994"/>
    <w:rsid w:val="34B306BA"/>
    <w:rsid w:val="37540586"/>
    <w:rsid w:val="3B1C5B6C"/>
    <w:rsid w:val="40324F84"/>
    <w:rsid w:val="403703F1"/>
    <w:rsid w:val="41951899"/>
    <w:rsid w:val="443749C3"/>
    <w:rsid w:val="45A70C35"/>
    <w:rsid w:val="47197A3E"/>
    <w:rsid w:val="483D3733"/>
    <w:rsid w:val="4DCB7344"/>
    <w:rsid w:val="4F571077"/>
    <w:rsid w:val="50334935"/>
    <w:rsid w:val="51E71855"/>
    <w:rsid w:val="58B70910"/>
    <w:rsid w:val="5BBB07E7"/>
    <w:rsid w:val="5BE54D4D"/>
    <w:rsid w:val="5E174F66"/>
    <w:rsid w:val="5F3273DE"/>
    <w:rsid w:val="6224395D"/>
    <w:rsid w:val="62FA7330"/>
    <w:rsid w:val="63D538F9"/>
    <w:rsid w:val="65113EE0"/>
    <w:rsid w:val="676D0A7F"/>
    <w:rsid w:val="69CF3BCF"/>
    <w:rsid w:val="71131C21"/>
    <w:rsid w:val="72A24178"/>
    <w:rsid w:val="735D5655"/>
    <w:rsid w:val="776E1C43"/>
    <w:rsid w:val="7F70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autoRedefine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20"/>
    <w:autoRedefine/>
    <w:semiHidden/>
    <w:unhideWhenUsed/>
    <w:qFormat/>
    <w:uiPriority w:val="99"/>
    <w:rPr>
      <w:b/>
      <w:bCs/>
    </w:rPr>
  </w:style>
  <w:style w:type="table" w:styleId="9">
    <w:name w:val="Table Grid"/>
    <w:basedOn w:val="8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autoRedefine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10"/>
    <w:link w:val="5"/>
    <w:autoRedefine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4"/>
    <w:autoRedefine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3"/>
    <w:autoRedefine/>
    <w:semiHidden/>
    <w:qFormat/>
    <w:uiPriority w:val="99"/>
    <w:rPr>
      <w:sz w:val="18"/>
      <w:szCs w:val="18"/>
    </w:rPr>
  </w:style>
  <w:style w:type="character" w:styleId="15">
    <w:name w:val="Placeholder Text"/>
    <w:basedOn w:val="10"/>
    <w:autoRedefine/>
    <w:semiHidden/>
    <w:qFormat/>
    <w:uiPriority w:val="99"/>
    <w:rPr>
      <w:color w:val="808080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段 Char"/>
    <w:basedOn w:val="10"/>
    <w:link w:val="18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8">
    <w:name w:val="段"/>
    <w:link w:val="17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character" w:customStyle="1" w:styleId="19">
    <w:name w:val="批注文字 Char"/>
    <w:basedOn w:val="10"/>
    <w:link w:val="2"/>
    <w:autoRedefine/>
    <w:semiHidden/>
    <w:qFormat/>
    <w:uiPriority w:val="99"/>
  </w:style>
  <w:style w:type="character" w:customStyle="1" w:styleId="20">
    <w:name w:val="批注主题 Char"/>
    <w:basedOn w:val="19"/>
    <w:link w:val="7"/>
    <w:autoRedefine/>
    <w:semiHidden/>
    <w:qFormat/>
    <w:uiPriority w:val="99"/>
    <w:rPr>
      <w:b/>
      <w:bCs/>
    </w:rPr>
  </w:style>
  <w:style w:type="paragraph" w:customStyle="1" w:styleId="21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D2806-2B59-4489-B454-0078927D7D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849</Words>
  <Characters>1046</Characters>
  <Lines>16</Lines>
  <Paragraphs>4</Paragraphs>
  <TotalTime>1</TotalTime>
  <ScaleCrop>false</ScaleCrop>
  <LinksUpToDate>false</LinksUpToDate>
  <CharactersWithSpaces>1129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2022-11-08T08:52:00Z</dcterms:created>
  <dc:creator>个人用户</dc:creator>
  <cp:lastModifiedBy>Administrator</cp:lastModifiedBy>
  <cp:lastPrinted>2022-10-10T02:34:00Z</cp:lastPrinted>
  <dcterms:modified xsi:type="dcterms:W3CDTF">2024-09-06T02:14:49Z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9501826D0B054BC1B719C947F036D8BA_12</vt:lpwstr>
  </property>
</Properties>
</file>