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1C0EE"/>
    <w:p w14:paraId="2AFB40AA"/>
    <w:p w14:paraId="1B1F7473"/>
    <w:p w14:paraId="4521B8EF"/>
    <w:p w14:paraId="7B02E9AA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6A984557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A4D7FA2"/>
    <w:p w14:paraId="20B89B6E"/>
    <w:p w14:paraId="17C16F03"/>
    <w:p w14:paraId="3B99DE36"/>
    <w:p w14:paraId="592FF9FA"/>
    <w:p w14:paraId="7B76B0D7"/>
    <w:p w14:paraId="6C10C6A9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高低温交变（20个循环）</w:t>
      </w:r>
    </w:p>
    <w:p w14:paraId="258F8316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46D70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17491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1DABB8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360045"/>
                      <wp:effectExtent l="0" t="0" r="2540" b="1905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3602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E8691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A30CE4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6962E4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372F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DB8DA0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03860"/>
                      <wp:effectExtent l="0" t="0" r="2540" b="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042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4C186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245E523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0C027F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8954C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D5DE26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18540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8834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B67CE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BE3F7E1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 w14:paraId="6D012023"/>
    <w:p w14:paraId="66F4F8A5"/>
    <w:p w14:paraId="6D5C611A"/>
    <w:p w14:paraId="3C4CE556"/>
    <w:p w14:paraId="407F955E"/>
    <w:p w14:paraId="6468F155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5C52A06">
      <w:pPr>
        <w:rPr>
          <w:b/>
        </w:rPr>
      </w:pPr>
    </w:p>
    <w:p w14:paraId="6D6A8688">
      <w:pPr>
        <w:widowControl/>
        <w:jc w:val="left"/>
        <w:rPr>
          <w:b/>
        </w:rPr>
      </w:pPr>
      <w:r>
        <w:rPr>
          <w:b/>
        </w:rPr>
        <w:br w:type="page"/>
      </w:r>
    </w:p>
    <w:p w14:paraId="1EC86DBB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7ECFF4E1">
      <w:pPr>
        <w:spacing w:line="360" w:lineRule="auto"/>
        <w:ind w:firstLine="1280" w:firstLineChars="400"/>
        <w:rPr>
          <w:sz w:val="32"/>
        </w:rPr>
      </w:pPr>
    </w:p>
    <w:p w14:paraId="402B3665">
      <w:pPr>
        <w:spacing w:line="360" w:lineRule="auto"/>
        <w:ind w:firstLine="1280" w:firstLineChars="400"/>
        <w:rPr>
          <w:sz w:val="32"/>
        </w:rPr>
      </w:pPr>
    </w:p>
    <w:p w14:paraId="27F5C73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52BF340C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240677B5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4ECAEF49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7C3217B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68D7CC4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63B7107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6CD39EED">
      <w:pPr>
        <w:spacing w:line="360" w:lineRule="auto"/>
        <w:rPr>
          <w:sz w:val="32"/>
        </w:rPr>
      </w:pPr>
    </w:p>
    <w:p w14:paraId="70875406">
      <w:pPr>
        <w:spacing w:line="360" w:lineRule="auto"/>
        <w:rPr>
          <w:sz w:val="32"/>
        </w:rPr>
      </w:pPr>
    </w:p>
    <w:p w14:paraId="56C86CD4">
      <w:pPr>
        <w:spacing w:line="360" w:lineRule="auto"/>
        <w:rPr>
          <w:sz w:val="32"/>
        </w:rPr>
      </w:pPr>
    </w:p>
    <w:p w14:paraId="7659F05C">
      <w:pPr>
        <w:spacing w:line="360" w:lineRule="auto"/>
        <w:rPr>
          <w:sz w:val="32"/>
        </w:rPr>
      </w:pPr>
    </w:p>
    <w:p w14:paraId="40D61AF8">
      <w:pPr>
        <w:spacing w:line="360" w:lineRule="auto"/>
        <w:rPr>
          <w:sz w:val="32"/>
        </w:rPr>
      </w:pPr>
    </w:p>
    <w:p w14:paraId="61A941AC">
      <w:pPr>
        <w:spacing w:line="360" w:lineRule="auto"/>
        <w:rPr>
          <w:sz w:val="32"/>
        </w:rPr>
      </w:pPr>
    </w:p>
    <w:p w14:paraId="26C8E1F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41549C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1A9D74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20F56154">
      <w:pPr>
        <w:rPr>
          <w:b/>
        </w:rPr>
      </w:pPr>
    </w:p>
    <w:p w14:paraId="7279F244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9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DB073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7F48D83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1EE008F1">
            <w:pPr>
              <w:jc w:val="center"/>
              <w:rPr>
                <w:rFonts w:hint="eastAsia" w:ascii="Calibri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电动驾驶员左侧罩壳</w:t>
            </w:r>
          </w:p>
        </w:tc>
        <w:tc>
          <w:tcPr>
            <w:tcW w:w="2056" w:type="dxa"/>
            <w:vAlign w:val="center"/>
          </w:tcPr>
          <w:p w14:paraId="38113A7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279E9111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G3</w:t>
            </w:r>
          </w:p>
        </w:tc>
      </w:tr>
      <w:tr w14:paraId="77D2C4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2F6AB40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5A64022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SHT0015777</w:t>
            </w:r>
          </w:p>
        </w:tc>
        <w:tc>
          <w:tcPr>
            <w:tcW w:w="2056" w:type="dxa"/>
            <w:vAlign w:val="center"/>
          </w:tcPr>
          <w:p w14:paraId="1985380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01A02289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3件</w:t>
            </w:r>
          </w:p>
        </w:tc>
      </w:tr>
      <w:tr w14:paraId="2AC93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9C2ED6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 w14:paraId="498FDEF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08E1C7C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F3CA2C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32107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0671645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7A9355F4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侯广冀</w:t>
            </w:r>
          </w:p>
          <w:p w14:paraId="7843B677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电话：17772539804 </w:t>
            </w:r>
          </w:p>
        </w:tc>
        <w:tc>
          <w:tcPr>
            <w:tcW w:w="2056" w:type="dxa"/>
            <w:vAlign w:val="center"/>
          </w:tcPr>
          <w:p w14:paraId="0CCBB78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4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7585BAE7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月22日</w:t>
                </w:r>
              </w:p>
            </w:sdtContent>
          </w:sdt>
        </w:tc>
      </w:tr>
      <w:tr w14:paraId="17E36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7796B62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1F95A8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77E5595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62EA2B2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65934C13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1D51EC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D6EEA4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2B7FFF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高低温交变（20个循环）</w:t>
            </w:r>
          </w:p>
        </w:tc>
      </w:tr>
      <w:tr w14:paraId="018FB2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5EDC299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ABF9D67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</w:p>
        </w:tc>
      </w:tr>
      <w:tr w14:paraId="2D3D92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3B45CE6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338F6A4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 w14:paraId="2BE0D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7DB1924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B722C6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eastAsia" w:ascii="宋体" w:hAnsi="宋体"/>
              </w:rPr>
              <w:t>日</w:t>
            </w:r>
            <w:sdt>
              <w:sdtPr>
                <w:rPr>
                  <w:rFonts w:ascii="宋体" w:hAnsi="宋体"/>
                </w:rPr>
                <w:id w:val="-980692541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座椅开发部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G3电动驾驶员左侧罩壳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高低温交变（20个循环）</w:t>
            </w:r>
            <w:r>
              <w:rPr>
                <w:rFonts w:hint="eastAsia" w:ascii="宋体" w:hAnsi="宋体" w:eastAsia="宋体"/>
              </w:rPr>
              <w:t>检测，经检测符合标准要求。</w:t>
            </w:r>
          </w:p>
        </w:tc>
      </w:tr>
      <w:tr w14:paraId="650FFE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C9452F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0736C4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453ABAA6">
      <w:pPr>
        <w:rPr>
          <w:b/>
        </w:rPr>
      </w:pPr>
    </w:p>
    <w:p w14:paraId="3A7EDB05">
      <w:pPr>
        <w:widowControl/>
        <w:jc w:val="left"/>
        <w:rPr>
          <w:b/>
        </w:rPr>
      </w:pPr>
      <w:r>
        <w:rPr>
          <w:b/>
        </w:rPr>
        <w:br w:type="page"/>
      </w:r>
    </w:p>
    <w:p w14:paraId="446BF2FB">
      <w:pPr>
        <w:pStyle w:val="16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3C4B2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65C88D9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113A0A6D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3707E5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 w14:paraId="54442898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2498AB7F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20F86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4387E2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43A84C5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2349D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 w14:paraId="3BD6C82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4D22F78E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76.4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CECCF7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2138"/>
        <w:gridCol w:w="1003"/>
        <w:gridCol w:w="1477"/>
        <w:gridCol w:w="1985"/>
        <w:gridCol w:w="1276"/>
        <w:gridCol w:w="2126"/>
      </w:tblGrid>
      <w:tr w14:paraId="39F58B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3D3798A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38" w:type="dxa"/>
            <w:vAlign w:val="center"/>
          </w:tcPr>
          <w:p w14:paraId="4B6C9D1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003" w:type="dxa"/>
            <w:vAlign w:val="center"/>
          </w:tcPr>
          <w:p w14:paraId="37E0489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77" w:type="dxa"/>
            <w:vAlign w:val="center"/>
          </w:tcPr>
          <w:p w14:paraId="029535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537A782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37255BD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14:paraId="35CD74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5F636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5C0410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38" w:type="dxa"/>
            <w:vAlign w:val="center"/>
          </w:tcPr>
          <w:p w14:paraId="775C5EE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高低温湿热交变试验箱</w:t>
            </w:r>
          </w:p>
        </w:tc>
        <w:tc>
          <w:tcPr>
            <w:tcW w:w="1003" w:type="dxa"/>
            <w:vAlign w:val="center"/>
          </w:tcPr>
          <w:p w14:paraId="353860A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R-093</w:t>
            </w:r>
          </w:p>
        </w:tc>
        <w:tc>
          <w:tcPr>
            <w:tcW w:w="1477" w:type="dxa"/>
            <w:vAlign w:val="center"/>
          </w:tcPr>
          <w:p w14:paraId="69E9A5A1">
            <w:pPr>
              <w:jc w:val="center"/>
            </w:pPr>
            <w:r>
              <w:rPr>
                <w:rFonts w:hint="eastAsia"/>
              </w:rPr>
              <w:t>GDJS-150</w:t>
            </w:r>
          </w:p>
        </w:tc>
        <w:tc>
          <w:tcPr>
            <w:tcW w:w="1985" w:type="dxa"/>
            <w:vAlign w:val="center"/>
          </w:tcPr>
          <w:p w14:paraId="5F422B01">
            <w:pPr>
              <w:jc w:val="center"/>
            </w:pPr>
            <w:r>
              <w:rPr>
                <w:rFonts w:hint="eastAsia"/>
              </w:rPr>
              <w:t>北京恒泰丰仪器</w:t>
            </w:r>
          </w:p>
        </w:tc>
        <w:tc>
          <w:tcPr>
            <w:tcW w:w="1276" w:type="dxa"/>
            <w:vAlign w:val="center"/>
          </w:tcPr>
          <w:p w14:paraId="181A3271">
            <w:pPr>
              <w:jc w:val="center"/>
            </w:pPr>
            <w:r>
              <w:rPr>
                <w:rFonts w:hint="eastAsia"/>
              </w:rPr>
              <w:t>温度：±1℃        湿度：±3%</w:t>
            </w:r>
          </w:p>
        </w:tc>
        <w:tc>
          <w:tcPr>
            <w:tcW w:w="2126" w:type="dxa"/>
            <w:vAlign w:val="center"/>
          </w:tcPr>
          <w:p w14:paraId="570A75A7">
            <w:pPr>
              <w:jc w:val="center"/>
            </w:pPr>
            <w:r>
              <w:rPr>
                <w:kern w:val="0"/>
              </w:rPr>
              <w:t>202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  <w:lang w:val="en-US" w:eastAsia="zh-CN"/>
              </w:rPr>
              <w:t>1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  <w:lang w:val="en-US" w:eastAsia="zh-CN"/>
              </w:rPr>
              <w:t>24</w:t>
            </w:r>
            <w:r>
              <w:rPr>
                <w:rFonts w:hint="eastAsia"/>
                <w:kern w:val="0"/>
              </w:rPr>
              <w:t>日</w:t>
            </w:r>
          </w:p>
        </w:tc>
      </w:tr>
      <w:tr w14:paraId="273BAC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427F6DA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0409379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百格刀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57EF51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Q-027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51BFC03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QFH-HD600-3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B7592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北京大河湾科技有限公司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6E2C8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﹢0.01mm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2AF61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2024年11月12日</w:t>
            </w:r>
          </w:p>
        </w:tc>
      </w:tr>
      <w:tr w14:paraId="293584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22AFD56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2138" w:type="dxa"/>
            <w:shd w:val="clear" w:color="auto" w:fill="auto"/>
            <w:vAlign w:val="center"/>
          </w:tcPr>
          <w:p w14:paraId="65B437F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318硬度测试笔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086832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N-169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680A1C6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YS-120NT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F4E06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英萨仪器科技（东莞）有限公司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D8D2E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2E64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2025年7月4日</w:t>
            </w:r>
          </w:p>
        </w:tc>
      </w:tr>
    </w:tbl>
    <w:p w14:paraId="6A653555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96E24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A03F9C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304733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564" w:type="dxa"/>
          </w:tcPr>
          <w:p w14:paraId="2FF1E7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取成品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件或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150mm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70mm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试样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个，按下述条件高低温交变条件进行20个循环的试验。试验后检查样品外观，同时进行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条 附着力和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5.6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条耐刮伤性试验。</w:t>
            </w:r>
          </w:p>
          <w:p w14:paraId="3852D3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一次循环（参见图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）持续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小时，并包括表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温度和气候条件。</w:t>
            </w:r>
          </w:p>
          <w:p w14:paraId="2EC547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793615" cy="3148965"/>
                  <wp:effectExtent l="0" t="0" r="6985" b="13335"/>
                  <wp:docPr id="1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3615" cy="3148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9601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AF5E4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2AA23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0564" w:type="dxa"/>
            <w:vAlign w:val="center"/>
          </w:tcPr>
          <w:tbl>
            <w:tblPr>
              <w:tblStyle w:val="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4"/>
              <w:gridCol w:w="877"/>
              <w:gridCol w:w="1512"/>
              <w:gridCol w:w="6242"/>
            </w:tblGrid>
            <w:tr w14:paraId="7EB143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4" w:type="dxa"/>
                </w:tcPr>
                <w:p w14:paraId="0E53A38D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389" w:type="dxa"/>
                  <w:gridSpan w:val="2"/>
                </w:tcPr>
                <w:p w14:paraId="235941E5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测试项目</w:t>
                  </w:r>
                </w:p>
              </w:tc>
              <w:tc>
                <w:tcPr>
                  <w:tcW w:w="6242" w:type="dxa"/>
                </w:tcPr>
                <w:p w14:paraId="377DC25E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技术要求</w:t>
                  </w:r>
                </w:p>
              </w:tc>
            </w:tr>
            <w:tr w14:paraId="71AFE3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644" w:type="dxa"/>
                  <w:vMerge w:val="restart"/>
                </w:tcPr>
                <w:p w14:paraId="10B8D653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877" w:type="dxa"/>
                  <w:vMerge w:val="restart"/>
                </w:tcPr>
                <w:p w14:paraId="59AEA558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eastAsia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附着力</w:t>
                  </w:r>
                </w:p>
              </w:tc>
              <w:tc>
                <w:tcPr>
                  <w:tcW w:w="1512" w:type="dxa"/>
                </w:tcPr>
                <w:p w14:paraId="2CB02BE7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划格法</w:t>
                  </w:r>
                </w:p>
              </w:tc>
              <w:tc>
                <w:tcPr>
                  <w:tcW w:w="6242" w:type="dxa"/>
                </w:tcPr>
                <w:p w14:paraId="091F72C3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附着力0-1级</w:t>
                  </w:r>
                </w:p>
              </w:tc>
            </w:tr>
            <w:tr w14:paraId="66415A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644" w:type="dxa"/>
                  <w:vMerge w:val="continue"/>
                </w:tcPr>
                <w:p w14:paraId="25D29B1F">
                  <w:pPr>
                    <w:pStyle w:val="21"/>
                  </w:pPr>
                </w:p>
              </w:tc>
              <w:tc>
                <w:tcPr>
                  <w:tcW w:w="877" w:type="dxa"/>
                  <w:vMerge w:val="continue"/>
                </w:tcPr>
                <w:p w14:paraId="7CE1BFEC">
                  <w:pPr>
                    <w:pStyle w:val="21"/>
                  </w:pPr>
                </w:p>
              </w:tc>
              <w:tc>
                <w:tcPr>
                  <w:tcW w:w="1512" w:type="dxa"/>
                </w:tcPr>
                <w:p w14:paraId="0CA73434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安德烈切痕法</w:t>
                  </w:r>
                </w:p>
              </w:tc>
              <w:tc>
                <w:tcPr>
                  <w:tcW w:w="6242" w:type="dxa"/>
                </w:tcPr>
                <w:p w14:paraId="0DC2079A">
                  <w:pPr>
                    <w:pStyle w:val="21"/>
                    <w:numPr>
                      <w:ilvl w:val="2"/>
                      <w:numId w:val="0"/>
                    </w:numPr>
                    <w:ind w:leftChars="0"/>
                    <w:rPr>
                      <w:rFonts w:hint="default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等级1</w:t>
                  </w:r>
                </w:p>
              </w:tc>
            </w:tr>
            <w:tr w14:paraId="60F4F1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4" w:type="dxa"/>
                </w:tcPr>
                <w:p w14:paraId="69E2A460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389" w:type="dxa"/>
                  <w:gridSpan w:val="2"/>
                </w:tcPr>
                <w:p w14:paraId="2C3658D5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耐刮伤性</w:t>
                  </w:r>
                </w:p>
              </w:tc>
              <w:tc>
                <w:tcPr>
                  <w:tcW w:w="6242" w:type="dxa"/>
                </w:tcPr>
                <w:p w14:paraId="5E4A5E18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无涂层脱落或开裂，无划伤至基材，手触无疵感，但基材上由载荷造成的端点压印是允许的</w:t>
                  </w:r>
                </w:p>
              </w:tc>
            </w:tr>
            <w:tr w14:paraId="68CAAE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4" w:type="dxa"/>
                </w:tcPr>
                <w:p w14:paraId="609C421D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2389" w:type="dxa"/>
                  <w:gridSpan w:val="2"/>
                </w:tcPr>
                <w:p w14:paraId="55A3E8FF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高低温交变（20个循环）</w:t>
                  </w:r>
                </w:p>
              </w:tc>
              <w:tc>
                <w:tcPr>
                  <w:tcW w:w="6242" w:type="dxa"/>
                </w:tcPr>
                <w:p w14:paraId="12E4F71F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外观无明显变化，试验后满足条目1附着力与条目2耐划伤性要求</w:t>
                  </w:r>
                </w:p>
              </w:tc>
            </w:tr>
          </w:tbl>
          <w:p w14:paraId="70467081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14:paraId="2F8D5DEE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0B855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21EF6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4C1E22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4211E2B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76AF360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AF3BC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DE25E8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586B35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4" w:type="dxa"/>
          </w:tcPr>
          <w:tbl>
            <w:tblPr>
              <w:tblStyle w:val="9"/>
              <w:tblpPr w:leftFromText="180" w:rightFromText="180" w:vertAnchor="text" w:horzAnchor="page" w:tblpX="268" w:tblpY="13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8"/>
              <w:gridCol w:w="1742"/>
              <w:gridCol w:w="1327"/>
              <w:gridCol w:w="1569"/>
              <w:gridCol w:w="2089"/>
              <w:gridCol w:w="1078"/>
            </w:tblGrid>
            <w:tr w14:paraId="59CBC9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4" w:hRule="atLeast"/>
              </w:trPr>
              <w:tc>
                <w:tcPr>
                  <w:tcW w:w="1028" w:type="dxa"/>
                  <w:vMerge w:val="restart"/>
                  <w:vAlign w:val="center"/>
                </w:tcPr>
                <w:p w14:paraId="4961E7A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42" w:type="dxa"/>
                  <w:vMerge w:val="restart"/>
                  <w:vAlign w:val="center"/>
                </w:tcPr>
                <w:p w14:paraId="0616E15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4985" w:type="dxa"/>
                  <w:gridSpan w:val="3"/>
                  <w:vAlign w:val="center"/>
                </w:tcPr>
                <w:p w14:paraId="28194D7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试验后</w:t>
                  </w:r>
                </w:p>
              </w:tc>
              <w:tc>
                <w:tcPr>
                  <w:tcW w:w="1078" w:type="dxa"/>
                  <w:vMerge w:val="restart"/>
                  <w:vAlign w:val="center"/>
                </w:tcPr>
                <w:p w14:paraId="2F7ED4CA">
                  <w:pPr>
                    <w:jc w:val="center"/>
                    <w:rPr>
                      <w:rFonts w:hint="eastAsia" w:hAnsi="宋体" w:eastAsiaTheme="minorEastAsia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外观有无明显变化</w:t>
                  </w:r>
                </w:p>
              </w:tc>
            </w:tr>
            <w:tr w14:paraId="720C8E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1028" w:type="dxa"/>
                  <w:vMerge w:val="continue"/>
                  <w:vAlign w:val="center"/>
                </w:tcPr>
                <w:p w14:paraId="51D5EFC0">
                  <w:pPr>
                    <w:jc w:val="center"/>
                  </w:pPr>
                </w:p>
              </w:tc>
              <w:tc>
                <w:tcPr>
                  <w:tcW w:w="1742" w:type="dxa"/>
                  <w:vMerge w:val="continue"/>
                  <w:vAlign w:val="center"/>
                </w:tcPr>
                <w:p w14:paraId="2359E2A6">
                  <w:pPr>
                    <w:jc w:val="center"/>
                  </w:pPr>
                </w:p>
              </w:tc>
              <w:tc>
                <w:tcPr>
                  <w:tcW w:w="1327" w:type="dxa"/>
                  <w:vMerge w:val="restart"/>
                  <w:vAlign w:val="center"/>
                </w:tcPr>
                <w:p w14:paraId="5A3C043C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附着力等级</w:t>
                  </w:r>
                </w:p>
              </w:tc>
              <w:tc>
                <w:tcPr>
                  <w:tcW w:w="3658" w:type="dxa"/>
                  <w:gridSpan w:val="2"/>
                  <w:vAlign w:val="center"/>
                </w:tcPr>
                <w:p w14:paraId="34F157F5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耐刮伤性</w:t>
                  </w:r>
                </w:p>
              </w:tc>
              <w:tc>
                <w:tcPr>
                  <w:tcW w:w="1078" w:type="dxa"/>
                  <w:vMerge w:val="continue"/>
                  <w:vAlign w:val="center"/>
                </w:tcPr>
                <w:p w14:paraId="3B8DE37A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</w:p>
              </w:tc>
            </w:tr>
            <w:tr w14:paraId="4E4FC8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1028" w:type="dxa"/>
                  <w:vMerge w:val="continue"/>
                  <w:vAlign w:val="center"/>
                </w:tcPr>
                <w:p w14:paraId="04416962">
                  <w:pPr>
                    <w:jc w:val="center"/>
                  </w:pPr>
                </w:p>
              </w:tc>
              <w:tc>
                <w:tcPr>
                  <w:tcW w:w="1742" w:type="dxa"/>
                  <w:vMerge w:val="continue"/>
                  <w:vAlign w:val="center"/>
                </w:tcPr>
                <w:p w14:paraId="36182E6B">
                  <w:pPr>
                    <w:jc w:val="center"/>
                  </w:pPr>
                </w:p>
              </w:tc>
              <w:tc>
                <w:tcPr>
                  <w:tcW w:w="1327" w:type="dxa"/>
                  <w:vMerge w:val="continue"/>
                  <w:vAlign w:val="center"/>
                </w:tcPr>
                <w:p w14:paraId="682F246F">
                  <w:pPr>
                    <w:jc w:val="center"/>
                  </w:pPr>
                </w:p>
              </w:tc>
              <w:tc>
                <w:tcPr>
                  <w:tcW w:w="1569" w:type="dxa"/>
                  <w:vAlign w:val="center"/>
                </w:tcPr>
                <w:p w14:paraId="69400B0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是否满足要求</w:t>
                  </w:r>
                </w:p>
              </w:tc>
              <w:tc>
                <w:tcPr>
                  <w:tcW w:w="2089" w:type="dxa"/>
                  <w:vAlign w:val="center"/>
                </w:tcPr>
                <w:p w14:paraId="7509190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不满足项</w:t>
                  </w:r>
                </w:p>
              </w:tc>
              <w:tc>
                <w:tcPr>
                  <w:tcW w:w="1078" w:type="dxa"/>
                  <w:vMerge w:val="continue"/>
                  <w:vAlign w:val="center"/>
                </w:tcPr>
                <w:p w14:paraId="5765BA8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</w:p>
              </w:tc>
            </w:tr>
            <w:tr w14:paraId="5EA9F7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6" w:hRule="atLeast"/>
              </w:trPr>
              <w:tc>
                <w:tcPr>
                  <w:tcW w:w="1028" w:type="dxa"/>
                  <w:vMerge w:val="restart"/>
                  <w:vAlign w:val="center"/>
                </w:tcPr>
                <w:p w14:paraId="5F640C9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电动驾驶员左侧罩壳</w:t>
                  </w:r>
                </w:p>
              </w:tc>
              <w:tc>
                <w:tcPr>
                  <w:tcW w:w="1742" w:type="dxa"/>
                  <w:vAlign w:val="center"/>
                </w:tcPr>
                <w:p w14:paraId="2031AEF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125-007-202408</w:t>
                  </w:r>
                </w:p>
              </w:tc>
              <w:tc>
                <w:tcPr>
                  <w:tcW w:w="1327" w:type="dxa"/>
                  <w:vAlign w:val="center"/>
                </w:tcPr>
                <w:p w14:paraId="0282E962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569" w:type="dxa"/>
                  <w:vAlign w:val="center"/>
                </w:tcPr>
                <w:p w14:paraId="0C6CF49E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是</w:t>
                  </w:r>
                </w:p>
              </w:tc>
              <w:tc>
                <w:tcPr>
                  <w:tcW w:w="2089" w:type="dxa"/>
                  <w:vAlign w:val="center"/>
                </w:tcPr>
                <w:p w14:paraId="6E219DF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078" w:type="dxa"/>
                  <w:vAlign w:val="center"/>
                </w:tcPr>
                <w:p w14:paraId="360D304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</w:tr>
            <w:tr w14:paraId="7A29F5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2" w:hRule="atLeast"/>
              </w:trPr>
              <w:tc>
                <w:tcPr>
                  <w:tcW w:w="1028" w:type="dxa"/>
                  <w:vMerge w:val="continue"/>
                  <w:vAlign w:val="center"/>
                </w:tcPr>
                <w:p w14:paraId="73598294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42" w:type="dxa"/>
                  <w:vAlign w:val="center"/>
                </w:tcPr>
                <w:p w14:paraId="08FC9FDC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125-008-202408</w:t>
                  </w:r>
                </w:p>
              </w:tc>
              <w:tc>
                <w:tcPr>
                  <w:tcW w:w="1327" w:type="dxa"/>
                  <w:vAlign w:val="center"/>
                </w:tcPr>
                <w:p w14:paraId="359F18C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569" w:type="dxa"/>
                  <w:vAlign w:val="center"/>
                </w:tcPr>
                <w:p w14:paraId="3F8FE1B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089" w:type="dxa"/>
                  <w:vAlign w:val="center"/>
                </w:tcPr>
                <w:p w14:paraId="327B7F8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078" w:type="dxa"/>
                  <w:vAlign w:val="center"/>
                </w:tcPr>
                <w:p w14:paraId="3B954179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</w:tr>
            <w:tr w14:paraId="01BFF5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1" w:hRule="atLeast"/>
              </w:trPr>
              <w:tc>
                <w:tcPr>
                  <w:tcW w:w="1028" w:type="dxa"/>
                  <w:vMerge w:val="continue"/>
                  <w:vAlign w:val="center"/>
                </w:tcPr>
                <w:p w14:paraId="3C33B00F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42" w:type="dxa"/>
                  <w:vAlign w:val="center"/>
                </w:tcPr>
                <w:p w14:paraId="700221EA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125-009-202408</w:t>
                  </w:r>
                </w:p>
              </w:tc>
              <w:tc>
                <w:tcPr>
                  <w:tcW w:w="1327" w:type="dxa"/>
                  <w:vAlign w:val="center"/>
                </w:tcPr>
                <w:p w14:paraId="302AEE87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569" w:type="dxa"/>
                  <w:vAlign w:val="center"/>
                </w:tcPr>
                <w:p w14:paraId="60A64371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089" w:type="dxa"/>
                  <w:vAlign w:val="center"/>
                </w:tcPr>
                <w:p w14:paraId="1A87028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078" w:type="dxa"/>
                  <w:vAlign w:val="center"/>
                </w:tcPr>
                <w:p w14:paraId="15A3E442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</w:tr>
          </w:tbl>
          <w:p w14:paraId="46E6D362">
            <w:pPr>
              <w:ind w:right="-102"/>
              <w:rPr>
                <w:rFonts w:ascii="宋体" w:hAnsi="宋体"/>
              </w:rPr>
            </w:pPr>
          </w:p>
        </w:tc>
      </w:tr>
    </w:tbl>
    <w:p w14:paraId="2321B87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76D69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 w14:paraId="3DCF312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160270" cy="2880360"/>
                  <wp:effectExtent l="0" t="0" r="15240" b="11430"/>
                  <wp:docPr id="10" name="图片 10" descr="C:/Users/Administrator/Desktop/GR20240822SQS125-G3电动驾驶员左侧罩壳试验/GR20240822SQS125-0381-G3电动驾驶员左侧罩壳-高低温交变（20个循环）/IMG_20240826_144915.jpgIMG_20240826_144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40822SQS125-G3电动驾驶员左侧罩壳试验/GR20240822SQS125-0381-G3电动驾驶员左侧罩壳-高低温交变（20个循环）/IMG_20240826_144915.jpgIMG_20240826_1449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60270" cy="288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80995" cy="2160270"/>
                  <wp:effectExtent l="0" t="0" r="14605" b="11430"/>
                  <wp:docPr id="8" name="图片 8" descr="C:/Users/Administrator/Desktop/GR20240822SQS125-G3电动驾驶员左侧罩壳试验/GR20240822SQS125-0381-G3电动驾驶员左侧罩壳-高低温交变（20个循环）/IMG_20240826_144920.jpgIMG_20240826_144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GR20240822SQS125-G3电动驾驶员左侧罩壳试验/GR20240822SQS125-0381-G3电动驾驶员左侧罩壳-高低温交变（20个循环）/IMG_20240826_144920.jpgIMG_20240826_1449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22" b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99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D940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1BC7FD7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138F7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05AE9BA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5" name="图片 5" descr="C:/Users/Administrator/Desktop/GR20240822SQS125-G3电动驾驶员左侧罩壳试验/GR20240822SQS125-0381-G3电动驾驶员左侧罩壳-高低温交变（20个循环）/IMG_20240828_100932.jpgIMG_20240828_100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822SQS125-G3电动驾驶员左侧罩壳试验/GR20240822SQS125-0381-G3电动驾驶员左侧罩壳-高低温交变（20个循环）/IMG_20240828_100932.jpgIMG_20240828_1009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EEEB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 w14:paraId="4F57423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2F8644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14EB6B5B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2" name="图片 2" descr="C:/Users/Administrator/Desktop/GR20240822SQS125-G3电动驾驶员左侧罩壳试验/GR20240822SQS125-0381-G3电动驾驶员左侧罩壳-高低温交变（20个循环）/03d7150e2bdbdaba8e80297cc6521bff_compress.jpg03d7150e2bdbdaba8e80297cc6521bff_compres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822SQS125-G3电动驾驶员左侧罩壳试验/GR20240822SQS125-0381-G3电动驾驶员左侧罩壳-高低温交变（20个循环）/03d7150e2bdbdaba8e80297cc6521bff_compress.jpg03d7150e2bdbdaba8e80297cc6521bff_compress"/>
                          <pic:cNvPicPr/>
                        </pic:nvPicPr>
                        <pic:blipFill>
                          <a:blip r:embed="rId11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80360" cy="2160270"/>
                  <wp:effectExtent l="0" t="0" r="15240" b="11430"/>
                  <wp:docPr id="7" name="图片 7" descr="C:/Users/Administrator/Desktop/GR20240822SQS125-G3电动驾驶员左侧罩壳试验/GR20240822SQS125-0381-G3电动驾驶员左侧罩壳-高低温交变（20个循环）/20a80123d02da65c517db53cf7d94706_compress.jpg20a80123d02da65c517db53cf7d94706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0822SQS125-G3电动驾驶员左侧罩壳试验/GR20240822SQS125-0381-G3电动驾驶员左侧罩壳-高低温交变（20个循环）/20a80123d02da65c517db53cf7d94706_compress.jpg20a80123d02da65c517db53cf7d94706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3C36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7FEF5B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42DBD30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9DFE6">
    <w:pPr>
      <w:pStyle w:val="4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688A8">
    <w:pPr>
      <w:pStyle w:val="5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：GR20240822SQS125-038</w:t>
    </w:r>
    <w:r>
      <w:rPr>
        <w:rFonts w:hint="eastAsia" w:ascii="宋体" w:hAnsi="宋体" w:eastAsia="宋体"/>
        <w:sz w:val="21"/>
        <w:szCs w:val="21"/>
        <w:lang w:val="en-US" w:eastAsia="zh-CN"/>
      </w:rPr>
      <w:t>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21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405F"/>
    <w:rsid w:val="00096C04"/>
    <w:rsid w:val="000C11F8"/>
    <w:rsid w:val="000C1BE7"/>
    <w:rsid w:val="000D4C7F"/>
    <w:rsid w:val="000D6D26"/>
    <w:rsid w:val="000E1074"/>
    <w:rsid w:val="000F2DA9"/>
    <w:rsid w:val="001077F4"/>
    <w:rsid w:val="00113905"/>
    <w:rsid w:val="00115511"/>
    <w:rsid w:val="00116DA4"/>
    <w:rsid w:val="001210D2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3661"/>
    <w:rsid w:val="00187F96"/>
    <w:rsid w:val="001A18B2"/>
    <w:rsid w:val="001A2086"/>
    <w:rsid w:val="001A3A79"/>
    <w:rsid w:val="001B0305"/>
    <w:rsid w:val="001B16AE"/>
    <w:rsid w:val="001B3EBD"/>
    <w:rsid w:val="001B4E9C"/>
    <w:rsid w:val="001C43F5"/>
    <w:rsid w:val="001C6511"/>
    <w:rsid w:val="001F4205"/>
    <w:rsid w:val="00235C75"/>
    <w:rsid w:val="002469A6"/>
    <w:rsid w:val="00251910"/>
    <w:rsid w:val="00263CEC"/>
    <w:rsid w:val="002667E3"/>
    <w:rsid w:val="00281AD7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3EE3"/>
    <w:rsid w:val="002E414F"/>
    <w:rsid w:val="002E4600"/>
    <w:rsid w:val="002F55C9"/>
    <w:rsid w:val="003053CB"/>
    <w:rsid w:val="00331B75"/>
    <w:rsid w:val="0033390F"/>
    <w:rsid w:val="00345B54"/>
    <w:rsid w:val="00375798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1229E"/>
    <w:rsid w:val="00414E97"/>
    <w:rsid w:val="00434A79"/>
    <w:rsid w:val="00451300"/>
    <w:rsid w:val="004548C2"/>
    <w:rsid w:val="00470D82"/>
    <w:rsid w:val="004740FD"/>
    <w:rsid w:val="0047431C"/>
    <w:rsid w:val="004816D2"/>
    <w:rsid w:val="00481CB0"/>
    <w:rsid w:val="0049614A"/>
    <w:rsid w:val="004973AA"/>
    <w:rsid w:val="004B53F4"/>
    <w:rsid w:val="004C245F"/>
    <w:rsid w:val="004D0D15"/>
    <w:rsid w:val="004D2B4F"/>
    <w:rsid w:val="004E56CC"/>
    <w:rsid w:val="004F0787"/>
    <w:rsid w:val="004F665B"/>
    <w:rsid w:val="005019CB"/>
    <w:rsid w:val="005031F1"/>
    <w:rsid w:val="005065D3"/>
    <w:rsid w:val="00511310"/>
    <w:rsid w:val="00511BC6"/>
    <w:rsid w:val="00513CC8"/>
    <w:rsid w:val="00514A5A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24F1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455A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A6C6F"/>
    <w:rsid w:val="007B0F0F"/>
    <w:rsid w:val="007B7B48"/>
    <w:rsid w:val="007C12ED"/>
    <w:rsid w:val="007D2987"/>
    <w:rsid w:val="007D2C8F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12C"/>
    <w:rsid w:val="00865566"/>
    <w:rsid w:val="0088261B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4883"/>
    <w:rsid w:val="009955E6"/>
    <w:rsid w:val="009A336A"/>
    <w:rsid w:val="009A435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152"/>
    <w:rsid w:val="00A5197D"/>
    <w:rsid w:val="00A54EAF"/>
    <w:rsid w:val="00A6320D"/>
    <w:rsid w:val="00A6693A"/>
    <w:rsid w:val="00A675E9"/>
    <w:rsid w:val="00A6799E"/>
    <w:rsid w:val="00A730A1"/>
    <w:rsid w:val="00A81579"/>
    <w:rsid w:val="00A94761"/>
    <w:rsid w:val="00AB6147"/>
    <w:rsid w:val="00AB64E8"/>
    <w:rsid w:val="00AB71D0"/>
    <w:rsid w:val="00AC52BB"/>
    <w:rsid w:val="00AD0459"/>
    <w:rsid w:val="00AD7A58"/>
    <w:rsid w:val="00B14235"/>
    <w:rsid w:val="00B16947"/>
    <w:rsid w:val="00B20F3F"/>
    <w:rsid w:val="00B26B56"/>
    <w:rsid w:val="00B448CA"/>
    <w:rsid w:val="00B551D3"/>
    <w:rsid w:val="00B5754E"/>
    <w:rsid w:val="00B611AA"/>
    <w:rsid w:val="00B73736"/>
    <w:rsid w:val="00B749BE"/>
    <w:rsid w:val="00B823CF"/>
    <w:rsid w:val="00BA0EE6"/>
    <w:rsid w:val="00BA1D0D"/>
    <w:rsid w:val="00BA3C2F"/>
    <w:rsid w:val="00BB1FBE"/>
    <w:rsid w:val="00BB20BA"/>
    <w:rsid w:val="00BB2330"/>
    <w:rsid w:val="00BB4CAD"/>
    <w:rsid w:val="00BB52ED"/>
    <w:rsid w:val="00BB60D8"/>
    <w:rsid w:val="00BD0BE3"/>
    <w:rsid w:val="00BD3B4B"/>
    <w:rsid w:val="00BF0E18"/>
    <w:rsid w:val="00BF627A"/>
    <w:rsid w:val="00BF65F3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0BE5"/>
    <w:rsid w:val="00CF3D40"/>
    <w:rsid w:val="00D07795"/>
    <w:rsid w:val="00D218EE"/>
    <w:rsid w:val="00D30067"/>
    <w:rsid w:val="00D3151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51AF"/>
    <w:rsid w:val="00DC72CA"/>
    <w:rsid w:val="00DC759B"/>
    <w:rsid w:val="00DD6711"/>
    <w:rsid w:val="00DE1D71"/>
    <w:rsid w:val="00DE5743"/>
    <w:rsid w:val="00DF1959"/>
    <w:rsid w:val="00DF3BD6"/>
    <w:rsid w:val="00E00E88"/>
    <w:rsid w:val="00E215EF"/>
    <w:rsid w:val="00E2539A"/>
    <w:rsid w:val="00E26C78"/>
    <w:rsid w:val="00E27DE1"/>
    <w:rsid w:val="00E5026B"/>
    <w:rsid w:val="00E75354"/>
    <w:rsid w:val="00E83170"/>
    <w:rsid w:val="00E832D7"/>
    <w:rsid w:val="00E87AE2"/>
    <w:rsid w:val="00E940D0"/>
    <w:rsid w:val="00E95975"/>
    <w:rsid w:val="00EA2E63"/>
    <w:rsid w:val="00EB2A3D"/>
    <w:rsid w:val="00EC12C0"/>
    <w:rsid w:val="00EC37E2"/>
    <w:rsid w:val="00EE2876"/>
    <w:rsid w:val="00EE5FC3"/>
    <w:rsid w:val="00EE6B6C"/>
    <w:rsid w:val="00EF1AD1"/>
    <w:rsid w:val="00EF7411"/>
    <w:rsid w:val="00F0327B"/>
    <w:rsid w:val="00F0479F"/>
    <w:rsid w:val="00F163D6"/>
    <w:rsid w:val="00F26B63"/>
    <w:rsid w:val="00F273F9"/>
    <w:rsid w:val="00F3598D"/>
    <w:rsid w:val="00F40D17"/>
    <w:rsid w:val="00F41517"/>
    <w:rsid w:val="00F662D4"/>
    <w:rsid w:val="00F66B17"/>
    <w:rsid w:val="00F8503A"/>
    <w:rsid w:val="00F9789A"/>
    <w:rsid w:val="00FA292F"/>
    <w:rsid w:val="00FB2630"/>
    <w:rsid w:val="00FD1318"/>
    <w:rsid w:val="00FD4545"/>
    <w:rsid w:val="00FD5A51"/>
    <w:rsid w:val="023D364A"/>
    <w:rsid w:val="087B41C0"/>
    <w:rsid w:val="09EE5BB0"/>
    <w:rsid w:val="0CA12E84"/>
    <w:rsid w:val="195507AA"/>
    <w:rsid w:val="19EC5329"/>
    <w:rsid w:val="1B8F790E"/>
    <w:rsid w:val="1BA86710"/>
    <w:rsid w:val="1C533032"/>
    <w:rsid w:val="1DF41DAA"/>
    <w:rsid w:val="1EFC62F3"/>
    <w:rsid w:val="267342DA"/>
    <w:rsid w:val="28650375"/>
    <w:rsid w:val="2CE63DF8"/>
    <w:rsid w:val="2DEE2BBA"/>
    <w:rsid w:val="2FC92994"/>
    <w:rsid w:val="34B306BA"/>
    <w:rsid w:val="37540586"/>
    <w:rsid w:val="3B1C5B6C"/>
    <w:rsid w:val="40324F84"/>
    <w:rsid w:val="403703F1"/>
    <w:rsid w:val="41951899"/>
    <w:rsid w:val="443749C3"/>
    <w:rsid w:val="45A70C35"/>
    <w:rsid w:val="47197A3E"/>
    <w:rsid w:val="483D3733"/>
    <w:rsid w:val="4DCB7344"/>
    <w:rsid w:val="4F571077"/>
    <w:rsid w:val="50334935"/>
    <w:rsid w:val="51E71855"/>
    <w:rsid w:val="58B70910"/>
    <w:rsid w:val="5BBB07E7"/>
    <w:rsid w:val="5BE54D4D"/>
    <w:rsid w:val="5E174F66"/>
    <w:rsid w:val="5F3273DE"/>
    <w:rsid w:val="6224395D"/>
    <w:rsid w:val="62FA7330"/>
    <w:rsid w:val="6387482B"/>
    <w:rsid w:val="63D538F9"/>
    <w:rsid w:val="65113EE0"/>
    <w:rsid w:val="676D0A7F"/>
    <w:rsid w:val="69CF3BCF"/>
    <w:rsid w:val="71131C21"/>
    <w:rsid w:val="72A24178"/>
    <w:rsid w:val="735D5655"/>
    <w:rsid w:val="75C806B7"/>
    <w:rsid w:val="776E1C43"/>
    <w:rsid w:val="7F70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autoRedefine/>
    <w:semiHidden/>
    <w:qFormat/>
    <w:uiPriority w:val="99"/>
    <w:rPr>
      <w:sz w:val="18"/>
      <w:szCs w:val="18"/>
    </w:rPr>
  </w:style>
  <w:style w:type="character" w:styleId="15">
    <w:name w:val="Placeholder Text"/>
    <w:basedOn w:val="10"/>
    <w:autoRedefine/>
    <w:semiHidden/>
    <w:qFormat/>
    <w:uiPriority w:val="99"/>
    <w:rPr>
      <w:color w:val="808080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段 Char"/>
    <w:basedOn w:val="10"/>
    <w:link w:val="18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8">
    <w:name w:val="段"/>
    <w:link w:val="17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9">
    <w:name w:val="批注文字 Char"/>
    <w:basedOn w:val="10"/>
    <w:link w:val="2"/>
    <w:autoRedefine/>
    <w:semiHidden/>
    <w:qFormat/>
    <w:uiPriority w:val="99"/>
  </w:style>
  <w:style w:type="character" w:customStyle="1" w:styleId="20">
    <w:name w:val="批注主题 Char"/>
    <w:basedOn w:val="19"/>
    <w:link w:val="7"/>
    <w:autoRedefine/>
    <w:semiHidden/>
    <w:qFormat/>
    <w:uiPriority w:val="99"/>
    <w:rPr>
      <w:b/>
      <w:bCs/>
    </w:rPr>
  </w:style>
  <w:style w:type="paragraph" w:customStyle="1" w:styleId="21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2806-2B59-4489-B454-0078927D7D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909</Words>
  <Characters>1112</Characters>
  <Lines>16</Lines>
  <Paragraphs>4</Paragraphs>
  <TotalTime>0</TotalTime>
  <ScaleCrop>false</ScaleCrop>
  <LinksUpToDate>false</LinksUpToDate>
  <CharactersWithSpaces>1197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2022-11-08T08:52:00Z</dcterms:created>
  <dc:creator>个人用户</dc:creator>
  <cp:lastModifiedBy>Administrator</cp:lastModifiedBy>
  <cp:lastPrinted>2022-10-10T02:34:00Z</cp:lastPrinted>
  <dcterms:modified xsi:type="dcterms:W3CDTF">2024-09-11T07:33:30Z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9501826D0B054BC1B719C947F036D8BA_12</vt:lpwstr>
  </property>
</Properties>
</file>