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1C0EE"/>
    <w:p w14:paraId="2AFB40AA"/>
    <w:p w14:paraId="1B1F7473"/>
    <w:p w14:paraId="4521B8EF"/>
    <w:p w14:paraId="7B02E9AA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6A984557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4A4D7FA2"/>
    <w:p w14:paraId="20B89B6E"/>
    <w:p w14:paraId="17C16F03"/>
    <w:p w14:paraId="3B99DE36"/>
    <w:p w14:paraId="592FF9FA"/>
    <w:p w14:paraId="7B76B0D7"/>
    <w:p w14:paraId="6C10C6A9"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耐光老化</w:t>
      </w:r>
    </w:p>
    <w:p w14:paraId="258F8316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9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46D70A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317491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1DABB8F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360045"/>
                      <wp:effectExtent l="0" t="0" r="2540" b="1905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3602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E8691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AA30CE4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6962E4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D372F0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DB8DA0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03860"/>
                      <wp:effectExtent l="0" t="0" r="2540" b="0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042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4C1866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245E523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 w14:paraId="0C027F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98954C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D5DE26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18540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8834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B67CE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BE3F7E1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</w:tbl>
    <w:p w14:paraId="6D012023"/>
    <w:p w14:paraId="66F4F8A5"/>
    <w:p w14:paraId="6D5C611A"/>
    <w:p w14:paraId="3C4CE556"/>
    <w:p w14:paraId="407F955E"/>
    <w:p w14:paraId="6468F155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05C52A06">
      <w:pPr>
        <w:rPr>
          <w:b/>
        </w:rPr>
      </w:pPr>
    </w:p>
    <w:p w14:paraId="6D6A8688">
      <w:pPr>
        <w:widowControl/>
        <w:jc w:val="left"/>
        <w:rPr>
          <w:b/>
        </w:rPr>
      </w:pPr>
      <w:r>
        <w:rPr>
          <w:b/>
        </w:rPr>
        <w:br w:type="page"/>
      </w:r>
    </w:p>
    <w:p w14:paraId="1EC86DBB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7ECFF4E1">
      <w:pPr>
        <w:spacing w:line="360" w:lineRule="auto"/>
        <w:ind w:firstLine="1280" w:firstLineChars="400"/>
        <w:rPr>
          <w:sz w:val="32"/>
        </w:rPr>
      </w:pPr>
    </w:p>
    <w:p w14:paraId="402B3665">
      <w:pPr>
        <w:spacing w:line="360" w:lineRule="auto"/>
        <w:ind w:firstLine="1280" w:firstLineChars="400"/>
        <w:rPr>
          <w:sz w:val="32"/>
        </w:rPr>
      </w:pPr>
    </w:p>
    <w:p w14:paraId="27F5C73B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52BF340C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240677B5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4ECAEF49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7C3217BB">
      <w:pPr>
        <w:pStyle w:val="16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 w14:paraId="68D7CC4B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63B71071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 w14:paraId="6CD39EED">
      <w:pPr>
        <w:spacing w:line="360" w:lineRule="auto"/>
        <w:rPr>
          <w:sz w:val="32"/>
        </w:rPr>
      </w:pPr>
    </w:p>
    <w:p w14:paraId="70875406">
      <w:pPr>
        <w:spacing w:line="360" w:lineRule="auto"/>
        <w:rPr>
          <w:sz w:val="32"/>
        </w:rPr>
      </w:pPr>
    </w:p>
    <w:p w14:paraId="56C86CD4">
      <w:pPr>
        <w:spacing w:line="360" w:lineRule="auto"/>
        <w:rPr>
          <w:sz w:val="32"/>
        </w:rPr>
      </w:pPr>
    </w:p>
    <w:p w14:paraId="7659F05C">
      <w:pPr>
        <w:spacing w:line="360" w:lineRule="auto"/>
        <w:rPr>
          <w:sz w:val="32"/>
        </w:rPr>
      </w:pPr>
    </w:p>
    <w:p w14:paraId="40D61AF8">
      <w:pPr>
        <w:spacing w:line="360" w:lineRule="auto"/>
        <w:rPr>
          <w:sz w:val="32"/>
        </w:rPr>
      </w:pPr>
    </w:p>
    <w:p w14:paraId="61A941AC">
      <w:pPr>
        <w:spacing w:line="360" w:lineRule="auto"/>
        <w:rPr>
          <w:sz w:val="32"/>
        </w:rPr>
      </w:pPr>
    </w:p>
    <w:p w14:paraId="26C8E1FD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541549C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11A9D744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 w14:paraId="20F56154">
      <w:pPr>
        <w:rPr>
          <w:b/>
        </w:rPr>
      </w:pPr>
    </w:p>
    <w:p w14:paraId="7279F244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9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6DB073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7F48D83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1EE008F1">
            <w:pPr>
              <w:jc w:val="center"/>
              <w:rPr>
                <w:rFonts w:hint="eastAsia" w:ascii="Calibri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电动驾驶员左侧罩壳</w:t>
            </w:r>
          </w:p>
        </w:tc>
        <w:tc>
          <w:tcPr>
            <w:tcW w:w="2056" w:type="dxa"/>
            <w:vAlign w:val="center"/>
          </w:tcPr>
          <w:p w14:paraId="38113A7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279E9111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G3</w:t>
            </w:r>
          </w:p>
        </w:tc>
      </w:tr>
      <w:tr w14:paraId="77D2C4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2F6AB40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5A64022"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SHT0015777</w:t>
            </w:r>
          </w:p>
        </w:tc>
        <w:tc>
          <w:tcPr>
            <w:tcW w:w="2056" w:type="dxa"/>
            <w:vAlign w:val="center"/>
          </w:tcPr>
          <w:p w14:paraId="1985380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01A02289"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3件</w:t>
            </w:r>
          </w:p>
        </w:tc>
      </w:tr>
      <w:tr w14:paraId="2AC93F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59C2ED68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 w14:paraId="498FDEF0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08E1C7C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F3CA2C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532107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0671645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7A9355F4"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侯广冀</w:t>
            </w:r>
          </w:p>
          <w:p w14:paraId="7843B677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电话：17772539804 </w:t>
            </w:r>
          </w:p>
        </w:tc>
        <w:tc>
          <w:tcPr>
            <w:tcW w:w="2056" w:type="dxa"/>
            <w:vAlign w:val="center"/>
          </w:tcPr>
          <w:p w14:paraId="0CCBB78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4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7585BAE7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 w14:paraId="17E368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7796B62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21F95A8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 w14:paraId="77E5595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 w14:paraId="62EA2B2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4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65934C13"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 w14:paraId="1D51EC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0D6EEA4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72B7FFF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耐光老化</w:t>
            </w:r>
          </w:p>
        </w:tc>
      </w:tr>
      <w:tr w14:paraId="018FB2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5EDC299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1ABF9D67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Q/JLY J7110550E-2022</w:t>
            </w:r>
          </w:p>
        </w:tc>
      </w:tr>
      <w:tr w14:paraId="2D3D92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3B45CE6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 w14:paraId="338F6A40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 w14:paraId="2BE0D8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7DB1924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4B722C6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/>
              </w:rPr>
              <w:t xml:space="preserve"> 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22</w:t>
            </w:r>
            <w:r>
              <w:rPr>
                <w:rFonts w:hint="eastAsia" w:ascii="宋体" w:hAnsi="宋体"/>
              </w:rPr>
              <w:t>日</w:t>
            </w:r>
            <w:sdt>
              <w:sdtPr>
                <w:rPr>
                  <w:rFonts w:ascii="宋体" w:hAnsi="宋体"/>
                </w:rPr>
                <w:id w:val="-980692541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>
                <w:rPr>
                  <w:rFonts w:ascii="宋体" w:hAnsi="宋体"/>
                </w:rPr>
              </w:sdtEndPr>
              <w:sdtContent>
                <w:r>
                  <w:rPr>
                    <w:rFonts w:hint="eastAsia" w:ascii="宋体" w:hAnsi="宋体"/>
                  </w:rPr>
                  <w:t>座椅开发部</w:t>
                </w:r>
              </w:sdtContent>
            </w:sdt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val="en-US" w:eastAsia="zh-CN"/>
              </w:rPr>
              <w:t>G3电动驾驶员左侧罩壳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Q/JLY J7110550E-2022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耐光老化</w:t>
            </w:r>
            <w:r>
              <w:rPr>
                <w:rFonts w:hint="eastAsia" w:ascii="宋体" w:hAnsi="宋体" w:eastAsia="宋体"/>
              </w:rPr>
              <w:t>检测，经检测符合标准要求。</w:t>
            </w:r>
          </w:p>
        </w:tc>
      </w:tr>
      <w:tr w14:paraId="650FFE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6C9452F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50736C4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453ABAA6">
      <w:pPr>
        <w:rPr>
          <w:b/>
        </w:rPr>
      </w:pPr>
    </w:p>
    <w:p w14:paraId="3A7EDB05">
      <w:pPr>
        <w:widowControl/>
        <w:jc w:val="left"/>
        <w:rPr>
          <w:b/>
        </w:rPr>
      </w:pPr>
      <w:r>
        <w:rPr>
          <w:b/>
        </w:rPr>
        <w:br w:type="page"/>
      </w:r>
    </w:p>
    <w:p w14:paraId="446BF2FB">
      <w:pPr>
        <w:pStyle w:val="16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9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3C4B24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 w14:paraId="65C88D9F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14:paraId="113A0A6D"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4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8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28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9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11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 w14:paraId="3707E5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 w14:paraId="54442898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14:paraId="2498AB7F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220F86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 w14:paraId="4387E2F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14:paraId="43A84C5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2349D2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 w14:paraId="3BD6C82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 w14:paraId="4D22F78E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27.6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58.5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1CECCF7A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9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2084"/>
        <w:gridCol w:w="994"/>
        <w:gridCol w:w="1474"/>
        <w:gridCol w:w="1940"/>
        <w:gridCol w:w="1445"/>
        <w:gridCol w:w="2077"/>
      </w:tblGrid>
      <w:tr w14:paraId="39F58B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vAlign w:val="center"/>
          </w:tcPr>
          <w:p w14:paraId="3D3798A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38" w:type="dxa"/>
            <w:vAlign w:val="center"/>
          </w:tcPr>
          <w:p w14:paraId="4B6C9D1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003" w:type="dxa"/>
            <w:vAlign w:val="center"/>
          </w:tcPr>
          <w:p w14:paraId="37E0489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77" w:type="dxa"/>
            <w:vAlign w:val="center"/>
          </w:tcPr>
          <w:p w14:paraId="029535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14:paraId="537A782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37255BD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14:paraId="35CD74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5F6365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vAlign w:val="center"/>
          </w:tcPr>
          <w:p w14:paraId="5C04106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38" w:type="dxa"/>
            <w:vAlign w:val="center"/>
          </w:tcPr>
          <w:p w14:paraId="775C5EE6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水冷氙灯老化试验箱</w:t>
            </w:r>
          </w:p>
        </w:tc>
        <w:tc>
          <w:tcPr>
            <w:tcW w:w="1003" w:type="dxa"/>
            <w:vAlign w:val="center"/>
          </w:tcPr>
          <w:p w14:paraId="353860A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Q-040</w:t>
            </w:r>
          </w:p>
        </w:tc>
        <w:tc>
          <w:tcPr>
            <w:tcW w:w="1477" w:type="dxa"/>
            <w:vAlign w:val="center"/>
          </w:tcPr>
          <w:p w14:paraId="69E9A5A1">
            <w:pPr>
              <w:jc w:val="center"/>
            </w:pPr>
            <w:r>
              <w:rPr>
                <w:rFonts w:hint="eastAsia"/>
              </w:rPr>
              <w:t>BD/SN900</w:t>
            </w:r>
          </w:p>
        </w:tc>
        <w:tc>
          <w:tcPr>
            <w:tcW w:w="1985" w:type="dxa"/>
            <w:vAlign w:val="center"/>
          </w:tcPr>
          <w:p w14:paraId="5F422B01">
            <w:pPr>
              <w:jc w:val="center"/>
            </w:pPr>
            <w:r>
              <w:rPr>
                <w:rFonts w:hint="eastAsia"/>
              </w:rPr>
              <w:t>北京中科博达仪器科技有限公司</w:t>
            </w:r>
          </w:p>
        </w:tc>
        <w:tc>
          <w:tcPr>
            <w:tcW w:w="1276" w:type="dxa"/>
            <w:vAlign w:val="center"/>
          </w:tcPr>
          <w:p w14:paraId="7BFA6C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RT+10℃-70℃ 50%-98%      </w:t>
            </w:r>
          </w:p>
          <w:p w14:paraId="181A3271">
            <w:pPr>
              <w:jc w:val="center"/>
            </w:pPr>
            <w:r>
              <w:rPr>
                <w:rFonts w:hint="eastAsia"/>
              </w:rPr>
              <w:t xml:space="preserve"> 黑板温度：63℃-100℃＋3℃</w:t>
            </w:r>
          </w:p>
        </w:tc>
        <w:tc>
          <w:tcPr>
            <w:tcW w:w="2126" w:type="dxa"/>
            <w:vAlign w:val="center"/>
          </w:tcPr>
          <w:p w14:paraId="570A75A7">
            <w:pPr>
              <w:jc w:val="center"/>
            </w:pPr>
            <w:r>
              <w:rPr>
                <w:kern w:val="0"/>
              </w:rPr>
              <w:t>202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  <w:lang w:val="en-US" w:eastAsia="zh-CN"/>
              </w:rPr>
              <w:t>7</w:t>
            </w:r>
            <w:r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  <w:lang w:val="en-US" w:eastAsia="zh-CN"/>
              </w:rPr>
              <w:t>4</w:t>
            </w:r>
            <w:r>
              <w:rPr>
                <w:rFonts w:hint="eastAsia"/>
                <w:kern w:val="0"/>
              </w:rPr>
              <w:t>日</w:t>
            </w:r>
          </w:p>
        </w:tc>
      </w:tr>
      <w:tr w14:paraId="273BAC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vAlign w:val="center"/>
          </w:tcPr>
          <w:p w14:paraId="427F6DAA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0409379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百格刀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57EF51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Q-027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51BFC03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QFH-HD600-3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B7592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北京大河湾科技有限公司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6E2C8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﹢0.01mm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2AF61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2024年11月12日</w:t>
            </w:r>
          </w:p>
        </w:tc>
      </w:tr>
      <w:tr w14:paraId="293584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vAlign w:val="center"/>
          </w:tcPr>
          <w:p w14:paraId="22AFD56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65B437F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318硬度测试笔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1086832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N-169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680A1C6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YS-120NT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F4E06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英萨仪器科技（东莞）有限公司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D8D2E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2E640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2025年7月4日</w:t>
            </w:r>
          </w:p>
        </w:tc>
      </w:tr>
    </w:tbl>
    <w:p w14:paraId="6A653555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96E24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A03F9C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304733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564" w:type="dxa"/>
          </w:tcPr>
          <w:p w14:paraId="710F98C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取成品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3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件或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150mm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70mm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试样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3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个，按照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Q/JLY J7110279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规定的试验方法进行，试验时 </w:t>
            </w:r>
          </w:p>
          <w:p w14:paraId="66B052F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间按照标准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Q/JL J160004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执行。试验结束后常温放置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1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小时检查外观，按照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GB/T 250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规定评定灰度 </w:t>
            </w:r>
          </w:p>
          <w:p w14:paraId="26BCBEF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等级，并进行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5.5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与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5.6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条试验</w:t>
            </w:r>
          </w:p>
          <w:p w14:paraId="2EC547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</w:pPr>
            <w:r>
              <w:drawing>
                <wp:inline distT="0" distB="0" distL="114300" distR="114300">
                  <wp:extent cx="4178300" cy="1213485"/>
                  <wp:effectExtent l="0" t="0" r="12700" b="5715"/>
                  <wp:docPr id="1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8300" cy="1213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5B38B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</w:pPr>
            <w:r>
              <w:drawing>
                <wp:inline distT="0" distB="0" distL="114300" distR="114300">
                  <wp:extent cx="4089400" cy="1191895"/>
                  <wp:effectExtent l="0" t="0" r="6350" b="8255"/>
                  <wp:docPr id="1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9400" cy="1191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39601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AF5E48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62AA23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10564" w:type="dxa"/>
            <w:vAlign w:val="center"/>
          </w:tcPr>
          <w:tbl>
            <w:tblPr>
              <w:tblStyle w:val="9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44"/>
              <w:gridCol w:w="854"/>
              <w:gridCol w:w="1535"/>
              <w:gridCol w:w="6242"/>
            </w:tblGrid>
            <w:tr w14:paraId="7226300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4" w:type="dxa"/>
                </w:tcPr>
                <w:p w14:paraId="73A31117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2389" w:type="dxa"/>
                  <w:gridSpan w:val="2"/>
                </w:tcPr>
                <w:p w14:paraId="1FB5E3E9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测试项目</w:t>
                  </w:r>
                </w:p>
              </w:tc>
              <w:tc>
                <w:tcPr>
                  <w:tcW w:w="6242" w:type="dxa"/>
                </w:tcPr>
                <w:p w14:paraId="0325E0BC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技术要求</w:t>
                  </w:r>
                </w:p>
              </w:tc>
            </w:tr>
            <w:tr w14:paraId="5DAE89D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644" w:type="dxa"/>
                  <w:vMerge w:val="restart"/>
                  <w:vAlign w:val="center"/>
                </w:tcPr>
                <w:p w14:paraId="2248E918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854" w:type="dxa"/>
                  <w:vMerge w:val="restart"/>
                  <w:vAlign w:val="center"/>
                </w:tcPr>
                <w:p w14:paraId="53DBDA2A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eastAsia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附着力</w:t>
                  </w:r>
                </w:p>
              </w:tc>
              <w:tc>
                <w:tcPr>
                  <w:tcW w:w="1535" w:type="dxa"/>
                  <w:vAlign w:val="center"/>
                </w:tcPr>
                <w:p w14:paraId="2B5A67FF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划格法</w:t>
                  </w:r>
                </w:p>
              </w:tc>
              <w:tc>
                <w:tcPr>
                  <w:tcW w:w="6242" w:type="dxa"/>
                </w:tcPr>
                <w:p w14:paraId="69F9FB21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附着力0-1级</w:t>
                  </w:r>
                </w:p>
              </w:tc>
            </w:tr>
            <w:tr w14:paraId="1F21752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644" w:type="dxa"/>
                  <w:vMerge w:val="continue"/>
                  <w:vAlign w:val="center"/>
                </w:tcPr>
                <w:p w14:paraId="4D0A4CD8">
                  <w:pPr>
                    <w:pStyle w:val="21"/>
                    <w:jc w:val="both"/>
                  </w:pPr>
                </w:p>
              </w:tc>
              <w:tc>
                <w:tcPr>
                  <w:tcW w:w="854" w:type="dxa"/>
                  <w:vMerge w:val="continue"/>
                  <w:vAlign w:val="center"/>
                </w:tcPr>
                <w:p w14:paraId="4ACA1C5B">
                  <w:pPr>
                    <w:pStyle w:val="21"/>
                    <w:jc w:val="both"/>
                  </w:pPr>
                </w:p>
              </w:tc>
              <w:tc>
                <w:tcPr>
                  <w:tcW w:w="1535" w:type="dxa"/>
                  <w:vAlign w:val="center"/>
                </w:tcPr>
                <w:p w14:paraId="4C5EC810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安德烈切痕法</w:t>
                  </w:r>
                </w:p>
              </w:tc>
              <w:tc>
                <w:tcPr>
                  <w:tcW w:w="6242" w:type="dxa"/>
                </w:tcPr>
                <w:p w14:paraId="695324F1">
                  <w:pPr>
                    <w:pStyle w:val="21"/>
                    <w:numPr>
                      <w:ilvl w:val="2"/>
                      <w:numId w:val="0"/>
                    </w:numPr>
                    <w:ind w:leftChars="0"/>
                    <w:rPr>
                      <w:rFonts w:hint="default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等级1</w:t>
                  </w:r>
                </w:p>
              </w:tc>
            </w:tr>
            <w:tr w14:paraId="727C125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4" w:type="dxa"/>
                  <w:vAlign w:val="center"/>
                </w:tcPr>
                <w:p w14:paraId="492EC637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2389" w:type="dxa"/>
                  <w:gridSpan w:val="2"/>
                  <w:vAlign w:val="center"/>
                </w:tcPr>
                <w:p w14:paraId="67D37B7C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耐刮伤性</w:t>
                  </w:r>
                </w:p>
              </w:tc>
              <w:tc>
                <w:tcPr>
                  <w:tcW w:w="6242" w:type="dxa"/>
                </w:tcPr>
                <w:p w14:paraId="4E302636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无涂层脱落或开裂，无划伤至基材，手触无疵感，但基材上由载荷造成的端点压印是允许的</w:t>
                  </w:r>
                </w:p>
              </w:tc>
            </w:tr>
            <w:tr w14:paraId="3E89242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4" w:type="dxa"/>
                  <w:vAlign w:val="center"/>
                </w:tcPr>
                <w:p w14:paraId="70F7C237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default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2389" w:type="dxa"/>
                  <w:gridSpan w:val="2"/>
                  <w:vAlign w:val="center"/>
                </w:tcPr>
                <w:p w14:paraId="445EF051">
                  <w:pPr>
                    <w:pStyle w:val="21"/>
                    <w:numPr>
                      <w:ilvl w:val="0"/>
                      <w:numId w:val="0"/>
                    </w:numPr>
                    <w:jc w:val="both"/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耐光老化</w:t>
                  </w:r>
                </w:p>
              </w:tc>
              <w:tc>
                <w:tcPr>
                  <w:tcW w:w="6242" w:type="dxa"/>
                </w:tcPr>
                <w:p w14:paraId="031FB9F8">
                  <w:pPr>
                    <w:pStyle w:val="21"/>
                    <w:numPr>
                      <w:ilvl w:val="0"/>
                      <w:numId w:val="0"/>
                    </w:numPr>
                    <w:rPr>
                      <w:rFonts w:hint="default" w:eastAsia="宋体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无粉化、剥落及开裂等不良现象，按GB/T 250灰度等级≥4，试验后满足条目1附着力与条目2耐刮伤性要求</w:t>
                  </w:r>
                </w:p>
              </w:tc>
            </w:tr>
          </w:tbl>
          <w:p w14:paraId="36FE7311">
            <w:pPr>
              <w:rPr>
                <w:rFonts w:asciiTheme="minorEastAsia" w:hAnsiTheme="minorEastAsia"/>
                <w:color w:val="000000"/>
              </w:rPr>
            </w:pPr>
          </w:p>
        </w:tc>
      </w:tr>
    </w:tbl>
    <w:p w14:paraId="2F8D5DEE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0B855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A21EF6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4C1E22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4211E2B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76AF3603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1AF3BC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DE25E8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 w14:paraId="586B35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4" w:type="dxa"/>
          </w:tcPr>
          <w:tbl>
            <w:tblPr>
              <w:tblStyle w:val="9"/>
              <w:tblpPr w:leftFromText="180" w:rightFromText="180" w:vertAnchor="text" w:horzAnchor="page" w:tblpX="268" w:tblpY="131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24"/>
              <w:gridCol w:w="1765"/>
              <w:gridCol w:w="923"/>
              <w:gridCol w:w="1027"/>
              <w:gridCol w:w="2712"/>
              <w:gridCol w:w="1304"/>
              <w:gridCol w:w="788"/>
            </w:tblGrid>
            <w:tr w14:paraId="0688166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4" w:hRule="atLeast"/>
              </w:trPr>
              <w:tc>
                <w:tcPr>
                  <w:tcW w:w="624" w:type="dxa"/>
                  <w:vMerge w:val="restart"/>
                  <w:vAlign w:val="center"/>
                </w:tcPr>
                <w:p w14:paraId="6BC7E32D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</w:tcPr>
                <w:p w14:paraId="192B1F02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4662" w:type="dxa"/>
                  <w:gridSpan w:val="3"/>
                  <w:vAlign w:val="center"/>
                </w:tcPr>
                <w:p w14:paraId="6D33FFC9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试验后</w:t>
                  </w:r>
                </w:p>
              </w:tc>
              <w:tc>
                <w:tcPr>
                  <w:tcW w:w="1304" w:type="dxa"/>
                  <w:vMerge w:val="restart"/>
                  <w:vAlign w:val="center"/>
                </w:tcPr>
                <w:p w14:paraId="0E520369">
                  <w:pPr>
                    <w:jc w:val="center"/>
                    <w:rPr>
                      <w:rFonts w:hint="default" w:hAnsi="宋体" w:eastAsiaTheme="minorEastAsia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有无粉化剥落开裂等不良现象</w:t>
                  </w:r>
                </w:p>
              </w:tc>
              <w:tc>
                <w:tcPr>
                  <w:tcW w:w="788" w:type="dxa"/>
                  <w:vMerge w:val="restart"/>
                  <w:vAlign w:val="center"/>
                </w:tcPr>
                <w:p w14:paraId="29A88BD0">
                  <w:pPr>
                    <w:jc w:val="center"/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灰度</w:t>
                  </w:r>
                </w:p>
                <w:p w14:paraId="1AD13F07">
                  <w:pPr>
                    <w:jc w:val="center"/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1"/>
                      <w:vertAlign w:val="baseline"/>
                      <w:lang w:val="en-US" w:eastAsia="zh-CN"/>
                    </w:rPr>
                    <w:t>等级（级）</w:t>
                  </w:r>
                </w:p>
              </w:tc>
            </w:tr>
            <w:tr w14:paraId="759AC9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624" w:type="dxa"/>
                  <w:vMerge w:val="continue"/>
                  <w:vAlign w:val="center"/>
                </w:tcPr>
                <w:p w14:paraId="76A5EEC5">
                  <w:pPr>
                    <w:jc w:val="center"/>
                  </w:pPr>
                </w:p>
              </w:tc>
              <w:tc>
                <w:tcPr>
                  <w:tcW w:w="1765" w:type="dxa"/>
                  <w:vMerge w:val="continue"/>
                  <w:vAlign w:val="center"/>
                </w:tcPr>
                <w:p w14:paraId="27BD491A">
                  <w:pPr>
                    <w:jc w:val="center"/>
                  </w:pPr>
                </w:p>
              </w:tc>
              <w:tc>
                <w:tcPr>
                  <w:tcW w:w="923" w:type="dxa"/>
                  <w:vMerge w:val="restart"/>
                  <w:vAlign w:val="center"/>
                </w:tcPr>
                <w:p w14:paraId="7F6AB53D">
                  <w:pPr>
                    <w:jc w:val="center"/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附着力</w:t>
                  </w:r>
                </w:p>
                <w:p w14:paraId="013F6366">
                  <w:pPr>
                    <w:jc w:val="center"/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等级</w:t>
                  </w:r>
                </w:p>
              </w:tc>
              <w:tc>
                <w:tcPr>
                  <w:tcW w:w="3739" w:type="dxa"/>
                  <w:gridSpan w:val="2"/>
                  <w:vAlign w:val="center"/>
                </w:tcPr>
                <w:p w14:paraId="0684916E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耐刮伤性</w:t>
                  </w:r>
                </w:p>
              </w:tc>
              <w:tc>
                <w:tcPr>
                  <w:tcW w:w="1304" w:type="dxa"/>
                  <w:vMerge w:val="continue"/>
                  <w:vAlign w:val="center"/>
                </w:tcPr>
                <w:p w14:paraId="3635E51D">
                  <w:pPr>
                    <w:jc w:val="center"/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</w:p>
              </w:tc>
              <w:tc>
                <w:tcPr>
                  <w:tcW w:w="788" w:type="dxa"/>
                  <w:vMerge w:val="continue"/>
                  <w:vAlign w:val="center"/>
                </w:tcPr>
                <w:p w14:paraId="5327294F">
                  <w:pPr>
                    <w:jc w:val="center"/>
                    <w:rPr>
                      <w:rFonts w:hint="eastAsia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</w:p>
              </w:tc>
            </w:tr>
            <w:tr w14:paraId="35048F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624" w:type="dxa"/>
                  <w:vMerge w:val="continue"/>
                  <w:vAlign w:val="center"/>
                </w:tcPr>
                <w:p w14:paraId="00BECB5B">
                  <w:pPr>
                    <w:jc w:val="center"/>
                  </w:pPr>
                </w:p>
              </w:tc>
              <w:tc>
                <w:tcPr>
                  <w:tcW w:w="1765" w:type="dxa"/>
                  <w:vMerge w:val="continue"/>
                  <w:vAlign w:val="center"/>
                </w:tcPr>
                <w:p w14:paraId="6ED74DED">
                  <w:pPr>
                    <w:jc w:val="center"/>
                  </w:pPr>
                </w:p>
              </w:tc>
              <w:tc>
                <w:tcPr>
                  <w:tcW w:w="923" w:type="dxa"/>
                  <w:vMerge w:val="continue"/>
                  <w:vAlign w:val="center"/>
                </w:tcPr>
                <w:p w14:paraId="4FB679B6">
                  <w:pPr>
                    <w:jc w:val="center"/>
                  </w:pPr>
                </w:p>
              </w:tc>
              <w:tc>
                <w:tcPr>
                  <w:tcW w:w="1027" w:type="dxa"/>
                  <w:vAlign w:val="center"/>
                </w:tcPr>
                <w:p w14:paraId="287FEDB9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是否满</w:t>
                  </w:r>
                </w:p>
                <w:p w14:paraId="16284DC3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足要求</w:t>
                  </w:r>
                </w:p>
              </w:tc>
              <w:tc>
                <w:tcPr>
                  <w:tcW w:w="2712" w:type="dxa"/>
                  <w:vAlign w:val="center"/>
                </w:tcPr>
                <w:p w14:paraId="1D5C884F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不满足项</w:t>
                  </w:r>
                </w:p>
              </w:tc>
              <w:tc>
                <w:tcPr>
                  <w:tcW w:w="1304" w:type="dxa"/>
                  <w:vMerge w:val="continue"/>
                  <w:vAlign w:val="center"/>
                </w:tcPr>
                <w:p w14:paraId="14B17C84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788" w:type="dxa"/>
                  <w:vMerge w:val="continue"/>
                  <w:vAlign w:val="center"/>
                </w:tcPr>
                <w:p w14:paraId="4563FBF4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</w:p>
              </w:tc>
            </w:tr>
            <w:tr w14:paraId="15CA5B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27" w:hRule="atLeast"/>
              </w:trPr>
              <w:tc>
                <w:tcPr>
                  <w:tcW w:w="624" w:type="dxa"/>
                  <w:vMerge w:val="restart"/>
                  <w:vAlign w:val="center"/>
                </w:tcPr>
                <w:p w14:paraId="7DC93D5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宋体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电动驾驶员左侧罩壳</w:t>
                  </w:r>
                </w:p>
              </w:tc>
              <w:tc>
                <w:tcPr>
                  <w:tcW w:w="1765" w:type="dxa"/>
                  <w:vAlign w:val="center"/>
                </w:tcPr>
                <w:p w14:paraId="5AA1D93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125-013-202408</w:t>
                  </w:r>
                </w:p>
              </w:tc>
              <w:tc>
                <w:tcPr>
                  <w:tcW w:w="923" w:type="dxa"/>
                  <w:vAlign w:val="center"/>
                </w:tcPr>
                <w:p w14:paraId="6973FE33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027" w:type="dxa"/>
                  <w:vAlign w:val="center"/>
                </w:tcPr>
                <w:p w14:paraId="0309E56F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是</w:t>
                  </w:r>
                </w:p>
              </w:tc>
              <w:tc>
                <w:tcPr>
                  <w:tcW w:w="2712" w:type="dxa"/>
                  <w:vAlign w:val="center"/>
                </w:tcPr>
                <w:p w14:paraId="1EA5260B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304" w:type="dxa"/>
                  <w:vAlign w:val="center"/>
                </w:tcPr>
                <w:p w14:paraId="6EA90960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无</w:t>
                  </w:r>
                </w:p>
              </w:tc>
              <w:tc>
                <w:tcPr>
                  <w:tcW w:w="788" w:type="dxa"/>
                  <w:vAlign w:val="center"/>
                </w:tcPr>
                <w:p w14:paraId="7A184310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4-5</w:t>
                  </w:r>
                </w:p>
              </w:tc>
            </w:tr>
            <w:tr w14:paraId="7CAF9B3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4" w:hRule="atLeast"/>
              </w:trPr>
              <w:tc>
                <w:tcPr>
                  <w:tcW w:w="624" w:type="dxa"/>
                  <w:vMerge w:val="continue"/>
                  <w:vAlign w:val="center"/>
                </w:tcPr>
                <w:p w14:paraId="48EAE1E0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765" w:type="dxa"/>
                  <w:vAlign w:val="center"/>
                </w:tcPr>
                <w:p w14:paraId="41E531BE">
                  <w:pPr>
                    <w:jc w:val="center"/>
                    <w:rPr>
                      <w:rFonts w:hint="eastAsia"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125-014-202408</w:t>
                  </w:r>
                </w:p>
              </w:tc>
              <w:tc>
                <w:tcPr>
                  <w:tcW w:w="923" w:type="dxa"/>
                  <w:vAlign w:val="center"/>
                </w:tcPr>
                <w:p w14:paraId="050ED2F1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027" w:type="dxa"/>
                  <w:vAlign w:val="center"/>
                </w:tcPr>
                <w:p w14:paraId="640F8062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是</w:t>
                  </w:r>
                </w:p>
              </w:tc>
              <w:tc>
                <w:tcPr>
                  <w:tcW w:w="2712" w:type="dxa"/>
                  <w:vAlign w:val="center"/>
                </w:tcPr>
                <w:p w14:paraId="786A18B7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304" w:type="dxa"/>
                  <w:vAlign w:val="center"/>
                </w:tcPr>
                <w:p w14:paraId="3BC5909D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无</w:t>
                  </w:r>
                </w:p>
              </w:tc>
              <w:tc>
                <w:tcPr>
                  <w:tcW w:w="788" w:type="dxa"/>
                  <w:vAlign w:val="center"/>
                </w:tcPr>
                <w:p w14:paraId="5235522D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4-5</w:t>
                  </w:r>
                </w:p>
              </w:tc>
            </w:tr>
            <w:tr w14:paraId="02C8EF3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2" w:hRule="atLeast"/>
              </w:trPr>
              <w:tc>
                <w:tcPr>
                  <w:tcW w:w="624" w:type="dxa"/>
                  <w:vMerge w:val="continue"/>
                  <w:vAlign w:val="center"/>
                </w:tcPr>
                <w:p w14:paraId="1F4C7ABA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765" w:type="dxa"/>
                  <w:vAlign w:val="center"/>
                </w:tcPr>
                <w:p w14:paraId="390814B9">
                  <w:pPr>
                    <w:jc w:val="center"/>
                    <w:rPr>
                      <w:rFonts w:hint="eastAsia"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125-015-202408</w:t>
                  </w:r>
                </w:p>
              </w:tc>
              <w:tc>
                <w:tcPr>
                  <w:tcW w:w="923" w:type="dxa"/>
                  <w:vAlign w:val="center"/>
                </w:tcPr>
                <w:p w14:paraId="33A2253E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027" w:type="dxa"/>
                  <w:vAlign w:val="center"/>
                </w:tcPr>
                <w:p w14:paraId="43421100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是</w:t>
                  </w:r>
                </w:p>
              </w:tc>
              <w:tc>
                <w:tcPr>
                  <w:tcW w:w="2712" w:type="dxa"/>
                  <w:vAlign w:val="center"/>
                </w:tcPr>
                <w:p w14:paraId="1BF9B631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304" w:type="dxa"/>
                  <w:vAlign w:val="center"/>
                </w:tcPr>
                <w:p w14:paraId="03696706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无</w:t>
                  </w:r>
                </w:p>
              </w:tc>
              <w:tc>
                <w:tcPr>
                  <w:tcW w:w="788" w:type="dxa"/>
                  <w:vAlign w:val="center"/>
                </w:tcPr>
                <w:p w14:paraId="2A66F4F6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4-5</w:t>
                  </w:r>
                </w:p>
              </w:tc>
            </w:tr>
          </w:tbl>
          <w:p w14:paraId="0707F66B">
            <w:pPr>
              <w:ind w:right="-102"/>
              <w:rPr>
                <w:rFonts w:ascii="宋体" w:hAnsi="宋体"/>
              </w:rPr>
            </w:pPr>
          </w:p>
        </w:tc>
      </w:tr>
    </w:tbl>
    <w:p w14:paraId="2321B874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76D69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 w14:paraId="3DCF312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80995" cy="2160270"/>
                  <wp:effectExtent l="0" t="0" r="14605" b="11430"/>
                  <wp:docPr id="9" name="图片 9" descr="C:/Users/Administrator/Desktop/GR20240822SQS125-G3电动驾驶员左侧罩壳试验/GR20240822SQS125-0382-G3电动驾驶员左侧罩壳-耐光老化/IMG_20240827_100114.jpgIMG_20240827_100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GR20240822SQS125-G3电动驾驶员左侧罩壳试验/GR20240822SQS125-0382-G3电动驾驶员左侧罩壳-耐光老化/IMG_20240827_100114.jpgIMG_20240827_10011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22" b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99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80995" cy="2160270"/>
                  <wp:effectExtent l="0" t="0" r="14605" b="11430"/>
                  <wp:docPr id="8" name="图片 8" descr="C:/Users/Administrator/Desktop/GR20240822SQS125-G3电动驾驶员左侧罩壳试验/GR20240822SQS125-0382-G3电动驾驶员左侧罩壳-耐光老化/IMG_20240827_100117.jpgIMG_20240827_100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GR20240822SQS125-G3电动驾驶员左侧罩壳试验/GR20240822SQS125-0382-G3电动驾驶员左侧罩壳-耐光老化/IMG_20240827_100117.jpgIMG_20240827_10011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22" b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99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D940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 w14:paraId="1BC7FD7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138F72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 w14:paraId="05AE9BA3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5" name="图片 5" descr="C:/Users/Administrator/Desktop/GR20240822SQS125-G3电动驾驶员左侧罩壳试验/GR20240822SQS125-0382-G3电动驾驶员左侧罩壳-耐光老化/IMG_20240827_162117.jpgIMG_20240827_162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GR20240822SQS125-G3电动驾驶员左侧罩壳试验/GR20240822SQS125-0382-G3电动驾驶员左侧罩壳-耐光老化/IMG_20240827_162117.jpgIMG_20240827_16211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EEEB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 w14:paraId="4F57423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2F8644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 w14:paraId="14EB6B5B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2" name="图片 2" descr="C:/Users/Administrator/Desktop/GR20240822SQS125-G3电动驾驶员左侧罩壳试验/GR20240822SQS125-0382-G3电动驾驶员左侧罩壳-耐光老化/IMG_20240911_164456.jpgIMG_20240911_164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GR20240822SQS125-G3电动驾驶员左侧罩壳试验/GR20240822SQS125-0382-G3电动驾驶员左侧罩壳-耐光老化/IMG_20240911_164456.jpgIMG_20240911_164456"/>
                          <pic:cNvPicPr/>
                        </pic:nvPicPr>
                        <pic:blipFill>
                          <a:blip r:embed="rId12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80360" cy="2160270"/>
                  <wp:effectExtent l="0" t="0" r="15240" b="11430"/>
                  <wp:docPr id="7" name="图片 7" descr="C:/Users/Administrator/Desktop/GR20240822SQS125-G3电动驾驶员左侧罩壳试验/GR20240822SQS125-0382-G3电动驾驶员左侧罩壳-耐光老化/IMG_20240911_164452.jpgIMG_20240911_164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Administrator/Desktop/GR20240822SQS125-G3电动驾驶员左侧罩壳试验/GR20240822SQS125-0382-G3电动驾驶员左侧罩壳-耐光老化/IMG_20240911_164452.jpgIMG_20240911_16445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21881" b="218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3C36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7FEF5B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42DBD301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9DFE6">
    <w:pPr>
      <w:pStyle w:val="4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688A8">
    <w:pPr>
      <w:pStyle w:val="5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：GR20240822SQS125-038</w:t>
    </w:r>
    <w:r>
      <w:rPr>
        <w:rFonts w:hint="eastAsia" w:ascii="宋体" w:hAnsi="宋体" w:eastAsia="宋体"/>
        <w:sz w:val="21"/>
        <w:szCs w:val="21"/>
        <w:lang w:val="en-US" w:eastAsia="zh-CN"/>
      </w:rPr>
      <w:t>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21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405F"/>
    <w:rsid w:val="00096C04"/>
    <w:rsid w:val="000C11F8"/>
    <w:rsid w:val="000C1BE7"/>
    <w:rsid w:val="000D4C7F"/>
    <w:rsid w:val="000D6D26"/>
    <w:rsid w:val="000E1074"/>
    <w:rsid w:val="000F2DA9"/>
    <w:rsid w:val="001077F4"/>
    <w:rsid w:val="00113905"/>
    <w:rsid w:val="00115511"/>
    <w:rsid w:val="00116DA4"/>
    <w:rsid w:val="001210D2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3661"/>
    <w:rsid w:val="00187F96"/>
    <w:rsid w:val="001A18B2"/>
    <w:rsid w:val="001A2086"/>
    <w:rsid w:val="001A3A79"/>
    <w:rsid w:val="001B0305"/>
    <w:rsid w:val="001B16AE"/>
    <w:rsid w:val="001B3EBD"/>
    <w:rsid w:val="001B4E9C"/>
    <w:rsid w:val="001C43F5"/>
    <w:rsid w:val="001C6511"/>
    <w:rsid w:val="001F4205"/>
    <w:rsid w:val="00235C75"/>
    <w:rsid w:val="002469A6"/>
    <w:rsid w:val="00251910"/>
    <w:rsid w:val="00263CEC"/>
    <w:rsid w:val="002667E3"/>
    <w:rsid w:val="00281AD7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3EE3"/>
    <w:rsid w:val="002E414F"/>
    <w:rsid w:val="002E4600"/>
    <w:rsid w:val="002F55C9"/>
    <w:rsid w:val="003053CB"/>
    <w:rsid w:val="00331B75"/>
    <w:rsid w:val="0033390F"/>
    <w:rsid w:val="00345B54"/>
    <w:rsid w:val="00375798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1229E"/>
    <w:rsid w:val="00414E97"/>
    <w:rsid w:val="00434A79"/>
    <w:rsid w:val="00451300"/>
    <w:rsid w:val="004548C2"/>
    <w:rsid w:val="00470D82"/>
    <w:rsid w:val="004740FD"/>
    <w:rsid w:val="0047431C"/>
    <w:rsid w:val="004816D2"/>
    <w:rsid w:val="00481CB0"/>
    <w:rsid w:val="0049614A"/>
    <w:rsid w:val="004973AA"/>
    <w:rsid w:val="004B53F4"/>
    <w:rsid w:val="004C245F"/>
    <w:rsid w:val="004D0D15"/>
    <w:rsid w:val="004D2B4F"/>
    <w:rsid w:val="004E56CC"/>
    <w:rsid w:val="004F0787"/>
    <w:rsid w:val="004F665B"/>
    <w:rsid w:val="005019CB"/>
    <w:rsid w:val="005031F1"/>
    <w:rsid w:val="005065D3"/>
    <w:rsid w:val="00511310"/>
    <w:rsid w:val="00511BC6"/>
    <w:rsid w:val="00513CC8"/>
    <w:rsid w:val="00514A5A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24F1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455A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A6C6F"/>
    <w:rsid w:val="007B0F0F"/>
    <w:rsid w:val="007B7B48"/>
    <w:rsid w:val="007C12ED"/>
    <w:rsid w:val="007D2987"/>
    <w:rsid w:val="007D2C8F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12C"/>
    <w:rsid w:val="00865566"/>
    <w:rsid w:val="0088261B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4883"/>
    <w:rsid w:val="009955E6"/>
    <w:rsid w:val="009A336A"/>
    <w:rsid w:val="009A435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152"/>
    <w:rsid w:val="00A5197D"/>
    <w:rsid w:val="00A54EAF"/>
    <w:rsid w:val="00A6320D"/>
    <w:rsid w:val="00A6693A"/>
    <w:rsid w:val="00A675E9"/>
    <w:rsid w:val="00A6799E"/>
    <w:rsid w:val="00A730A1"/>
    <w:rsid w:val="00A81579"/>
    <w:rsid w:val="00A94761"/>
    <w:rsid w:val="00AB6147"/>
    <w:rsid w:val="00AB64E8"/>
    <w:rsid w:val="00AB71D0"/>
    <w:rsid w:val="00AC52BB"/>
    <w:rsid w:val="00AD0459"/>
    <w:rsid w:val="00AD7A58"/>
    <w:rsid w:val="00B14235"/>
    <w:rsid w:val="00B16947"/>
    <w:rsid w:val="00B20F3F"/>
    <w:rsid w:val="00B26B56"/>
    <w:rsid w:val="00B448CA"/>
    <w:rsid w:val="00B551D3"/>
    <w:rsid w:val="00B5754E"/>
    <w:rsid w:val="00B611AA"/>
    <w:rsid w:val="00B73736"/>
    <w:rsid w:val="00B749BE"/>
    <w:rsid w:val="00B823CF"/>
    <w:rsid w:val="00BA0EE6"/>
    <w:rsid w:val="00BA1D0D"/>
    <w:rsid w:val="00BA3C2F"/>
    <w:rsid w:val="00BB1FBE"/>
    <w:rsid w:val="00BB20BA"/>
    <w:rsid w:val="00BB2330"/>
    <w:rsid w:val="00BB4CAD"/>
    <w:rsid w:val="00BB52ED"/>
    <w:rsid w:val="00BB60D8"/>
    <w:rsid w:val="00BD0BE3"/>
    <w:rsid w:val="00BD3B4B"/>
    <w:rsid w:val="00BF0E18"/>
    <w:rsid w:val="00BF627A"/>
    <w:rsid w:val="00BF65F3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0BE5"/>
    <w:rsid w:val="00CF3D40"/>
    <w:rsid w:val="00D07795"/>
    <w:rsid w:val="00D218EE"/>
    <w:rsid w:val="00D30067"/>
    <w:rsid w:val="00D31515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51AF"/>
    <w:rsid w:val="00DC72CA"/>
    <w:rsid w:val="00DC759B"/>
    <w:rsid w:val="00DD6711"/>
    <w:rsid w:val="00DE1D71"/>
    <w:rsid w:val="00DE5743"/>
    <w:rsid w:val="00DF1959"/>
    <w:rsid w:val="00DF3BD6"/>
    <w:rsid w:val="00E00E88"/>
    <w:rsid w:val="00E215EF"/>
    <w:rsid w:val="00E2539A"/>
    <w:rsid w:val="00E26C78"/>
    <w:rsid w:val="00E27DE1"/>
    <w:rsid w:val="00E5026B"/>
    <w:rsid w:val="00E75354"/>
    <w:rsid w:val="00E83170"/>
    <w:rsid w:val="00E832D7"/>
    <w:rsid w:val="00E87AE2"/>
    <w:rsid w:val="00E940D0"/>
    <w:rsid w:val="00E95975"/>
    <w:rsid w:val="00EA2E63"/>
    <w:rsid w:val="00EB2A3D"/>
    <w:rsid w:val="00EC12C0"/>
    <w:rsid w:val="00EC37E2"/>
    <w:rsid w:val="00EE2876"/>
    <w:rsid w:val="00EE5FC3"/>
    <w:rsid w:val="00EE6B6C"/>
    <w:rsid w:val="00EF1AD1"/>
    <w:rsid w:val="00EF7411"/>
    <w:rsid w:val="00F0327B"/>
    <w:rsid w:val="00F0479F"/>
    <w:rsid w:val="00F163D6"/>
    <w:rsid w:val="00F26B63"/>
    <w:rsid w:val="00F273F9"/>
    <w:rsid w:val="00F3598D"/>
    <w:rsid w:val="00F40D17"/>
    <w:rsid w:val="00F41517"/>
    <w:rsid w:val="00F662D4"/>
    <w:rsid w:val="00F66B17"/>
    <w:rsid w:val="00F8503A"/>
    <w:rsid w:val="00F9789A"/>
    <w:rsid w:val="00FA292F"/>
    <w:rsid w:val="00FB2630"/>
    <w:rsid w:val="00FD1318"/>
    <w:rsid w:val="00FD4545"/>
    <w:rsid w:val="00FD5A51"/>
    <w:rsid w:val="023D364A"/>
    <w:rsid w:val="07E6312F"/>
    <w:rsid w:val="087B41C0"/>
    <w:rsid w:val="08A94889"/>
    <w:rsid w:val="09EE5BB0"/>
    <w:rsid w:val="0CA12E84"/>
    <w:rsid w:val="195507AA"/>
    <w:rsid w:val="19EC5329"/>
    <w:rsid w:val="1B8F790E"/>
    <w:rsid w:val="1BA86710"/>
    <w:rsid w:val="1C533032"/>
    <w:rsid w:val="1DF41DAA"/>
    <w:rsid w:val="1EFC62F3"/>
    <w:rsid w:val="267342DA"/>
    <w:rsid w:val="28650375"/>
    <w:rsid w:val="2CE63DF8"/>
    <w:rsid w:val="2DEE2BBA"/>
    <w:rsid w:val="2FC92994"/>
    <w:rsid w:val="34B306BA"/>
    <w:rsid w:val="37540586"/>
    <w:rsid w:val="3B1C5B6C"/>
    <w:rsid w:val="40324F84"/>
    <w:rsid w:val="403703F1"/>
    <w:rsid w:val="41951899"/>
    <w:rsid w:val="443749C3"/>
    <w:rsid w:val="45A70C35"/>
    <w:rsid w:val="47197A3E"/>
    <w:rsid w:val="483D3733"/>
    <w:rsid w:val="4DCB7344"/>
    <w:rsid w:val="4F571077"/>
    <w:rsid w:val="50334935"/>
    <w:rsid w:val="51E71855"/>
    <w:rsid w:val="53233E0C"/>
    <w:rsid w:val="58B70910"/>
    <w:rsid w:val="5BBB07E7"/>
    <w:rsid w:val="5BE54D4D"/>
    <w:rsid w:val="5E174F66"/>
    <w:rsid w:val="5F3273DE"/>
    <w:rsid w:val="6224395D"/>
    <w:rsid w:val="62FA7330"/>
    <w:rsid w:val="6387482B"/>
    <w:rsid w:val="63D538F9"/>
    <w:rsid w:val="65113EE0"/>
    <w:rsid w:val="65515894"/>
    <w:rsid w:val="676D0A7F"/>
    <w:rsid w:val="68C65329"/>
    <w:rsid w:val="69CF3BCF"/>
    <w:rsid w:val="71131C21"/>
    <w:rsid w:val="72A24178"/>
    <w:rsid w:val="735D5655"/>
    <w:rsid w:val="75C806B7"/>
    <w:rsid w:val="776E1C43"/>
    <w:rsid w:val="78CB1D5F"/>
    <w:rsid w:val="7D5E522E"/>
    <w:rsid w:val="7F70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autoRedefine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3"/>
    <w:autoRedefine/>
    <w:semiHidden/>
    <w:qFormat/>
    <w:uiPriority w:val="99"/>
    <w:rPr>
      <w:sz w:val="18"/>
      <w:szCs w:val="18"/>
    </w:rPr>
  </w:style>
  <w:style w:type="character" w:styleId="15">
    <w:name w:val="Placeholder Text"/>
    <w:basedOn w:val="10"/>
    <w:autoRedefine/>
    <w:semiHidden/>
    <w:qFormat/>
    <w:uiPriority w:val="99"/>
    <w:rPr>
      <w:color w:val="808080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7">
    <w:name w:val="段 Char"/>
    <w:basedOn w:val="10"/>
    <w:link w:val="18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8">
    <w:name w:val="段"/>
    <w:link w:val="17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9">
    <w:name w:val="批注文字 Char"/>
    <w:basedOn w:val="10"/>
    <w:link w:val="2"/>
    <w:autoRedefine/>
    <w:semiHidden/>
    <w:qFormat/>
    <w:uiPriority w:val="99"/>
  </w:style>
  <w:style w:type="character" w:customStyle="1" w:styleId="20">
    <w:name w:val="批注主题 Char"/>
    <w:basedOn w:val="19"/>
    <w:link w:val="7"/>
    <w:autoRedefine/>
    <w:semiHidden/>
    <w:qFormat/>
    <w:uiPriority w:val="99"/>
    <w:rPr>
      <w:b/>
      <w:bCs/>
    </w:rPr>
  </w:style>
  <w:style w:type="paragraph" w:customStyle="1" w:styleId="21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D2806-2B59-4489-B454-0078927D7D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939</Words>
  <Characters>1158</Characters>
  <Lines>16</Lines>
  <Paragraphs>4</Paragraphs>
  <TotalTime>30</TotalTime>
  <ScaleCrop>false</ScaleCrop>
  <LinksUpToDate>false</LinksUpToDate>
  <CharactersWithSpaces>1243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2022-11-08T08:52:00Z</dcterms:created>
  <dc:creator>个人用户</dc:creator>
  <cp:lastModifiedBy>Administrator</cp:lastModifiedBy>
  <cp:lastPrinted>2022-10-10T02:34:00Z</cp:lastPrinted>
  <dcterms:modified xsi:type="dcterms:W3CDTF">2024-09-11T08:48:03Z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9501826D0B054BC1B719C947F036D8BA_12</vt:lpwstr>
  </property>
</Properties>
</file>