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901C3"/>
    <w:p w14:paraId="6E11C74B"/>
    <w:p w14:paraId="0A37F2FF"/>
    <w:p w14:paraId="7F11E989"/>
    <w:p w14:paraId="1722752D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33B39BA9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13710814"/>
    <w:p w14:paraId="547FC543"/>
    <w:p w14:paraId="0A602CD1"/>
    <w:p w14:paraId="36EB4163"/>
    <w:p w14:paraId="5F253F06"/>
    <w:p w14:paraId="1C195455"/>
    <w:p w14:paraId="3B8BD7BA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试验名称：通风量</w:t>
      </w:r>
      <w:r>
        <w:rPr>
          <w:rFonts w:ascii="宋体" w:hAnsi="宋体" w:eastAsia="宋体"/>
          <w:b/>
          <w:sz w:val="32"/>
          <w:szCs w:val="32"/>
        </w:rPr>
        <w:t>测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量</w:t>
      </w:r>
    </w:p>
    <w:p w14:paraId="5CB79CB2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79C7038B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0E8212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5A20B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A148B9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1D82F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4-08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E7380E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2024年8月20日</w:t>
                </w:r>
              </w:p>
            </w:sdtContent>
          </w:sdt>
        </w:tc>
      </w:tr>
      <w:tr w14:paraId="15148D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B60B5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0BFFDC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643890" cy="574675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4904B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4-08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6A5916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2024年8月23日</w:t>
                </w:r>
              </w:p>
            </w:sdtContent>
          </w:sdt>
        </w:tc>
      </w:tr>
      <w:tr w14:paraId="505433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D00EC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840FDD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643890" cy="574675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4227C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4-08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3773749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2024年8月23日</w:t>
                </w:r>
              </w:p>
            </w:sdtContent>
          </w:sdt>
        </w:tc>
      </w:tr>
    </w:tbl>
    <w:p w14:paraId="46BC9042"/>
    <w:p w14:paraId="695F20C2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2389505</wp:posOffset>
            </wp:positionH>
            <wp:positionV relativeFrom="paragraph">
              <wp:posOffset>142240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FC3DF8"/>
    <w:p w14:paraId="14903280"/>
    <w:p w14:paraId="7536CFFC"/>
    <w:p w14:paraId="1CA2526E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FB75F7B">
      <w:pPr>
        <w:rPr>
          <w:b/>
        </w:rPr>
      </w:pPr>
    </w:p>
    <w:p w14:paraId="745D47B3">
      <w:pPr>
        <w:widowControl/>
        <w:jc w:val="left"/>
        <w:rPr>
          <w:b/>
        </w:rPr>
      </w:pPr>
      <w:r>
        <w:rPr>
          <w:b/>
        </w:rPr>
        <w:br w:type="page"/>
      </w:r>
    </w:p>
    <w:p w14:paraId="306298AC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02575850">
      <w:pPr>
        <w:spacing w:line="360" w:lineRule="auto"/>
        <w:ind w:firstLine="1280" w:firstLineChars="400"/>
        <w:rPr>
          <w:sz w:val="32"/>
        </w:rPr>
      </w:pPr>
    </w:p>
    <w:p w14:paraId="31208153">
      <w:pPr>
        <w:spacing w:line="360" w:lineRule="auto"/>
        <w:ind w:firstLine="1280" w:firstLineChars="400"/>
        <w:rPr>
          <w:sz w:val="32"/>
        </w:rPr>
      </w:pPr>
    </w:p>
    <w:p w14:paraId="5FF8E574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34F5E7C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3D687510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7986FEB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3655268D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74D084F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470DE7D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7F64EDBC">
      <w:pPr>
        <w:spacing w:line="360" w:lineRule="auto"/>
        <w:rPr>
          <w:sz w:val="32"/>
        </w:rPr>
      </w:pPr>
    </w:p>
    <w:p w14:paraId="2EDAD04C">
      <w:pPr>
        <w:spacing w:line="360" w:lineRule="auto"/>
        <w:rPr>
          <w:sz w:val="32"/>
        </w:rPr>
      </w:pPr>
    </w:p>
    <w:p w14:paraId="74A35062">
      <w:pPr>
        <w:spacing w:line="360" w:lineRule="auto"/>
        <w:rPr>
          <w:sz w:val="32"/>
        </w:rPr>
      </w:pPr>
    </w:p>
    <w:p w14:paraId="5A662B74">
      <w:pPr>
        <w:spacing w:line="360" w:lineRule="auto"/>
        <w:rPr>
          <w:sz w:val="32"/>
        </w:rPr>
      </w:pPr>
    </w:p>
    <w:p w14:paraId="79B6144F">
      <w:pPr>
        <w:spacing w:line="360" w:lineRule="auto"/>
        <w:rPr>
          <w:sz w:val="32"/>
        </w:rPr>
      </w:pPr>
    </w:p>
    <w:p w14:paraId="73BC643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34EBD99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32E919C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92501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5380750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5CD5114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轴流风扇</w:t>
            </w:r>
          </w:p>
        </w:tc>
        <w:tc>
          <w:tcPr>
            <w:tcW w:w="2056" w:type="dxa"/>
            <w:vAlign w:val="center"/>
          </w:tcPr>
          <w:p w14:paraId="48F6F0C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56027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G3</w:t>
            </w:r>
          </w:p>
        </w:tc>
      </w:tr>
      <w:tr w14:paraId="0949DE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40F4E73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52D4C27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eastAsia="宋体"/>
              </w:rPr>
              <w:t>/</w:t>
            </w:r>
          </w:p>
        </w:tc>
        <w:tc>
          <w:tcPr>
            <w:tcW w:w="2056" w:type="dxa"/>
            <w:vAlign w:val="center"/>
          </w:tcPr>
          <w:p w14:paraId="3FB0BFF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27B8EF6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 w14:paraId="4BE619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1A7751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78447FB1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智能气控产品开发部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2024911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6528819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1017A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9D901D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1236E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李喜庆</w:t>
            </w:r>
          </w:p>
          <w:p w14:paraId="4C7AB73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ascii="宋体" w:hAnsi="宋体"/>
              </w:rPr>
              <w:t>19331618388</w:t>
            </w:r>
          </w:p>
        </w:tc>
        <w:tc>
          <w:tcPr>
            <w:tcW w:w="2056" w:type="dxa"/>
            <w:vAlign w:val="center"/>
          </w:tcPr>
          <w:p w14:paraId="0755F72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8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0C9C5C4A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2024年8月20日</w:t>
                </w:r>
              </w:p>
            </w:sdtContent>
          </w:sdt>
        </w:tc>
      </w:tr>
      <w:tr w14:paraId="170202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48B7FC2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6153C29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A7DC7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8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C20EFF1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2024年8月22日</w:t>
                </w:r>
              </w:p>
            </w:sdtContent>
          </w:sdt>
        </w:tc>
      </w:tr>
      <w:tr w14:paraId="0A3AD0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3727985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17C49BC6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通风量</w:t>
            </w:r>
            <w:r>
              <w:rPr>
                <w:rFonts w:hint="eastAsia" w:ascii="宋体" w:hAnsi="宋体" w:eastAsia="宋体"/>
                <w:lang w:eastAsia="zh-CN"/>
              </w:rPr>
              <w:t>测量</w:t>
            </w:r>
          </w:p>
        </w:tc>
      </w:tr>
      <w:tr w14:paraId="1E0C84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01B1B10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666B1E4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Q/JLY J7111361B-2023</w:t>
            </w:r>
          </w:p>
        </w:tc>
      </w:tr>
      <w:tr w14:paraId="5E38CA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6AD014E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67C4B3A8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外购件</w:t>
                </w:r>
              </w:sdtContent>
            </w:sdt>
          </w:p>
        </w:tc>
      </w:tr>
      <w:tr w14:paraId="71CF23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09DA064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5B55015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4-08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2024年8月20日</w:t>
                </w:r>
              </w:sdtContent>
            </w:sdt>
            <w:r>
              <w:rPr>
                <w:rFonts w:hint="eastAsia" w:ascii="宋体" w:hAnsi="宋体" w:eastAsia="宋体"/>
              </w:rPr>
              <w:t>智能气控产品</w:t>
            </w:r>
            <w:r>
              <w:rPr>
                <w:rFonts w:ascii="宋体" w:hAnsi="宋体" w:eastAsia="宋体"/>
              </w:rPr>
              <w:t>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Theme="minorEastAsia" w:hAnsiTheme="minorEastAsia"/>
              </w:rPr>
              <w:t>G</w:t>
            </w:r>
            <w:r>
              <w:rPr>
                <w:rFonts w:asciiTheme="minorEastAsia" w:hAnsiTheme="minorEastAsia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>轴流风扇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Q/JLY J7111361B-2023</w:t>
            </w:r>
            <w:r>
              <w:rPr>
                <w:rFonts w:hint="eastAsia" w:ascii="宋体" w:hAnsi="宋体"/>
                <w:kern w:val="0"/>
                <w:szCs w:val="20"/>
              </w:rPr>
              <w:t>标准</w:t>
            </w:r>
            <w:r>
              <w:rPr>
                <w:rFonts w:hint="eastAsia" w:ascii="宋体" w:hAnsi="宋体" w:eastAsia="宋体"/>
              </w:rPr>
              <w:t>进行通风量</w:t>
            </w:r>
            <w:r>
              <w:rPr>
                <w:rFonts w:ascii="宋体" w:hAnsi="宋体" w:eastAsia="宋体"/>
              </w:rPr>
              <w:t>测</w:t>
            </w:r>
            <w:r>
              <w:rPr>
                <w:rFonts w:hint="eastAsia" w:ascii="宋体" w:hAnsi="宋体" w:eastAsia="宋体"/>
                <w:lang w:eastAsia="zh-CN"/>
              </w:rPr>
              <w:t>量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 w14:paraId="304DB5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228208D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30FBBC1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17D45BB2">
      <w:pPr>
        <w:rPr>
          <w:b/>
        </w:rPr>
      </w:pPr>
    </w:p>
    <w:p w14:paraId="4DCB5958">
      <w:pPr>
        <w:widowControl/>
        <w:jc w:val="left"/>
        <w:rPr>
          <w:b/>
        </w:rPr>
      </w:pPr>
      <w:r>
        <w:rPr>
          <w:b/>
        </w:rPr>
        <w:br w:type="page"/>
      </w:r>
    </w:p>
    <w:p w14:paraId="7B2E6B65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51C7E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478E87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2FE87A16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ascii="宋体" w:hAnsi="宋体" w:eastAsia="宋体"/>
                </w:rPr>
                <w:id w:val="170783830"/>
                <w:date w:fullDate="2024-08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2024年8月22日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ascii="宋体" w:hAnsi="宋体" w:eastAsia="宋体"/>
                </w:rPr>
                <w:id w:val="170783831"/>
                <w:date w:fullDate="2024-08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2024年8月22日</w:t>
                </w:r>
              </w:sdtContent>
            </w:sdt>
          </w:p>
        </w:tc>
      </w:tr>
      <w:tr w14:paraId="2490B6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AF400E0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26E2523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10916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FBC0DC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192F318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11CDC0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C54D72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3B253D25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eastAsia="宋体" w:cs="Arial"/>
                <w:color w:val="000000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eastAsia="宋体" w:cs="Arial"/>
                <w:color w:val="000000"/>
              </w:rPr>
              <w:t>52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58F274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77A23D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0525F9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713700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46EFAF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38D27E5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1E6E592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09E13A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4C18576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244769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A40990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7C2016D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直流稳压电源</w:t>
            </w:r>
          </w:p>
        </w:tc>
        <w:tc>
          <w:tcPr>
            <w:tcW w:w="1418" w:type="dxa"/>
            <w:vAlign w:val="center"/>
          </w:tcPr>
          <w:p w14:paraId="7A5DC7F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Q-023</w:t>
            </w:r>
          </w:p>
        </w:tc>
        <w:tc>
          <w:tcPr>
            <w:tcW w:w="1417" w:type="dxa"/>
            <w:vAlign w:val="center"/>
          </w:tcPr>
          <w:p w14:paraId="64D05B3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KXN-3030D</w:t>
            </w:r>
          </w:p>
        </w:tc>
        <w:tc>
          <w:tcPr>
            <w:tcW w:w="2192" w:type="dxa"/>
            <w:vAlign w:val="center"/>
          </w:tcPr>
          <w:p w14:paraId="253E7BB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深圳市兆信电子仪器设备有限公司</w:t>
            </w:r>
          </w:p>
        </w:tc>
        <w:tc>
          <w:tcPr>
            <w:tcW w:w="1068" w:type="dxa"/>
            <w:vAlign w:val="center"/>
          </w:tcPr>
          <w:p w14:paraId="7EE9911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/</w:t>
            </w:r>
          </w:p>
        </w:tc>
        <w:tc>
          <w:tcPr>
            <w:tcW w:w="1985" w:type="dxa"/>
            <w:vAlign w:val="center"/>
          </w:tcPr>
          <w:p w14:paraId="01803C1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2025年</w:t>
            </w:r>
            <w:r>
              <w:rPr>
                <w:rFonts w:ascii="宋体" w:hAnsi="宋体" w:eastAsia="宋体" w:cs="宋体"/>
              </w:rPr>
              <w:t>7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>4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 w14:paraId="4EB64E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71142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6FFB7AE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风速仪</w:t>
            </w:r>
          </w:p>
        </w:tc>
        <w:tc>
          <w:tcPr>
            <w:tcW w:w="1418" w:type="dxa"/>
            <w:vAlign w:val="center"/>
          </w:tcPr>
          <w:p w14:paraId="648A95D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Q-061</w:t>
            </w:r>
          </w:p>
        </w:tc>
        <w:tc>
          <w:tcPr>
            <w:tcW w:w="1417" w:type="dxa"/>
            <w:vAlign w:val="center"/>
          </w:tcPr>
          <w:p w14:paraId="79864C6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VT 110</w:t>
            </w:r>
          </w:p>
        </w:tc>
        <w:tc>
          <w:tcPr>
            <w:tcW w:w="2192" w:type="dxa"/>
            <w:vAlign w:val="center"/>
          </w:tcPr>
          <w:p w14:paraId="7C1F40E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KIMO</w:t>
            </w:r>
          </w:p>
        </w:tc>
        <w:tc>
          <w:tcPr>
            <w:tcW w:w="1068" w:type="dxa"/>
            <w:vAlign w:val="center"/>
          </w:tcPr>
          <w:p w14:paraId="5E7D66F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985" w:type="dxa"/>
            <w:vAlign w:val="center"/>
          </w:tcPr>
          <w:p w14:paraId="6191944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2024年11月13日</w:t>
            </w:r>
          </w:p>
        </w:tc>
      </w:tr>
    </w:tbl>
    <w:p w14:paraId="0223FCA4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39F39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ACA85F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F5C25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68DF9986">
            <w:pPr>
              <w:ind w:right="-102"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1.将装有</w:t>
            </w:r>
            <w:r>
              <w:rPr>
                <w:rFonts w:ascii="宋体" w:hAnsi="宋体"/>
              </w:rPr>
              <w:t>通风装置的座椅完全装配</w:t>
            </w:r>
            <w:r>
              <w:rPr>
                <w:rFonts w:hint="eastAsia" w:ascii="宋体" w:hAnsi="宋体"/>
              </w:rPr>
              <w:t>后</w:t>
            </w:r>
            <w:r>
              <w:rPr>
                <w:rFonts w:ascii="宋体" w:hAnsi="宋体"/>
              </w:rPr>
              <w:t>，放置指定的</w:t>
            </w:r>
            <w:r>
              <w:rPr>
                <w:rFonts w:hint="eastAsia" w:ascii="宋体" w:hAnsi="宋体"/>
              </w:rPr>
              <w:t>试验</w:t>
            </w:r>
            <w:r>
              <w:rPr>
                <w:rFonts w:ascii="宋体" w:hAnsi="宋体"/>
              </w:rPr>
              <w:t>环境中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然后将罩式测试工装放置在座椅面，使用坐垫或靠背通风区域完全被罩住</w:t>
            </w:r>
            <w:r>
              <w:rPr>
                <w:rFonts w:hint="eastAsia" w:ascii="宋体" w:hAnsi="宋体"/>
              </w:rPr>
              <w:t>；</w:t>
            </w:r>
          </w:p>
          <w:p w14:paraId="231652F5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2.使用</w:t>
            </w:r>
            <w:r>
              <w:rPr>
                <w:rFonts w:ascii="宋体" w:hAnsi="宋体"/>
              </w:rPr>
              <w:t>胶带辅助密封</w:t>
            </w:r>
            <w:r>
              <w:rPr>
                <w:rFonts w:hint="eastAsia" w:ascii="宋体" w:hAnsi="宋体"/>
              </w:rPr>
              <w:t>住</w:t>
            </w:r>
            <w:r>
              <w:rPr>
                <w:rFonts w:ascii="宋体" w:hAnsi="宋体"/>
              </w:rPr>
              <w:t>工装与座椅</w:t>
            </w:r>
            <w:r>
              <w:rPr>
                <w:rFonts w:hint="eastAsia" w:ascii="宋体" w:hAnsi="宋体"/>
              </w:rPr>
              <w:t>接触</w:t>
            </w:r>
            <w:r>
              <w:rPr>
                <w:rFonts w:ascii="宋体" w:hAnsi="宋体"/>
              </w:rPr>
              <w:t>面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防止漏风</w:t>
            </w:r>
            <w:r>
              <w:rPr>
                <w:rFonts w:hint="eastAsia" w:ascii="宋体" w:hAnsi="宋体"/>
              </w:rPr>
              <w:t>影响结果</w:t>
            </w:r>
            <w:r>
              <w:rPr>
                <w:rFonts w:ascii="宋体" w:hAnsi="宋体"/>
              </w:rPr>
              <w:t>；</w:t>
            </w:r>
          </w:p>
          <w:p w14:paraId="1AAA11CF">
            <w:pPr>
              <w:ind w:right="-102" w:firstLine="210" w:firstLineChars="100"/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>将风速仪</w:t>
            </w:r>
            <w:r>
              <w:rPr>
                <w:rFonts w:ascii="宋体" w:hAnsi="宋体"/>
              </w:rPr>
              <w:t>探头</w:t>
            </w:r>
            <w:r>
              <w:rPr>
                <w:rFonts w:hint="eastAsia" w:ascii="宋体" w:hAnsi="宋体"/>
              </w:rPr>
              <w:t>深入</w:t>
            </w:r>
            <w:r>
              <w:rPr>
                <w:rFonts w:ascii="宋体" w:hAnsi="宋体"/>
              </w:rPr>
              <w:t>到风管</w:t>
            </w:r>
            <w:r>
              <w:rPr>
                <w:rFonts w:hint="eastAsia" w:ascii="宋体" w:hAnsi="宋体"/>
              </w:rPr>
              <w:t>内</w:t>
            </w:r>
            <w:r>
              <w:rPr>
                <w:rFonts w:ascii="宋体" w:hAnsi="宋体"/>
              </w:rPr>
              <w:t>用来测试，座椅系统通电开启通风</w:t>
            </w:r>
            <w:r>
              <w:rPr>
                <w:rFonts w:hint="eastAsia" w:ascii="宋体" w:hAnsi="宋体"/>
              </w:rPr>
              <w:t>系统</w:t>
            </w:r>
            <w:r>
              <w:rPr>
                <w:rFonts w:ascii="宋体" w:hAnsi="宋体"/>
              </w:rPr>
              <w:t>，</w:t>
            </w:r>
            <w:r>
              <w:rPr>
                <w:rFonts w:hint="eastAsia" w:ascii="宋体" w:hAnsi="宋体"/>
              </w:rPr>
              <w:t>10S后</w:t>
            </w:r>
            <w:r>
              <w:rPr>
                <w:rFonts w:ascii="宋体" w:hAnsi="宋体"/>
              </w:rPr>
              <w:t>记录风速仪</w:t>
            </w:r>
            <w:r>
              <w:rPr>
                <w:rFonts w:hint="eastAsia" w:ascii="宋体" w:hAnsi="宋体"/>
              </w:rPr>
              <w:t>20S内</w:t>
            </w:r>
            <w:r>
              <w:rPr>
                <w:rFonts w:ascii="宋体" w:hAnsi="宋体"/>
              </w:rPr>
              <w:t>的风量平均值。</w:t>
            </w:r>
            <w:r>
              <w:rPr>
                <w:rFonts w:hint="eastAsia" w:ascii="宋体" w:hAnsi="宋体"/>
              </w:rPr>
              <w:t>测量</w:t>
            </w:r>
            <w:r>
              <w:rPr>
                <w:rFonts w:ascii="宋体" w:hAnsi="宋体"/>
              </w:rPr>
              <w:t>过程对</w:t>
            </w:r>
            <w:r>
              <w:rPr>
                <w:rFonts w:hint="eastAsia" w:ascii="宋体" w:hAnsi="宋体"/>
              </w:rPr>
              <w:t>座椅坐垫</w:t>
            </w:r>
            <w:r>
              <w:rPr>
                <w:rFonts w:ascii="宋体" w:hAnsi="宋体"/>
              </w:rPr>
              <w:t>、靠背部分分别进行</w:t>
            </w:r>
            <w:r>
              <w:rPr>
                <w:rFonts w:hint="eastAsia" w:ascii="宋体" w:hAnsi="宋体"/>
              </w:rPr>
              <w:t xml:space="preserve">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1F80A7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55591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5CC784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062C035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坐垫</w:t>
            </w:r>
            <w:r>
              <w:rPr>
                <w:rFonts w:ascii="宋体" w:hAnsi="宋体"/>
              </w:rPr>
              <w:t>或靠背单个部位</w:t>
            </w:r>
            <w:r>
              <w:rPr>
                <w:rFonts w:hint="eastAsia" w:ascii="宋体" w:hAnsi="宋体"/>
              </w:rPr>
              <w:t>通风量≥</w:t>
            </w:r>
            <w:r>
              <w:rPr>
                <w:rFonts w:ascii="宋体" w:hAnsi="宋体"/>
              </w:rPr>
              <w:t>12m</w:t>
            </w:r>
            <w:r>
              <w:rPr>
                <w:rFonts w:ascii="宋体" w:hAnsi="宋体"/>
                <w:vertAlign w:val="superscript"/>
              </w:rPr>
              <w:t>3</w:t>
            </w:r>
            <w:r>
              <w:rPr>
                <w:rFonts w:ascii="宋体" w:hAnsi="宋体"/>
              </w:rPr>
              <w:t>/h</w:t>
            </w:r>
          </w:p>
        </w:tc>
      </w:tr>
    </w:tbl>
    <w:p w14:paraId="746E599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1D8D2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EB3EAB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9DF41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C42EA48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595B105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42AE3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1508F8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3AA2B7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822" w:hRule="atLeast"/>
        </w:trPr>
        <w:tc>
          <w:tcPr>
            <w:tcW w:w="10564" w:type="dxa"/>
          </w:tcPr>
          <w:tbl>
            <w:tblPr>
              <w:tblStyle w:val="7"/>
              <w:tblW w:w="10373" w:type="dxa"/>
              <w:jc w:val="center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93"/>
              <w:gridCol w:w="2593"/>
              <w:gridCol w:w="2593"/>
              <w:gridCol w:w="2594"/>
            </w:tblGrid>
            <w:tr w14:paraId="41886A7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2593" w:type="dxa"/>
                  <w:vAlign w:val="center"/>
                </w:tcPr>
                <w:p w14:paraId="708CEE97">
                  <w:pPr>
                    <w:jc w:val="center"/>
                  </w:pPr>
                  <w:r>
                    <w:t>样品名称</w:t>
                  </w:r>
                </w:p>
              </w:tc>
              <w:tc>
                <w:tcPr>
                  <w:tcW w:w="2593" w:type="dxa"/>
                  <w:vAlign w:val="center"/>
                </w:tcPr>
                <w:p w14:paraId="67F358AD">
                  <w:pPr>
                    <w:jc w:val="center"/>
                  </w:pPr>
                  <w:r>
                    <w:t>样品编号</w:t>
                  </w:r>
                </w:p>
              </w:tc>
              <w:tc>
                <w:tcPr>
                  <w:tcW w:w="2593" w:type="dxa"/>
                  <w:vAlign w:val="center"/>
                </w:tcPr>
                <w:p w14:paraId="6CC1401E">
                  <w:pPr>
                    <w:jc w:val="center"/>
                  </w:pPr>
                  <w:r>
                    <w:t>测量区域</w:t>
                  </w:r>
                </w:p>
              </w:tc>
              <w:tc>
                <w:tcPr>
                  <w:tcW w:w="2594" w:type="dxa"/>
                  <w:vAlign w:val="center"/>
                </w:tcPr>
                <w:p w14:paraId="54E04CA0">
                  <w:pPr>
                    <w:jc w:val="center"/>
                  </w:pPr>
                  <w:r>
                    <w:t>通风量m</w:t>
                  </w:r>
                  <w:r>
                    <w:rPr>
                      <w:rFonts w:hint="eastAsia" w:ascii="宋体" w:hAnsi="宋体"/>
                      <w:vertAlign w:val="superscript"/>
                    </w:rPr>
                    <w:t>3</w:t>
                  </w:r>
                  <w:r>
                    <w:t>/h</w:t>
                  </w:r>
                </w:p>
              </w:tc>
            </w:tr>
            <w:tr w14:paraId="571D1CF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3" w:hRule="atLeast"/>
                <w:jc w:val="center"/>
              </w:trPr>
              <w:tc>
                <w:tcPr>
                  <w:tcW w:w="2593" w:type="dxa"/>
                  <w:vMerge w:val="restart"/>
                  <w:vAlign w:val="center"/>
                </w:tcPr>
                <w:p w14:paraId="400ACAF9">
                  <w:pPr>
                    <w:jc w:val="center"/>
                  </w:pPr>
                  <w:r>
                    <w:t>轴流风扇</w:t>
                  </w:r>
                </w:p>
              </w:tc>
              <w:tc>
                <w:tcPr>
                  <w:tcW w:w="2593" w:type="dxa"/>
                  <w:vMerge w:val="restart"/>
                  <w:vAlign w:val="center"/>
                </w:tcPr>
                <w:p w14:paraId="7291BED9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  <w:r>
                    <w:rPr>
                      <w:rFonts w:ascii="宋体" w:hAnsi="宋体"/>
                    </w:rPr>
                    <w:t>23-001-202408</w:t>
                  </w:r>
                </w:p>
              </w:tc>
              <w:tc>
                <w:tcPr>
                  <w:tcW w:w="2593" w:type="dxa"/>
                  <w:vAlign w:val="center"/>
                </w:tcPr>
                <w:p w14:paraId="650E5D02">
                  <w:pPr>
                    <w:jc w:val="center"/>
                  </w:pPr>
                  <w:r>
                    <w:rPr>
                      <w:rFonts w:hint="eastAsia"/>
                    </w:rPr>
                    <w:t>靠背</w:t>
                  </w:r>
                  <w:bookmarkStart w:id="0" w:name="_GoBack"/>
                  <w:bookmarkEnd w:id="0"/>
                </w:p>
              </w:tc>
              <w:tc>
                <w:tcPr>
                  <w:tcW w:w="2594" w:type="dxa"/>
                  <w:vAlign w:val="center"/>
                </w:tcPr>
                <w:p w14:paraId="510319DB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18</w:t>
                  </w:r>
                </w:p>
              </w:tc>
            </w:tr>
            <w:tr w14:paraId="0968BCC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  <w:jc w:val="center"/>
              </w:trPr>
              <w:tc>
                <w:tcPr>
                  <w:tcW w:w="2593" w:type="dxa"/>
                  <w:vMerge w:val="continue"/>
                  <w:vAlign w:val="center"/>
                </w:tcPr>
                <w:p w14:paraId="1EB00659">
                  <w:pPr>
                    <w:jc w:val="center"/>
                  </w:pPr>
                </w:p>
              </w:tc>
              <w:tc>
                <w:tcPr>
                  <w:tcW w:w="2593" w:type="dxa"/>
                  <w:vMerge w:val="continue"/>
                  <w:vAlign w:val="center"/>
                </w:tcPr>
                <w:p w14:paraId="78BB4FA8">
                  <w:pPr>
                    <w:jc w:val="center"/>
                  </w:pPr>
                </w:p>
              </w:tc>
              <w:tc>
                <w:tcPr>
                  <w:tcW w:w="2593" w:type="dxa"/>
                  <w:vAlign w:val="center"/>
                </w:tcPr>
                <w:p w14:paraId="4496A760">
                  <w:pPr>
                    <w:jc w:val="center"/>
                  </w:pPr>
                  <w:r>
                    <w:rPr>
                      <w:rFonts w:hint="eastAsia"/>
                    </w:rPr>
                    <w:t>座垫</w:t>
                  </w:r>
                </w:p>
              </w:tc>
              <w:tc>
                <w:tcPr>
                  <w:tcW w:w="2594" w:type="dxa"/>
                  <w:vAlign w:val="center"/>
                </w:tcPr>
                <w:p w14:paraId="267C1E0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22</w:t>
                  </w:r>
                </w:p>
              </w:tc>
            </w:tr>
          </w:tbl>
          <w:p w14:paraId="285F6932"/>
        </w:tc>
      </w:tr>
    </w:tbl>
    <w:p w14:paraId="7B956373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8C914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D5325B9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499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121CFD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699097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850F8FE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22DF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E50EC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0B865D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52F49D6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 w14:paraId="5346FC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25AA8C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4E7B21CC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1F313"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D7826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ascii="宋体" w:hAnsi="宋体" w:eastAsia="宋体"/>
        <w:sz w:val="21"/>
        <w:szCs w:val="21"/>
      </w:rPr>
      <w:t>4</w:t>
    </w:r>
    <w:r>
      <w:rPr>
        <w:rFonts w:hint="eastAsia" w:ascii="宋体" w:hAnsi="宋体" w:eastAsia="宋体"/>
        <w:sz w:val="21"/>
        <w:szCs w:val="21"/>
      </w:rPr>
      <w:t>0</w:t>
    </w:r>
    <w:r>
      <w:rPr>
        <w:rFonts w:ascii="宋体" w:hAnsi="宋体" w:eastAsia="宋体"/>
        <w:sz w:val="21"/>
        <w:szCs w:val="21"/>
      </w:rPr>
      <w:t>819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ascii="宋体" w:hAnsi="宋体" w:eastAsia="宋体"/>
        <w:sz w:val="21"/>
        <w:szCs w:val="21"/>
      </w:rPr>
      <w:t>123</w:t>
    </w:r>
    <w:r>
      <w:rPr>
        <w:rFonts w:hint="eastAsia" w:ascii="宋体" w:hAnsi="宋体" w:eastAsia="宋体"/>
        <w:sz w:val="21"/>
        <w:szCs w:val="21"/>
      </w:rPr>
      <w:t>-</w:t>
    </w:r>
    <w:r>
      <w:rPr>
        <w:rFonts w:ascii="宋体" w:hAnsi="宋体" w:eastAsia="宋体"/>
        <w:sz w:val="21"/>
        <w:szCs w:val="21"/>
      </w:rPr>
      <w:t>0363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7C38"/>
    <w:rsid w:val="00016862"/>
    <w:rsid w:val="0002324A"/>
    <w:rsid w:val="0003084B"/>
    <w:rsid w:val="00032C33"/>
    <w:rsid w:val="000349AD"/>
    <w:rsid w:val="000364BC"/>
    <w:rsid w:val="000477C6"/>
    <w:rsid w:val="000545F2"/>
    <w:rsid w:val="0006622A"/>
    <w:rsid w:val="0007092C"/>
    <w:rsid w:val="00093B85"/>
    <w:rsid w:val="000A607D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1C2CD2"/>
    <w:rsid w:val="002045F4"/>
    <w:rsid w:val="00217BCE"/>
    <w:rsid w:val="00232D9F"/>
    <w:rsid w:val="00242569"/>
    <w:rsid w:val="00243DC5"/>
    <w:rsid w:val="00245C5B"/>
    <w:rsid w:val="00251BB1"/>
    <w:rsid w:val="002535B1"/>
    <w:rsid w:val="00262B8A"/>
    <w:rsid w:val="00263CEC"/>
    <w:rsid w:val="00267E08"/>
    <w:rsid w:val="002823E6"/>
    <w:rsid w:val="002849BC"/>
    <w:rsid w:val="00291E93"/>
    <w:rsid w:val="0029599C"/>
    <w:rsid w:val="002A220A"/>
    <w:rsid w:val="002A53B2"/>
    <w:rsid w:val="002B11F5"/>
    <w:rsid w:val="002B32BE"/>
    <w:rsid w:val="002C735B"/>
    <w:rsid w:val="002D11A0"/>
    <w:rsid w:val="002E3510"/>
    <w:rsid w:val="002E414F"/>
    <w:rsid w:val="002F3D6D"/>
    <w:rsid w:val="002F63C4"/>
    <w:rsid w:val="0030075D"/>
    <w:rsid w:val="00316A05"/>
    <w:rsid w:val="00322FB5"/>
    <w:rsid w:val="00325B4F"/>
    <w:rsid w:val="0033356E"/>
    <w:rsid w:val="0033390F"/>
    <w:rsid w:val="0035261C"/>
    <w:rsid w:val="00357D3F"/>
    <w:rsid w:val="00364544"/>
    <w:rsid w:val="00366FB0"/>
    <w:rsid w:val="00377CCA"/>
    <w:rsid w:val="0038188C"/>
    <w:rsid w:val="003A2CD5"/>
    <w:rsid w:val="003A31B4"/>
    <w:rsid w:val="003A471E"/>
    <w:rsid w:val="003B62D6"/>
    <w:rsid w:val="003C6A6D"/>
    <w:rsid w:val="003E309F"/>
    <w:rsid w:val="003E6801"/>
    <w:rsid w:val="003F4D22"/>
    <w:rsid w:val="0040455F"/>
    <w:rsid w:val="00414384"/>
    <w:rsid w:val="00434A79"/>
    <w:rsid w:val="00473BC2"/>
    <w:rsid w:val="004820E3"/>
    <w:rsid w:val="004A1CCB"/>
    <w:rsid w:val="004B04FE"/>
    <w:rsid w:val="004F6785"/>
    <w:rsid w:val="005019CB"/>
    <w:rsid w:val="005037D3"/>
    <w:rsid w:val="00505D39"/>
    <w:rsid w:val="00512A1F"/>
    <w:rsid w:val="0052163C"/>
    <w:rsid w:val="00522195"/>
    <w:rsid w:val="0052329C"/>
    <w:rsid w:val="00525A38"/>
    <w:rsid w:val="00546711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27A4"/>
    <w:rsid w:val="00623EAE"/>
    <w:rsid w:val="00626FBB"/>
    <w:rsid w:val="00664B1B"/>
    <w:rsid w:val="00667513"/>
    <w:rsid w:val="00675B51"/>
    <w:rsid w:val="00690336"/>
    <w:rsid w:val="006B1912"/>
    <w:rsid w:val="006C1E4B"/>
    <w:rsid w:val="006C28F8"/>
    <w:rsid w:val="006D3344"/>
    <w:rsid w:val="006E1F42"/>
    <w:rsid w:val="006F6C14"/>
    <w:rsid w:val="00700BF5"/>
    <w:rsid w:val="0070187E"/>
    <w:rsid w:val="00715664"/>
    <w:rsid w:val="007532A6"/>
    <w:rsid w:val="007706EB"/>
    <w:rsid w:val="00795F1C"/>
    <w:rsid w:val="007B268A"/>
    <w:rsid w:val="007C12ED"/>
    <w:rsid w:val="007D1AE6"/>
    <w:rsid w:val="007F48BA"/>
    <w:rsid w:val="00800D3F"/>
    <w:rsid w:val="0080342B"/>
    <w:rsid w:val="00814D73"/>
    <w:rsid w:val="008168A8"/>
    <w:rsid w:val="00831246"/>
    <w:rsid w:val="008362EC"/>
    <w:rsid w:val="0085453D"/>
    <w:rsid w:val="0087152F"/>
    <w:rsid w:val="00890A68"/>
    <w:rsid w:val="008A62B5"/>
    <w:rsid w:val="008D357E"/>
    <w:rsid w:val="008D48E0"/>
    <w:rsid w:val="0090665F"/>
    <w:rsid w:val="0091278D"/>
    <w:rsid w:val="0093425C"/>
    <w:rsid w:val="00954A3A"/>
    <w:rsid w:val="00957ACD"/>
    <w:rsid w:val="00957C48"/>
    <w:rsid w:val="009619CE"/>
    <w:rsid w:val="0096583C"/>
    <w:rsid w:val="009676E2"/>
    <w:rsid w:val="0098343E"/>
    <w:rsid w:val="009C7DFC"/>
    <w:rsid w:val="009F2203"/>
    <w:rsid w:val="00A11C8F"/>
    <w:rsid w:val="00A20F4D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F5C15"/>
    <w:rsid w:val="00B20F3F"/>
    <w:rsid w:val="00B23154"/>
    <w:rsid w:val="00B23184"/>
    <w:rsid w:val="00B24ACC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B20BA"/>
    <w:rsid w:val="00BC3839"/>
    <w:rsid w:val="00BD2586"/>
    <w:rsid w:val="00BD635E"/>
    <w:rsid w:val="00BE3492"/>
    <w:rsid w:val="00BE76BD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2A8F"/>
    <w:rsid w:val="00D772B9"/>
    <w:rsid w:val="00D774AF"/>
    <w:rsid w:val="00D87A48"/>
    <w:rsid w:val="00D92A27"/>
    <w:rsid w:val="00D97CA7"/>
    <w:rsid w:val="00DA03C3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7C19"/>
    <w:rsid w:val="00E47344"/>
    <w:rsid w:val="00E94E15"/>
    <w:rsid w:val="00EB2A3D"/>
    <w:rsid w:val="00EC07DD"/>
    <w:rsid w:val="00ED414A"/>
    <w:rsid w:val="00EE56A8"/>
    <w:rsid w:val="00EF4534"/>
    <w:rsid w:val="00F26B63"/>
    <w:rsid w:val="00F47818"/>
    <w:rsid w:val="00F53F2E"/>
    <w:rsid w:val="00F82A2D"/>
    <w:rsid w:val="00F8503A"/>
    <w:rsid w:val="00FA292F"/>
    <w:rsid w:val="00FB6F76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5E03125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36938-0378-4056-A3DF-ECD4E7BA65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809</Words>
  <Characters>974</Characters>
  <Lines>14</Lines>
  <Paragraphs>4</Paragraphs>
  <TotalTime>1591</TotalTime>
  <ScaleCrop>false</ScaleCrop>
  <LinksUpToDate>false</LinksUpToDate>
  <CharactersWithSpaces>1895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2024-09-18T09:14:37Z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B4DBA66B1E1745A7843E673FBFAA819F</vt:lpwstr>
  </property>
</Properties>
</file>