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5"/>
        <w:tblpPr w:leftFromText="180" w:rightFromText="180" w:vertAnchor="page" w:horzAnchor="margin" w:tblpY="706"/>
        <w:tblW w:w="1006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5"/>
        <w:gridCol w:w="4948"/>
        <w:gridCol w:w="599"/>
        <w:gridCol w:w="1351"/>
        <w:gridCol w:w="1452"/>
      </w:tblGrid>
      <w:tr w14:paraId="6F766A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715" w:type="dxa"/>
            <w:vMerge w:val="restart"/>
            <w:shd w:val="clear" w:color="auto" w:fill="auto"/>
            <w:vAlign w:val="center"/>
          </w:tcPr>
          <w:p w14:paraId="1E403C65">
            <w:pPr>
              <w:widowControl/>
              <w:rPr>
                <w:rFonts w:ascii="微软雅黑" w:hAnsi="微软雅黑" w:eastAsia="微软雅黑" w:cs="宋体"/>
                <w:color w:val="000000"/>
                <w:kern w:val="0"/>
                <w:sz w:val="18"/>
                <w:szCs w:val="18"/>
              </w:rPr>
            </w:pPr>
            <w:r>
              <w:rPr>
                <w:rFonts w:ascii="微软雅黑" w:hAnsi="微软雅黑" w:eastAsia="微软雅黑" w:cs="宋体"/>
                <w:color w:val="000000"/>
                <w:kern w:val="0"/>
                <w:sz w:val="18"/>
                <w:szCs w:val="18"/>
              </w:rPr>
              <w:drawing>
                <wp:inline distT="0" distB="0" distL="0" distR="0">
                  <wp:extent cx="904875" cy="714375"/>
                  <wp:effectExtent l="19050" t="0" r="9525" b="0"/>
                  <wp:docPr id="2" name="图片 1"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光华荣昌"/>
                          <pic:cNvPicPr>
                            <a:picLocks noChangeAspect="1" noChangeArrowheads="1"/>
                          </pic:cNvPicPr>
                        </pic:nvPicPr>
                        <pic:blipFill>
                          <a:blip r:embed="rId5" cstate="print"/>
                          <a:srcRect/>
                          <a:stretch>
                            <a:fillRect/>
                          </a:stretch>
                        </pic:blipFill>
                        <pic:spPr>
                          <a:xfrm>
                            <a:off x="0" y="0"/>
                            <a:ext cx="904875" cy="714375"/>
                          </a:xfrm>
                          <a:prstGeom prst="rect">
                            <a:avLst/>
                          </a:prstGeom>
                          <a:noFill/>
                          <a:ln w="9525">
                            <a:noFill/>
                            <a:miter lim="800000"/>
                            <a:headEnd/>
                            <a:tailEnd/>
                          </a:ln>
                        </pic:spPr>
                      </pic:pic>
                    </a:graphicData>
                  </a:graphic>
                </wp:inline>
              </w:drawing>
            </w:r>
          </w:p>
          <w:p w14:paraId="2B21041A">
            <w:pPr>
              <w:widowControl/>
              <w:ind w:left="-250" w:leftChars="-119"/>
              <w:jc w:val="left"/>
              <w:rPr>
                <w:rFonts w:ascii="微软雅黑" w:hAnsi="微软雅黑" w:eastAsia="微软雅黑" w:cs="宋体"/>
                <w:color w:val="000000"/>
                <w:kern w:val="0"/>
                <w:sz w:val="18"/>
                <w:szCs w:val="18"/>
              </w:rPr>
            </w:pPr>
          </w:p>
        </w:tc>
        <w:tc>
          <w:tcPr>
            <w:tcW w:w="4948" w:type="dxa"/>
            <w:vMerge w:val="restart"/>
            <w:shd w:val="clear" w:color="auto" w:fill="auto"/>
            <w:vAlign w:val="center"/>
          </w:tcPr>
          <w:p w14:paraId="4782EEEB">
            <w:pPr>
              <w:jc w:val="center"/>
              <w:rPr>
                <w:rFonts w:ascii="微软雅黑" w:hAnsi="微软雅黑" w:eastAsia="微软雅黑"/>
                <w:b/>
                <w:sz w:val="32"/>
                <w:szCs w:val="32"/>
              </w:rPr>
            </w:pPr>
            <w:r>
              <w:rPr>
                <w:rFonts w:hint="eastAsia" w:ascii="微软雅黑" w:hAnsi="微软雅黑" w:eastAsia="微软雅黑"/>
                <w:b/>
                <w:sz w:val="32"/>
                <w:szCs w:val="32"/>
                <w:lang w:val="en-US" w:eastAsia="zh-CN"/>
              </w:rPr>
              <w:t>杭州</w:t>
            </w:r>
            <w:r>
              <w:rPr>
                <w:rFonts w:ascii="微软雅黑" w:hAnsi="微软雅黑" w:eastAsia="微软雅黑"/>
                <w:b/>
                <w:sz w:val="32"/>
                <w:szCs w:val="32"/>
              </w:rPr>
              <w:t>出差报告</w:t>
            </w:r>
          </w:p>
        </w:tc>
        <w:tc>
          <w:tcPr>
            <w:tcW w:w="599" w:type="dxa"/>
            <w:vMerge w:val="restart"/>
            <w:shd w:val="clear" w:color="auto" w:fill="auto"/>
            <w:vAlign w:val="center"/>
          </w:tcPr>
          <w:p w14:paraId="5232E3AD">
            <w:pPr>
              <w:widowControl/>
              <w:jc w:val="center"/>
              <w:rPr>
                <w:rFonts w:ascii="微软雅黑" w:hAnsi="微软雅黑" w:eastAsia="微软雅黑" w:cs="宋体"/>
                <w:b/>
                <w:color w:val="000000"/>
                <w:kern w:val="0"/>
                <w:sz w:val="24"/>
              </w:rPr>
            </w:pPr>
            <w:r>
              <w:rPr>
                <w:rFonts w:hint="eastAsia" w:ascii="微软雅黑" w:hAnsi="微软雅黑" w:eastAsia="微软雅黑" w:cs="宋体"/>
                <w:b/>
                <w:color w:val="000000"/>
                <w:kern w:val="0"/>
                <w:sz w:val="24"/>
              </w:rPr>
              <w:t>裁</w:t>
            </w:r>
          </w:p>
          <w:p w14:paraId="1A9C8211">
            <w:pPr>
              <w:widowControl/>
              <w:jc w:val="center"/>
              <w:rPr>
                <w:rFonts w:ascii="微软雅黑" w:hAnsi="微软雅黑" w:eastAsia="微软雅黑" w:cs="宋体"/>
                <w:b/>
                <w:color w:val="000000"/>
                <w:kern w:val="0"/>
                <w:sz w:val="24"/>
              </w:rPr>
            </w:pPr>
            <w:r>
              <w:rPr>
                <w:rFonts w:hint="eastAsia" w:ascii="微软雅黑" w:hAnsi="微软雅黑" w:eastAsia="微软雅黑" w:cs="宋体"/>
                <w:b/>
                <w:color w:val="000000"/>
                <w:kern w:val="0"/>
                <w:sz w:val="24"/>
              </w:rPr>
              <w:t>决</w:t>
            </w:r>
          </w:p>
        </w:tc>
        <w:tc>
          <w:tcPr>
            <w:tcW w:w="1351" w:type="dxa"/>
            <w:shd w:val="clear" w:color="auto" w:fill="auto"/>
            <w:vAlign w:val="center"/>
          </w:tcPr>
          <w:p w14:paraId="62590DF6">
            <w:pPr>
              <w:widowControl/>
              <w:jc w:val="center"/>
              <w:rPr>
                <w:rFonts w:ascii="微软雅黑" w:hAnsi="微软雅黑" w:eastAsia="微软雅黑" w:cs="宋体"/>
                <w:b/>
                <w:color w:val="000000"/>
                <w:kern w:val="0"/>
                <w:sz w:val="24"/>
              </w:rPr>
            </w:pPr>
            <w:r>
              <w:rPr>
                <w:rFonts w:hint="eastAsia" w:ascii="微软雅黑" w:hAnsi="微软雅黑" w:eastAsia="微软雅黑" w:cs="宋体"/>
                <w:b/>
                <w:color w:val="000000"/>
                <w:kern w:val="0"/>
                <w:sz w:val="24"/>
              </w:rPr>
              <w:t>编 制</w:t>
            </w:r>
          </w:p>
        </w:tc>
        <w:tc>
          <w:tcPr>
            <w:tcW w:w="1452" w:type="dxa"/>
            <w:shd w:val="clear" w:color="auto" w:fill="auto"/>
            <w:vAlign w:val="center"/>
          </w:tcPr>
          <w:p w14:paraId="2B0851EF">
            <w:pPr>
              <w:widowControl/>
              <w:jc w:val="center"/>
              <w:rPr>
                <w:rFonts w:ascii="微软雅黑" w:hAnsi="微软雅黑" w:eastAsia="微软雅黑" w:cs="宋体"/>
                <w:b/>
                <w:color w:val="000000"/>
                <w:kern w:val="0"/>
                <w:sz w:val="24"/>
              </w:rPr>
            </w:pPr>
            <w:r>
              <w:rPr>
                <w:rFonts w:hint="eastAsia" w:ascii="微软雅黑" w:hAnsi="微软雅黑" w:eastAsia="微软雅黑" w:cs="宋体"/>
                <w:b/>
                <w:color w:val="000000"/>
                <w:kern w:val="0"/>
                <w:sz w:val="24"/>
              </w:rPr>
              <w:t>批 准</w:t>
            </w:r>
          </w:p>
        </w:tc>
      </w:tr>
      <w:tr w14:paraId="6633B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715" w:type="dxa"/>
            <w:vMerge w:val="continue"/>
            <w:vAlign w:val="center"/>
          </w:tcPr>
          <w:p w14:paraId="2340254A">
            <w:pPr>
              <w:widowControl/>
              <w:jc w:val="left"/>
              <w:rPr>
                <w:rFonts w:ascii="微软雅黑" w:hAnsi="微软雅黑" w:eastAsia="微软雅黑" w:cs="宋体"/>
                <w:color w:val="000000"/>
                <w:kern w:val="0"/>
                <w:sz w:val="18"/>
                <w:szCs w:val="18"/>
              </w:rPr>
            </w:pPr>
          </w:p>
        </w:tc>
        <w:tc>
          <w:tcPr>
            <w:tcW w:w="4948" w:type="dxa"/>
            <w:vMerge w:val="continue"/>
            <w:vAlign w:val="center"/>
          </w:tcPr>
          <w:p w14:paraId="742EC7ED">
            <w:pPr>
              <w:widowControl/>
              <w:jc w:val="left"/>
              <w:rPr>
                <w:rFonts w:ascii="微软雅黑" w:hAnsi="微软雅黑" w:eastAsia="微软雅黑" w:cs="宋体"/>
                <w:color w:val="000000"/>
                <w:kern w:val="0"/>
                <w:sz w:val="18"/>
                <w:szCs w:val="18"/>
              </w:rPr>
            </w:pPr>
          </w:p>
        </w:tc>
        <w:tc>
          <w:tcPr>
            <w:tcW w:w="599" w:type="dxa"/>
            <w:vMerge w:val="continue"/>
            <w:vAlign w:val="center"/>
          </w:tcPr>
          <w:p w14:paraId="0690E6FF">
            <w:pPr>
              <w:widowControl/>
              <w:jc w:val="center"/>
              <w:rPr>
                <w:rFonts w:ascii="微软雅黑" w:hAnsi="微软雅黑" w:eastAsia="微软雅黑" w:cs="宋体"/>
                <w:color w:val="000000"/>
                <w:kern w:val="0"/>
                <w:sz w:val="24"/>
              </w:rPr>
            </w:pPr>
          </w:p>
        </w:tc>
        <w:tc>
          <w:tcPr>
            <w:tcW w:w="1351" w:type="dxa"/>
            <w:shd w:val="clear" w:color="auto" w:fill="auto"/>
            <w:vAlign w:val="center"/>
          </w:tcPr>
          <w:p w14:paraId="45A5EC53">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赵伟　</w:t>
            </w:r>
          </w:p>
        </w:tc>
        <w:tc>
          <w:tcPr>
            <w:tcW w:w="1452" w:type="dxa"/>
            <w:shd w:val="clear" w:color="auto" w:fill="auto"/>
            <w:vAlign w:val="center"/>
          </w:tcPr>
          <w:p w14:paraId="6F0FF781">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r>
      <w:tr w14:paraId="01869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663" w:type="dxa"/>
            <w:gridSpan w:val="2"/>
            <w:vAlign w:val="center"/>
          </w:tcPr>
          <w:p w14:paraId="0B76CE7A">
            <w:pPr>
              <w:widowControl/>
              <w:ind w:firstLine="471" w:firstLineChars="196"/>
              <w:jc w:val="left"/>
              <w:rPr>
                <w:rFonts w:ascii="微软雅黑" w:hAnsi="微软雅黑" w:eastAsia="微软雅黑" w:cs="宋体"/>
                <w:b/>
                <w:color w:val="000000"/>
                <w:kern w:val="0"/>
                <w:sz w:val="24"/>
              </w:rPr>
            </w:pPr>
            <w:r>
              <w:rPr>
                <w:rFonts w:ascii="微软雅黑" w:hAnsi="微软雅黑" w:eastAsia="微软雅黑" w:cs="宋体"/>
                <w:b/>
                <w:color w:val="000000"/>
                <w:kern w:val="0"/>
                <w:sz w:val="24"/>
              </w:rPr>
              <w:t>■</w:t>
            </w:r>
            <w:r>
              <w:rPr>
                <w:rFonts w:hint="eastAsia" w:ascii="微软雅黑" w:hAnsi="微软雅黑" w:eastAsia="微软雅黑" w:cs="宋体"/>
                <w:b/>
                <w:color w:val="000000"/>
                <w:kern w:val="0"/>
                <w:sz w:val="24"/>
              </w:rPr>
              <w:t xml:space="preserve">报告         </w:t>
            </w:r>
            <w:r>
              <w:rPr>
                <w:rFonts w:ascii="微软雅黑" w:hAnsi="微软雅黑" w:eastAsia="微软雅黑" w:cs="宋体"/>
                <w:b/>
                <w:color w:val="000000"/>
                <w:kern w:val="0"/>
                <w:sz w:val="24"/>
              </w:rPr>
              <w:t>□</w:t>
            </w:r>
            <w:r>
              <w:rPr>
                <w:rFonts w:hint="eastAsia" w:ascii="微软雅黑" w:hAnsi="微软雅黑" w:eastAsia="微软雅黑" w:cs="宋体"/>
                <w:b/>
                <w:color w:val="000000"/>
                <w:kern w:val="0"/>
                <w:sz w:val="24"/>
              </w:rPr>
              <w:t xml:space="preserve">申请            </w:t>
            </w:r>
            <w:r>
              <w:rPr>
                <w:rFonts w:ascii="微软雅黑" w:hAnsi="微软雅黑" w:eastAsia="微软雅黑" w:cs="宋体"/>
                <w:b/>
                <w:color w:val="000000"/>
                <w:kern w:val="0"/>
                <w:sz w:val="24"/>
              </w:rPr>
              <w:t>□</w:t>
            </w:r>
            <w:r>
              <w:rPr>
                <w:rFonts w:hint="eastAsia" w:ascii="微软雅黑" w:hAnsi="微软雅黑" w:eastAsia="微软雅黑" w:cs="宋体"/>
                <w:b/>
                <w:color w:val="000000"/>
                <w:kern w:val="0"/>
                <w:sz w:val="24"/>
              </w:rPr>
              <w:t xml:space="preserve"> 通知</w:t>
            </w:r>
          </w:p>
        </w:tc>
        <w:tc>
          <w:tcPr>
            <w:tcW w:w="599" w:type="dxa"/>
            <w:vMerge w:val="restart"/>
            <w:vAlign w:val="center"/>
          </w:tcPr>
          <w:p w14:paraId="3F19541D">
            <w:pPr>
              <w:widowControl/>
              <w:jc w:val="center"/>
              <w:rPr>
                <w:rFonts w:ascii="微软雅黑" w:hAnsi="微软雅黑" w:eastAsia="微软雅黑" w:cs="宋体"/>
                <w:b/>
                <w:color w:val="000000"/>
                <w:kern w:val="0"/>
                <w:sz w:val="24"/>
              </w:rPr>
            </w:pPr>
            <w:r>
              <w:rPr>
                <w:rFonts w:hint="eastAsia" w:ascii="微软雅黑" w:hAnsi="微软雅黑" w:eastAsia="微软雅黑" w:cs="宋体"/>
                <w:b/>
                <w:color w:val="000000"/>
                <w:kern w:val="0"/>
                <w:sz w:val="24"/>
              </w:rPr>
              <w:t>意</w:t>
            </w:r>
          </w:p>
          <w:p w14:paraId="789BBADB">
            <w:pPr>
              <w:widowControl/>
              <w:jc w:val="center"/>
              <w:rPr>
                <w:rFonts w:ascii="微软雅黑" w:hAnsi="微软雅黑" w:eastAsia="微软雅黑" w:cs="宋体"/>
                <w:b/>
                <w:color w:val="000000"/>
                <w:kern w:val="0"/>
                <w:sz w:val="24"/>
              </w:rPr>
            </w:pPr>
            <w:r>
              <w:rPr>
                <w:rFonts w:hint="eastAsia" w:ascii="微软雅黑" w:hAnsi="微软雅黑" w:eastAsia="微软雅黑" w:cs="宋体"/>
                <w:b/>
                <w:color w:val="000000"/>
                <w:kern w:val="0"/>
                <w:sz w:val="24"/>
              </w:rPr>
              <w:t>见</w:t>
            </w:r>
          </w:p>
        </w:tc>
        <w:tc>
          <w:tcPr>
            <w:tcW w:w="2803" w:type="dxa"/>
            <w:gridSpan w:val="2"/>
            <w:vMerge w:val="restart"/>
            <w:shd w:val="clear" w:color="auto" w:fill="auto"/>
            <w:vAlign w:val="center"/>
          </w:tcPr>
          <w:p w14:paraId="535E2146">
            <w:pPr>
              <w:widowControl/>
              <w:rPr>
                <w:rFonts w:ascii="微软雅黑" w:hAnsi="微软雅黑" w:eastAsia="微软雅黑" w:cs="宋体"/>
                <w:color w:val="000000"/>
                <w:kern w:val="0"/>
                <w:sz w:val="18"/>
                <w:szCs w:val="18"/>
              </w:rPr>
            </w:pPr>
          </w:p>
        </w:tc>
      </w:tr>
      <w:tr w14:paraId="6267B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 w:hRule="atLeast"/>
        </w:trPr>
        <w:tc>
          <w:tcPr>
            <w:tcW w:w="1715" w:type="dxa"/>
            <w:vAlign w:val="center"/>
          </w:tcPr>
          <w:p w14:paraId="326DFF02">
            <w:pPr>
              <w:widowControl/>
              <w:jc w:val="center"/>
              <w:rPr>
                <w:rFonts w:ascii="微软雅黑" w:hAnsi="微软雅黑" w:eastAsia="微软雅黑" w:cs="宋体"/>
                <w:b/>
                <w:color w:val="000000"/>
                <w:kern w:val="0"/>
                <w:sz w:val="18"/>
                <w:szCs w:val="18"/>
              </w:rPr>
            </w:pPr>
            <w:r>
              <w:rPr>
                <w:rFonts w:hint="eastAsia" w:ascii="微软雅黑" w:hAnsi="微软雅黑" w:eastAsia="微软雅黑" w:cs="宋体"/>
                <w:b/>
                <w:color w:val="000000"/>
                <w:kern w:val="0"/>
                <w:sz w:val="18"/>
                <w:szCs w:val="18"/>
              </w:rPr>
              <w:t>制作日期</w:t>
            </w:r>
          </w:p>
        </w:tc>
        <w:tc>
          <w:tcPr>
            <w:tcW w:w="4948" w:type="dxa"/>
            <w:vAlign w:val="center"/>
          </w:tcPr>
          <w:p w14:paraId="61CA43DC">
            <w:pPr>
              <w:widowControl/>
              <w:jc w:val="left"/>
              <w:rPr>
                <w:rFonts w:ascii="微软雅黑" w:hAnsi="微软雅黑" w:eastAsia="微软雅黑" w:cs="宋体"/>
                <w:color w:val="000000"/>
                <w:kern w:val="0"/>
                <w:sz w:val="18"/>
                <w:szCs w:val="18"/>
              </w:rPr>
            </w:pPr>
          </w:p>
        </w:tc>
        <w:tc>
          <w:tcPr>
            <w:tcW w:w="599" w:type="dxa"/>
            <w:vMerge w:val="continue"/>
            <w:vAlign w:val="center"/>
          </w:tcPr>
          <w:p w14:paraId="543D00FC">
            <w:pPr>
              <w:widowControl/>
              <w:jc w:val="left"/>
              <w:rPr>
                <w:rFonts w:ascii="微软雅黑" w:hAnsi="微软雅黑" w:eastAsia="微软雅黑" w:cs="宋体"/>
                <w:color w:val="000000"/>
                <w:kern w:val="0"/>
                <w:sz w:val="18"/>
                <w:szCs w:val="18"/>
              </w:rPr>
            </w:pPr>
          </w:p>
        </w:tc>
        <w:tc>
          <w:tcPr>
            <w:tcW w:w="2803" w:type="dxa"/>
            <w:gridSpan w:val="2"/>
            <w:vMerge w:val="continue"/>
            <w:shd w:val="clear" w:color="auto" w:fill="auto"/>
            <w:vAlign w:val="center"/>
          </w:tcPr>
          <w:p w14:paraId="538825E1">
            <w:pPr>
              <w:widowControl/>
              <w:jc w:val="center"/>
              <w:rPr>
                <w:rFonts w:ascii="微软雅黑" w:hAnsi="微软雅黑" w:eastAsia="微软雅黑" w:cs="宋体"/>
                <w:color w:val="000000"/>
                <w:kern w:val="0"/>
                <w:sz w:val="18"/>
                <w:szCs w:val="18"/>
              </w:rPr>
            </w:pPr>
          </w:p>
        </w:tc>
      </w:tr>
      <w:tr w14:paraId="79D6A7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1715" w:type="dxa"/>
            <w:vAlign w:val="center"/>
          </w:tcPr>
          <w:p w14:paraId="20211475">
            <w:pPr>
              <w:widowControl/>
              <w:jc w:val="center"/>
              <w:rPr>
                <w:rFonts w:ascii="微软雅黑" w:hAnsi="微软雅黑" w:eastAsia="微软雅黑" w:cs="宋体"/>
                <w:b/>
                <w:color w:val="000000"/>
                <w:kern w:val="0"/>
                <w:sz w:val="18"/>
                <w:szCs w:val="18"/>
              </w:rPr>
            </w:pPr>
            <w:r>
              <w:rPr>
                <w:rFonts w:hint="eastAsia" w:ascii="微软雅黑" w:hAnsi="微软雅黑" w:eastAsia="微软雅黑" w:cs="宋体"/>
                <w:b/>
                <w:color w:val="000000"/>
                <w:kern w:val="0"/>
                <w:sz w:val="18"/>
                <w:szCs w:val="18"/>
              </w:rPr>
              <w:t>实行日期</w:t>
            </w:r>
          </w:p>
        </w:tc>
        <w:tc>
          <w:tcPr>
            <w:tcW w:w="4948" w:type="dxa"/>
            <w:vAlign w:val="center"/>
          </w:tcPr>
          <w:p w14:paraId="556C0B12">
            <w:pPr>
              <w:widowControl/>
              <w:jc w:val="left"/>
              <w:rPr>
                <w:rFonts w:ascii="微软雅黑" w:hAnsi="微软雅黑" w:eastAsia="微软雅黑" w:cs="宋体"/>
                <w:color w:val="000000"/>
                <w:kern w:val="0"/>
                <w:sz w:val="18"/>
                <w:szCs w:val="18"/>
              </w:rPr>
            </w:pPr>
          </w:p>
        </w:tc>
        <w:tc>
          <w:tcPr>
            <w:tcW w:w="599" w:type="dxa"/>
            <w:vMerge w:val="continue"/>
            <w:vAlign w:val="center"/>
          </w:tcPr>
          <w:p w14:paraId="682C59CB">
            <w:pPr>
              <w:widowControl/>
              <w:jc w:val="left"/>
              <w:rPr>
                <w:rFonts w:ascii="微软雅黑" w:hAnsi="微软雅黑" w:eastAsia="微软雅黑" w:cs="宋体"/>
                <w:color w:val="000000"/>
                <w:kern w:val="0"/>
                <w:sz w:val="18"/>
                <w:szCs w:val="18"/>
              </w:rPr>
            </w:pPr>
          </w:p>
        </w:tc>
        <w:tc>
          <w:tcPr>
            <w:tcW w:w="2803" w:type="dxa"/>
            <w:gridSpan w:val="2"/>
            <w:vMerge w:val="continue"/>
            <w:shd w:val="clear" w:color="auto" w:fill="auto"/>
            <w:vAlign w:val="center"/>
          </w:tcPr>
          <w:p w14:paraId="18B34696">
            <w:pPr>
              <w:widowControl/>
              <w:jc w:val="center"/>
              <w:rPr>
                <w:rFonts w:ascii="微软雅黑" w:hAnsi="微软雅黑" w:eastAsia="微软雅黑" w:cs="宋体"/>
                <w:color w:val="000000"/>
                <w:kern w:val="0"/>
                <w:sz w:val="18"/>
                <w:szCs w:val="18"/>
              </w:rPr>
            </w:pPr>
          </w:p>
        </w:tc>
      </w:tr>
    </w:tbl>
    <w:tbl>
      <w:tblPr>
        <w:tblStyle w:val="5"/>
        <w:tblW w:w="10031"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031"/>
      </w:tblGrid>
      <w:tr w14:paraId="2B83699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35" w:hRule="atLeast"/>
        </w:trPr>
        <w:tc>
          <w:tcPr>
            <w:tcW w:w="10031" w:type="dxa"/>
          </w:tcPr>
          <w:p w14:paraId="0E8A5287">
            <w:pPr>
              <w:tabs>
                <w:tab w:val="left" w:pos="5910"/>
              </w:tabs>
              <w:spacing w:line="0" w:lineRule="atLeast"/>
              <w:rPr>
                <w:rFonts w:hint="eastAsia" w:ascii="宋体" w:hAnsi="宋体" w:eastAsia="宋体" w:cs="宋体"/>
                <w:sz w:val="28"/>
                <w:szCs w:val="28"/>
              </w:rPr>
            </w:pPr>
            <w:r>
              <w:rPr>
                <w:rFonts w:hint="eastAsia" w:ascii="宋体" w:hAnsi="宋体" w:eastAsia="宋体" w:cs="宋体"/>
                <w:sz w:val="28"/>
                <w:szCs w:val="28"/>
              </w:rPr>
              <w:t>公司领导：</w:t>
            </w:r>
          </w:p>
          <w:p w14:paraId="0F102CA7">
            <w:pPr>
              <w:tabs>
                <w:tab w:val="left" w:pos="5910"/>
              </w:tabs>
              <w:spacing w:line="360" w:lineRule="auto"/>
              <w:ind w:firstLine="555"/>
              <w:rPr>
                <w:rFonts w:hint="eastAsia" w:ascii="宋体" w:hAnsi="宋体" w:cs="宋体"/>
                <w:sz w:val="24"/>
                <w:szCs w:val="24"/>
                <w:lang w:val="en-US" w:eastAsia="zh-CN"/>
              </w:rPr>
            </w:pPr>
            <w:r>
              <w:rPr>
                <w:rFonts w:hint="eastAsia" w:ascii="宋体" w:hAnsi="宋体" w:cs="宋体"/>
                <w:sz w:val="24"/>
                <w:szCs w:val="24"/>
                <w:lang w:val="en-US" w:eastAsia="zh-CN"/>
              </w:rPr>
              <w:t>你们好！</w:t>
            </w:r>
          </w:p>
          <w:p w14:paraId="255716AB">
            <w:pPr>
              <w:tabs>
                <w:tab w:val="left" w:pos="5910"/>
              </w:tabs>
              <w:spacing w:line="360" w:lineRule="auto"/>
              <w:ind w:firstLine="555"/>
              <w:rPr>
                <w:rFonts w:hint="eastAsia" w:ascii="宋体" w:hAnsi="宋体" w:cs="宋体"/>
                <w:b w:val="0"/>
                <w:bCs w:val="0"/>
                <w:sz w:val="24"/>
                <w:szCs w:val="24"/>
                <w:lang w:val="en-US" w:eastAsia="zh-CN"/>
              </w:rPr>
            </w:pPr>
            <w:r>
              <w:rPr>
                <w:rFonts w:hint="eastAsia" w:ascii="宋体" w:hAnsi="宋体" w:cs="宋体"/>
                <w:sz w:val="24"/>
                <w:szCs w:val="24"/>
                <w:lang w:val="en-US" w:eastAsia="zh-CN"/>
              </w:rPr>
              <w:t>接中国重汽济南卡车公司售后质量部反馈：在2024年9月（</w:t>
            </w:r>
            <w:r>
              <w:rPr>
                <w:rFonts w:hint="eastAsia" w:ascii="宋体" w:hAnsi="宋体" w:cs="宋体"/>
                <w:b/>
                <w:bCs/>
                <w:sz w:val="24"/>
                <w:szCs w:val="24"/>
                <w:lang w:val="en-US" w:eastAsia="zh-CN"/>
              </w:rPr>
              <w:t>2024年4月份生产车辆</w:t>
            </w:r>
            <w:r>
              <w:rPr>
                <w:rFonts w:hint="eastAsia" w:ascii="宋体" w:hAnsi="宋体" w:cs="宋体"/>
                <w:sz w:val="24"/>
                <w:szCs w:val="24"/>
                <w:lang w:val="en-US" w:eastAsia="zh-CN"/>
              </w:rPr>
              <w:t>）份出售的自卸车在</w:t>
            </w:r>
            <w:r>
              <w:rPr>
                <w:rFonts w:hint="eastAsia" w:ascii="宋体" w:hAnsi="宋体" w:eastAsia="宋体" w:cs="宋体"/>
                <w:b w:val="0"/>
                <w:bCs w:val="0"/>
                <w:sz w:val="24"/>
                <w:szCs w:val="24"/>
                <w:lang w:val="en-US" w:eastAsia="zh-CN"/>
              </w:rPr>
              <w:t>坑洼路面颠簸时驾驶室主座椅上下减振跳动时主座椅高度会停在最高位置下不来，导致主座椅高度不适驾驶员踩不到刹车和离合，影响驾驶安全。</w:t>
            </w:r>
            <w:r>
              <w:rPr>
                <w:rFonts w:hint="eastAsia" w:ascii="宋体" w:hAnsi="宋体" w:cs="宋体"/>
                <w:b w:val="0"/>
                <w:bCs w:val="0"/>
                <w:sz w:val="24"/>
                <w:szCs w:val="24"/>
                <w:lang w:val="en-US" w:eastAsia="zh-CN"/>
              </w:rPr>
              <w:t>要求我司到现场解决问题！</w:t>
            </w:r>
          </w:p>
          <w:p w14:paraId="4F8082A3">
            <w:pPr>
              <w:tabs>
                <w:tab w:val="left" w:pos="5910"/>
              </w:tabs>
              <w:spacing w:line="360" w:lineRule="auto"/>
              <w:ind w:firstLine="555"/>
              <w:rPr>
                <w:rFonts w:hint="eastAsia" w:ascii="宋体" w:hAnsi="宋体" w:cs="宋体"/>
                <w:sz w:val="24"/>
                <w:szCs w:val="24"/>
                <w:lang w:val="en-US" w:eastAsia="zh-CN"/>
              </w:rPr>
            </w:pPr>
            <w:r>
              <w:rPr>
                <w:rFonts w:hint="eastAsia" w:ascii="宋体" w:hAnsi="宋体" w:cs="宋体"/>
                <w:sz w:val="24"/>
                <w:szCs w:val="24"/>
                <w:lang w:val="en-US" w:eastAsia="zh-CN"/>
              </w:rPr>
              <w:t>10月21日我与公司技术张金昭到达杭州，涉及5台车。</w:t>
            </w:r>
          </w:p>
          <w:p w14:paraId="00F05AB1">
            <w:pPr>
              <w:tabs>
                <w:tab w:val="left" w:pos="5910"/>
              </w:tabs>
              <w:spacing w:line="360" w:lineRule="auto"/>
              <w:ind w:firstLine="555"/>
              <w:rPr>
                <w:rFonts w:hint="eastAsia" w:ascii="宋体" w:hAnsi="宋体" w:cs="宋体"/>
                <w:sz w:val="24"/>
                <w:szCs w:val="24"/>
                <w:lang w:val="en-US" w:eastAsia="zh-CN"/>
              </w:rPr>
            </w:pPr>
            <w:r>
              <w:rPr>
                <w:rFonts w:hint="eastAsia" w:ascii="宋体" w:hAnsi="宋体" w:cs="宋体"/>
                <w:sz w:val="24"/>
                <w:szCs w:val="24"/>
                <w:lang w:val="en-US" w:eastAsia="zh-CN"/>
              </w:rPr>
              <w:t>车号如下：</w:t>
            </w:r>
            <w:r>
              <w:rPr>
                <w:rFonts w:hint="eastAsia" w:ascii="宋体" w:hAnsi="宋体" w:cs="宋体"/>
                <w:b/>
                <w:bCs/>
                <w:sz w:val="24"/>
                <w:szCs w:val="24"/>
                <w:lang w:val="en-US" w:eastAsia="zh-CN"/>
              </w:rPr>
              <w:t>浙A27G59（运行车辆 2200公里）</w:t>
            </w:r>
            <w:r>
              <w:rPr>
                <w:rFonts w:hint="eastAsia" w:ascii="宋体" w:hAnsi="宋体" w:cs="宋体"/>
                <w:sz w:val="24"/>
                <w:szCs w:val="24"/>
                <w:lang w:val="en-US" w:eastAsia="zh-CN"/>
              </w:rPr>
              <w:t>、浙A03J28、浙A17J38、浙A72K29、浙A82G08（4台车未运行）</w:t>
            </w:r>
          </w:p>
          <w:p w14:paraId="1F6DC50A">
            <w:pPr>
              <w:tabs>
                <w:tab w:val="left" w:pos="5910"/>
              </w:tabs>
              <w:spacing w:line="360" w:lineRule="auto"/>
              <w:ind w:firstLine="555"/>
              <w:rPr>
                <w:rFonts w:hint="eastAsia" w:ascii="宋体" w:hAnsi="宋体" w:cs="宋体"/>
                <w:sz w:val="24"/>
                <w:szCs w:val="24"/>
                <w:lang w:val="en-US" w:eastAsia="zh-CN"/>
              </w:rPr>
            </w:pPr>
            <w:r>
              <w:rPr>
                <w:rFonts w:hint="eastAsia" w:ascii="宋体" w:hAnsi="宋体" w:cs="宋体"/>
                <w:sz w:val="24"/>
                <w:szCs w:val="24"/>
                <w:lang w:val="en-US" w:eastAsia="zh-CN"/>
              </w:rPr>
              <w:t>主要问题点：</w:t>
            </w:r>
          </w:p>
          <w:p w14:paraId="694AADA0">
            <w:pPr>
              <w:tabs>
                <w:tab w:val="left" w:pos="5910"/>
              </w:tabs>
              <w:spacing w:line="360" w:lineRule="auto"/>
              <w:ind w:firstLine="555"/>
              <w:rPr>
                <w:rFonts w:hint="eastAsia" w:ascii="宋体" w:hAnsi="宋体" w:cs="宋体"/>
                <w:sz w:val="24"/>
                <w:lang w:val="en-US" w:eastAsia="zh-CN"/>
              </w:rPr>
            </w:pPr>
            <w:r>
              <w:rPr>
                <w:rFonts w:hint="eastAsia" w:ascii="宋体" w:hAnsi="宋体" w:cs="宋体"/>
                <w:sz w:val="24"/>
                <w:szCs w:val="24"/>
                <w:lang w:val="en-US" w:eastAsia="zh-CN"/>
              </w:rPr>
              <w:t>1、升降气阀向下操作手柄时，蓝色气管未通气、导致气悬浮解锁气缸未打开，座椅降下后自动升起（2台车进行更换升降手柄、2台进行维修）。</w:t>
            </w:r>
            <w:r>
              <w:rPr>
                <w:rFonts w:hint="eastAsia" w:ascii="宋体" w:hAnsi="宋体" w:cs="宋体"/>
                <w:sz w:val="24"/>
                <w:lang w:val="en-US" w:eastAsia="zh-CN"/>
              </w:rPr>
              <w:t xml:space="preserve">  </w:t>
            </w:r>
          </w:p>
          <w:p w14:paraId="1626D5C0">
            <w:pPr>
              <w:spacing w:line="360" w:lineRule="auto"/>
              <w:rPr>
                <w:rFonts w:hint="eastAsia" w:ascii="宋体" w:hAnsi="宋体" w:cs="宋体"/>
                <w:sz w:val="24"/>
                <w:lang w:val="en-US" w:eastAsia="zh-CN"/>
              </w:rPr>
            </w:pPr>
            <w:r>
              <w:rPr>
                <w:rFonts w:hint="eastAsia" w:ascii="宋体" w:hAnsi="宋体" w:cs="宋体"/>
                <w:sz w:val="24"/>
                <w:lang w:val="en-US" w:eastAsia="zh-CN"/>
              </w:rPr>
              <w:t xml:space="preserve">     2、五台车升降精度不够，上下浮动25mm左右。 </w:t>
            </w:r>
          </w:p>
          <w:p w14:paraId="143CE2F0">
            <w:pPr>
              <w:spacing w:line="360" w:lineRule="auto"/>
              <w:rPr>
                <w:rFonts w:hint="default" w:ascii="宋体" w:hAnsi="宋体" w:cs="宋体"/>
                <w:sz w:val="24"/>
                <w:lang w:val="en-US" w:eastAsia="zh-CN"/>
              </w:rPr>
            </w:pPr>
            <w:r>
              <w:rPr>
                <w:rFonts w:hint="eastAsia" w:ascii="宋体" w:hAnsi="宋体" w:cs="宋体"/>
                <w:sz w:val="24"/>
                <w:lang w:val="en-US" w:eastAsia="zh-CN"/>
              </w:rPr>
              <w:t xml:space="preserve">     3、</w:t>
            </w:r>
            <w:r>
              <w:rPr>
                <w:rFonts w:hint="eastAsia" w:ascii="宋体" w:hAnsi="宋体" w:cs="宋体"/>
                <w:b/>
                <w:bCs/>
                <w:sz w:val="24"/>
                <w:szCs w:val="24"/>
                <w:lang w:val="en-US" w:eastAsia="zh-CN"/>
              </w:rPr>
              <w:t>浙A27G59（运行车辆）</w:t>
            </w:r>
            <w:r>
              <w:rPr>
                <w:rFonts w:hint="eastAsia" w:ascii="宋体" w:hAnsi="宋体" w:cs="宋体"/>
                <w:sz w:val="24"/>
                <w:lang w:val="en-US" w:eastAsia="zh-CN"/>
              </w:rPr>
              <w:t>运行车辆反馈，座椅</w:t>
            </w:r>
            <w:r>
              <w:rPr>
                <w:rFonts w:hint="eastAsia" w:ascii="宋体" w:hAnsi="宋体" w:eastAsia="宋体" w:cs="宋体"/>
                <w:b w:val="0"/>
                <w:bCs w:val="0"/>
                <w:sz w:val="24"/>
                <w:szCs w:val="24"/>
                <w:lang w:val="en-US" w:eastAsia="zh-CN"/>
              </w:rPr>
              <w:t>上下减振跳动时主座椅高度会停在最高位置下不来</w:t>
            </w:r>
            <w:r>
              <w:rPr>
                <w:rFonts w:hint="eastAsia" w:ascii="宋体" w:hAnsi="宋体" w:cs="宋体"/>
                <w:b w:val="0"/>
                <w:bCs w:val="0"/>
                <w:sz w:val="24"/>
                <w:szCs w:val="24"/>
                <w:lang w:val="en-US" w:eastAsia="zh-CN"/>
              </w:rPr>
              <w:t>。</w:t>
            </w:r>
          </w:p>
          <w:p w14:paraId="13B26D6F">
            <w:pPr>
              <w:spacing w:line="360" w:lineRule="auto"/>
              <w:rPr>
                <w:rFonts w:hint="eastAsia" w:ascii="宋体" w:hAnsi="宋体" w:cs="宋体"/>
                <w:sz w:val="24"/>
                <w:lang w:val="en-US" w:eastAsia="zh-CN"/>
              </w:rPr>
            </w:pPr>
            <w:r>
              <w:rPr>
                <w:rFonts w:hint="eastAsia" w:ascii="宋体" w:hAnsi="宋体" w:cs="宋体"/>
                <w:sz w:val="24"/>
                <w:lang w:val="en-US" w:eastAsia="zh-CN"/>
              </w:rPr>
              <w:t xml:space="preserve">     临时方案：</w:t>
            </w:r>
          </w:p>
          <w:p w14:paraId="3158662E">
            <w:pPr>
              <w:spacing w:line="360" w:lineRule="auto"/>
              <w:rPr>
                <w:rFonts w:hint="eastAsia" w:ascii="宋体" w:hAnsi="宋体" w:cs="宋体"/>
                <w:sz w:val="24"/>
                <w:lang w:val="en-US" w:eastAsia="zh-CN"/>
              </w:rPr>
            </w:pPr>
            <w:r>
              <w:rPr>
                <w:rFonts w:hint="eastAsia" w:ascii="宋体" w:hAnsi="宋体" w:cs="宋体"/>
                <w:sz w:val="24"/>
                <w:lang w:val="en-US" w:eastAsia="zh-CN"/>
              </w:rPr>
              <w:t xml:space="preserve">     技术部张工对五台进行检修：①更换升降手柄。②维修气阀，缩小精度。③</w:t>
            </w:r>
            <w:r>
              <w:rPr>
                <w:rFonts w:hint="eastAsia" w:ascii="宋体" w:hAnsi="宋体" w:cs="宋体"/>
                <w:b/>
                <w:bCs/>
                <w:sz w:val="24"/>
                <w:lang w:val="en-US" w:eastAsia="zh-CN"/>
              </w:rPr>
              <w:t>跟车观察确实有上下跳动现象</w:t>
            </w:r>
            <w:r>
              <w:rPr>
                <w:rFonts w:hint="eastAsia" w:ascii="宋体" w:hAnsi="宋体" w:cs="宋体"/>
                <w:sz w:val="24"/>
                <w:lang w:val="en-US" w:eastAsia="zh-CN"/>
              </w:rPr>
              <w:t>，调整气阀精度后 暂无此现象。</w:t>
            </w:r>
          </w:p>
          <w:p w14:paraId="4722DE6B">
            <w:pPr>
              <w:spacing w:line="360" w:lineRule="auto"/>
              <w:rPr>
                <w:rFonts w:hint="eastAsia" w:ascii="宋体" w:hAnsi="宋体" w:cs="宋体"/>
                <w:sz w:val="24"/>
                <w:lang w:val="en-US" w:eastAsia="zh-CN"/>
              </w:rPr>
            </w:pPr>
            <w:r>
              <w:rPr>
                <w:rFonts w:hint="eastAsia" w:ascii="宋体" w:hAnsi="宋体" w:cs="宋体"/>
                <w:sz w:val="24"/>
                <w:lang w:val="en-US" w:eastAsia="zh-CN"/>
              </w:rPr>
              <w:t xml:space="preserve">    与主机厂售后服务部于金亮、沟通：要求排查客户问题，存留证据。</w:t>
            </w:r>
          </w:p>
          <w:p w14:paraId="5FD0B9AD">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如果客户还是抱怨，预计更换总成座椅。</w:t>
            </w:r>
          </w:p>
          <w:p w14:paraId="5E9C7C6D">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因运输车辆在工地，附近无公交车。造成打车费用为：59.24元。</w:t>
            </w:r>
            <w:bookmarkStart w:id="0" w:name="_GoBack"/>
            <w:bookmarkEnd w:id="0"/>
          </w:p>
          <w:p w14:paraId="010526A4">
            <w:pPr>
              <w:spacing w:line="360" w:lineRule="auto"/>
              <w:rPr>
                <w:rFonts w:hint="eastAsia" w:ascii="宋体" w:hAnsi="宋体" w:cs="宋体"/>
                <w:sz w:val="24"/>
                <w:lang w:val="en-US" w:eastAsia="zh-CN"/>
              </w:rPr>
            </w:pPr>
            <w:r>
              <w:rPr>
                <w:rFonts w:hint="eastAsia" w:ascii="宋体" w:hAnsi="宋体" w:cs="宋体"/>
                <w:sz w:val="24"/>
                <w:lang w:val="en-US" w:eastAsia="zh-CN"/>
              </w:rPr>
              <w:t xml:space="preserve">                                               济南市场：赵伟</w:t>
            </w:r>
          </w:p>
          <w:p w14:paraId="6D37780F">
            <w:pPr>
              <w:spacing w:line="360" w:lineRule="auto"/>
              <w:rPr>
                <w:rFonts w:hint="default" w:ascii="宋体" w:hAnsi="宋体" w:cs="宋体"/>
                <w:sz w:val="24"/>
                <w:lang w:val="en-US" w:eastAsia="zh-CN"/>
              </w:rPr>
            </w:pPr>
            <w:r>
              <w:rPr>
                <w:rFonts w:hint="eastAsia" w:ascii="宋体" w:hAnsi="宋体" w:cs="宋体"/>
                <w:sz w:val="24"/>
                <w:lang w:val="en-US" w:eastAsia="zh-CN"/>
              </w:rPr>
              <w:t xml:space="preserve">                                               2024年10月23日</w:t>
            </w:r>
          </w:p>
          <w:p w14:paraId="69E9EEB9">
            <w:pPr>
              <w:spacing w:line="360" w:lineRule="auto"/>
              <w:rPr>
                <w:rFonts w:hint="default" w:ascii="宋体" w:hAnsi="宋体" w:cs="宋体"/>
                <w:sz w:val="24"/>
                <w:lang w:val="en-US" w:eastAsia="zh-CN"/>
              </w:rPr>
            </w:pPr>
            <w:r>
              <w:rPr>
                <w:rFonts w:hint="eastAsia" w:ascii="宋体" w:hAnsi="宋体" w:cs="宋体"/>
                <w:sz w:val="24"/>
                <w:lang w:val="en-US" w:eastAsia="zh-CN"/>
              </w:rPr>
              <w:t xml:space="preserve">                                        </w:t>
            </w:r>
          </w:p>
        </w:tc>
      </w:tr>
      <w:tr w14:paraId="378A984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 w:hRule="atLeast"/>
        </w:trPr>
        <w:tc>
          <w:tcPr>
            <w:tcW w:w="10031" w:type="dxa"/>
          </w:tcPr>
          <w:p w14:paraId="526B31C7">
            <w:pPr>
              <w:tabs>
                <w:tab w:val="left" w:pos="5910"/>
              </w:tabs>
              <w:rPr>
                <w:sz w:val="28"/>
                <w:szCs w:val="28"/>
              </w:rPr>
            </w:pPr>
          </w:p>
        </w:tc>
      </w:tr>
    </w:tbl>
    <w:p w14:paraId="1FB676E8">
      <w:pPr>
        <w:tabs>
          <w:tab w:val="left" w:pos="1815"/>
        </w:tabs>
        <w:spacing w:line="324" w:lineRule="auto"/>
        <w:ind w:right="-143" w:rightChars="-68"/>
        <w:rPr>
          <w:sz w:val="24"/>
        </w:rPr>
      </w:pPr>
      <w:r>
        <w:rPr>
          <w:rFonts w:hint="eastAsia"/>
          <w:sz w:val="24"/>
        </w:rPr>
        <w:t>A4(210×297)                                      NO/1-1</w:t>
      </w:r>
    </w:p>
    <w:sectPr>
      <w:headerReference r:id="rId3" w:type="default"/>
      <w:pgSz w:w="11906" w:h="16838"/>
      <w:pgMar w:top="568" w:right="1134" w:bottom="426" w:left="1134" w:header="1134"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DA97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4MmFhYTk3MWRlODRlOTY1ZTE3Y2JlZjg0Y2JkNjMifQ=="/>
  </w:docVars>
  <w:rsids>
    <w:rsidRoot w:val="00172A27"/>
    <w:rsid w:val="00005024"/>
    <w:rsid w:val="000110BF"/>
    <w:rsid w:val="000117D2"/>
    <w:rsid w:val="000123E5"/>
    <w:rsid w:val="00014D61"/>
    <w:rsid w:val="00016F93"/>
    <w:rsid w:val="0001762E"/>
    <w:rsid w:val="000335F4"/>
    <w:rsid w:val="00041A89"/>
    <w:rsid w:val="00047E1D"/>
    <w:rsid w:val="000521FB"/>
    <w:rsid w:val="000528AB"/>
    <w:rsid w:val="0005417D"/>
    <w:rsid w:val="00054A5B"/>
    <w:rsid w:val="00054C59"/>
    <w:rsid w:val="00057D30"/>
    <w:rsid w:val="00060123"/>
    <w:rsid w:val="00065430"/>
    <w:rsid w:val="00075169"/>
    <w:rsid w:val="00080D23"/>
    <w:rsid w:val="00081F06"/>
    <w:rsid w:val="0008303F"/>
    <w:rsid w:val="000908F7"/>
    <w:rsid w:val="000B08EA"/>
    <w:rsid w:val="000B0AD1"/>
    <w:rsid w:val="000B4A3D"/>
    <w:rsid w:val="000B5BF0"/>
    <w:rsid w:val="000C28CB"/>
    <w:rsid w:val="000D10AA"/>
    <w:rsid w:val="000D146D"/>
    <w:rsid w:val="000D2391"/>
    <w:rsid w:val="000D3AD2"/>
    <w:rsid w:val="000F3DD8"/>
    <w:rsid w:val="000F5E0F"/>
    <w:rsid w:val="00101D0B"/>
    <w:rsid w:val="00104374"/>
    <w:rsid w:val="00112387"/>
    <w:rsid w:val="00113449"/>
    <w:rsid w:val="0011739E"/>
    <w:rsid w:val="00120707"/>
    <w:rsid w:val="00130CB7"/>
    <w:rsid w:val="00131962"/>
    <w:rsid w:val="00136312"/>
    <w:rsid w:val="00142EC4"/>
    <w:rsid w:val="001439F5"/>
    <w:rsid w:val="00143E99"/>
    <w:rsid w:val="001612BA"/>
    <w:rsid w:val="00164E1A"/>
    <w:rsid w:val="00165771"/>
    <w:rsid w:val="00167BDE"/>
    <w:rsid w:val="00172A27"/>
    <w:rsid w:val="00183323"/>
    <w:rsid w:val="0018556A"/>
    <w:rsid w:val="00185F42"/>
    <w:rsid w:val="00196507"/>
    <w:rsid w:val="001B2273"/>
    <w:rsid w:val="001B38B9"/>
    <w:rsid w:val="001B41CD"/>
    <w:rsid w:val="001B5CED"/>
    <w:rsid w:val="001C3636"/>
    <w:rsid w:val="001C5015"/>
    <w:rsid w:val="001D1419"/>
    <w:rsid w:val="001D26EB"/>
    <w:rsid w:val="001D72D4"/>
    <w:rsid w:val="001E3B82"/>
    <w:rsid w:val="001E5F68"/>
    <w:rsid w:val="001F0E82"/>
    <w:rsid w:val="002041F4"/>
    <w:rsid w:val="00206ACA"/>
    <w:rsid w:val="0021209F"/>
    <w:rsid w:val="00223DE5"/>
    <w:rsid w:val="00230067"/>
    <w:rsid w:val="00231F38"/>
    <w:rsid w:val="00240F82"/>
    <w:rsid w:val="0024665C"/>
    <w:rsid w:val="00253502"/>
    <w:rsid w:val="002563EC"/>
    <w:rsid w:val="00263FDF"/>
    <w:rsid w:val="00265A14"/>
    <w:rsid w:val="00267A34"/>
    <w:rsid w:val="0028371C"/>
    <w:rsid w:val="0029467B"/>
    <w:rsid w:val="002A441B"/>
    <w:rsid w:val="002A6850"/>
    <w:rsid w:val="002B3882"/>
    <w:rsid w:val="002B6667"/>
    <w:rsid w:val="002C118D"/>
    <w:rsid w:val="002C3AC7"/>
    <w:rsid w:val="002C4DD6"/>
    <w:rsid w:val="002C6BD1"/>
    <w:rsid w:val="002D2474"/>
    <w:rsid w:val="002D687E"/>
    <w:rsid w:val="002E05BD"/>
    <w:rsid w:val="002E0B63"/>
    <w:rsid w:val="002E2288"/>
    <w:rsid w:val="002E3354"/>
    <w:rsid w:val="002E464E"/>
    <w:rsid w:val="002F3AC3"/>
    <w:rsid w:val="002F4E79"/>
    <w:rsid w:val="002F68E2"/>
    <w:rsid w:val="002F6F56"/>
    <w:rsid w:val="0031466A"/>
    <w:rsid w:val="0031589E"/>
    <w:rsid w:val="00317AD3"/>
    <w:rsid w:val="00321A2E"/>
    <w:rsid w:val="00324689"/>
    <w:rsid w:val="0032733A"/>
    <w:rsid w:val="00332E72"/>
    <w:rsid w:val="0033488A"/>
    <w:rsid w:val="0033491C"/>
    <w:rsid w:val="00337519"/>
    <w:rsid w:val="003474D6"/>
    <w:rsid w:val="00365966"/>
    <w:rsid w:val="00375FE5"/>
    <w:rsid w:val="00380DA2"/>
    <w:rsid w:val="00381DD8"/>
    <w:rsid w:val="0038296D"/>
    <w:rsid w:val="003906A5"/>
    <w:rsid w:val="003A206C"/>
    <w:rsid w:val="003A2B72"/>
    <w:rsid w:val="003A5277"/>
    <w:rsid w:val="003B5E2F"/>
    <w:rsid w:val="003B68F2"/>
    <w:rsid w:val="003B697D"/>
    <w:rsid w:val="003B6D60"/>
    <w:rsid w:val="003B7CDB"/>
    <w:rsid w:val="003C1489"/>
    <w:rsid w:val="003C19FB"/>
    <w:rsid w:val="003C1AAB"/>
    <w:rsid w:val="003C53E1"/>
    <w:rsid w:val="003C548A"/>
    <w:rsid w:val="003D05CD"/>
    <w:rsid w:val="003D5FDB"/>
    <w:rsid w:val="003E0928"/>
    <w:rsid w:val="003E09E1"/>
    <w:rsid w:val="003E674E"/>
    <w:rsid w:val="003F69F1"/>
    <w:rsid w:val="00407F08"/>
    <w:rsid w:val="0041258F"/>
    <w:rsid w:val="00414F53"/>
    <w:rsid w:val="004155DA"/>
    <w:rsid w:val="00415E05"/>
    <w:rsid w:val="0042394C"/>
    <w:rsid w:val="00423F17"/>
    <w:rsid w:val="00424FC8"/>
    <w:rsid w:val="00425F47"/>
    <w:rsid w:val="00426353"/>
    <w:rsid w:val="004400B7"/>
    <w:rsid w:val="00441771"/>
    <w:rsid w:val="00450E5B"/>
    <w:rsid w:val="00451044"/>
    <w:rsid w:val="004510EB"/>
    <w:rsid w:val="00461283"/>
    <w:rsid w:val="0046347B"/>
    <w:rsid w:val="00465F1B"/>
    <w:rsid w:val="00466CE7"/>
    <w:rsid w:val="00471B5C"/>
    <w:rsid w:val="00476811"/>
    <w:rsid w:val="00481CDA"/>
    <w:rsid w:val="004849D5"/>
    <w:rsid w:val="00492085"/>
    <w:rsid w:val="00492B01"/>
    <w:rsid w:val="0049387E"/>
    <w:rsid w:val="00493DA8"/>
    <w:rsid w:val="004947CA"/>
    <w:rsid w:val="004A0998"/>
    <w:rsid w:val="004A176A"/>
    <w:rsid w:val="004A236C"/>
    <w:rsid w:val="004A41A4"/>
    <w:rsid w:val="004A7133"/>
    <w:rsid w:val="004A7C3A"/>
    <w:rsid w:val="004B2158"/>
    <w:rsid w:val="004B5872"/>
    <w:rsid w:val="004D2451"/>
    <w:rsid w:val="004D6585"/>
    <w:rsid w:val="004E276D"/>
    <w:rsid w:val="004E3233"/>
    <w:rsid w:val="004F1138"/>
    <w:rsid w:val="004F2A89"/>
    <w:rsid w:val="004F5075"/>
    <w:rsid w:val="004F73F1"/>
    <w:rsid w:val="00501620"/>
    <w:rsid w:val="00502417"/>
    <w:rsid w:val="00502FB9"/>
    <w:rsid w:val="005135CD"/>
    <w:rsid w:val="00516125"/>
    <w:rsid w:val="0051618F"/>
    <w:rsid w:val="00516ABB"/>
    <w:rsid w:val="00521170"/>
    <w:rsid w:val="00521CA8"/>
    <w:rsid w:val="005245D4"/>
    <w:rsid w:val="00526B94"/>
    <w:rsid w:val="00530BFD"/>
    <w:rsid w:val="00532014"/>
    <w:rsid w:val="00533C3F"/>
    <w:rsid w:val="00533C84"/>
    <w:rsid w:val="00537F22"/>
    <w:rsid w:val="00543BB0"/>
    <w:rsid w:val="0054566E"/>
    <w:rsid w:val="00555299"/>
    <w:rsid w:val="00555C35"/>
    <w:rsid w:val="005562E9"/>
    <w:rsid w:val="00557114"/>
    <w:rsid w:val="00562A6E"/>
    <w:rsid w:val="005648C4"/>
    <w:rsid w:val="00564C45"/>
    <w:rsid w:val="00567D6B"/>
    <w:rsid w:val="00570D5A"/>
    <w:rsid w:val="00574AF3"/>
    <w:rsid w:val="00574AF8"/>
    <w:rsid w:val="00581704"/>
    <w:rsid w:val="00582308"/>
    <w:rsid w:val="00582BAB"/>
    <w:rsid w:val="00583593"/>
    <w:rsid w:val="0058484D"/>
    <w:rsid w:val="00594BAA"/>
    <w:rsid w:val="00595956"/>
    <w:rsid w:val="005A3BF5"/>
    <w:rsid w:val="005B325A"/>
    <w:rsid w:val="005B3C78"/>
    <w:rsid w:val="005B6026"/>
    <w:rsid w:val="005B72F5"/>
    <w:rsid w:val="005C24E7"/>
    <w:rsid w:val="005C2BF7"/>
    <w:rsid w:val="005C2C22"/>
    <w:rsid w:val="005C50DA"/>
    <w:rsid w:val="005D08BC"/>
    <w:rsid w:val="005D20A8"/>
    <w:rsid w:val="005D2303"/>
    <w:rsid w:val="005D75B2"/>
    <w:rsid w:val="005E7FB0"/>
    <w:rsid w:val="005F16D5"/>
    <w:rsid w:val="005F1F6B"/>
    <w:rsid w:val="00602B8C"/>
    <w:rsid w:val="006042E3"/>
    <w:rsid w:val="0060652E"/>
    <w:rsid w:val="006068C7"/>
    <w:rsid w:val="00612605"/>
    <w:rsid w:val="0061263C"/>
    <w:rsid w:val="0061645D"/>
    <w:rsid w:val="00617461"/>
    <w:rsid w:val="006205DB"/>
    <w:rsid w:val="006238AB"/>
    <w:rsid w:val="00624C88"/>
    <w:rsid w:val="0062551C"/>
    <w:rsid w:val="00630DA7"/>
    <w:rsid w:val="00635541"/>
    <w:rsid w:val="00637497"/>
    <w:rsid w:val="006378B8"/>
    <w:rsid w:val="00642A95"/>
    <w:rsid w:val="00642C83"/>
    <w:rsid w:val="0065064A"/>
    <w:rsid w:val="00653D45"/>
    <w:rsid w:val="00654108"/>
    <w:rsid w:val="00655753"/>
    <w:rsid w:val="006624D5"/>
    <w:rsid w:val="0066458B"/>
    <w:rsid w:val="006718AC"/>
    <w:rsid w:val="00671FDD"/>
    <w:rsid w:val="006751A4"/>
    <w:rsid w:val="006772AF"/>
    <w:rsid w:val="00683ED6"/>
    <w:rsid w:val="00684C0B"/>
    <w:rsid w:val="00690C3C"/>
    <w:rsid w:val="00691063"/>
    <w:rsid w:val="006A15E3"/>
    <w:rsid w:val="006A748F"/>
    <w:rsid w:val="006B26D3"/>
    <w:rsid w:val="006C1C0C"/>
    <w:rsid w:val="006C33A2"/>
    <w:rsid w:val="006C4513"/>
    <w:rsid w:val="006C6D49"/>
    <w:rsid w:val="006D0A9F"/>
    <w:rsid w:val="006D0F71"/>
    <w:rsid w:val="006D286B"/>
    <w:rsid w:val="006D7BBE"/>
    <w:rsid w:val="006E2337"/>
    <w:rsid w:val="006F3B1D"/>
    <w:rsid w:val="006F4C5E"/>
    <w:rsid w:val="007016D8"/>
    <w:rsid w:val="00707805"/>
    <w:rsid w:val="00715437"/>
    <w:rsid w:val="00721806"/>
    <w:rsid w:val="00721D66"/>
    <w:rsid w:val="00724D57"/>
    <w:rsid w:val="00727BFA"/>
    <w:rsid w:val="007303F3"/>
    <w:rsid w:val="00750F7C"/>
    <w:rsid w:val="00751957"/>
    <w:rsid w:val="00751BB6"/>
    <w:rsid w:val="00753EAA"/>
    <w:rsid w:val="007648B6"/>
    <w:rsid w:val="00764D1D"/>
    <w:rsid w:val="00767E29"/>
    <w:rsid w:val="007871CF"/>
    <w:rsid w:val="00792CEA"/>
    <w:rsid w:val="007946F3"/>
    <w:rsid w:val="007A02D5"/>
    <w:rsid w:val="007A44FA"/>
    <w:rsid w:val="007B54C3"/>
    <w:rsid w:val="007C163C"/>
    <w:rsid w:val="007C2E89"/>
    <w:rsid w:val="007C52E5"/>
    <w:rsid w:val="007C74AD"/>
    <w:rsid w:val="007D087A"/>
    <w:rsid w:val="007D198D"/>
    <w:rsid w:val="007E2ACE"/>
    <w:rsid w:val="007E333D"/>
    <w:rsid w:val="007E3884"/>
    <w:rsid w:val="007E5AA9"/>
    <w:rsid w:val="007F15BB"/>
    <w:rsid w:val="007F73BB"/>
    <w:rsid w:val="00803C41"/>
    <w:rsid w:val="00811FAA"/>
    <w:rsid w:val="00813596"/>
    <w:rsid w:val="008151A1"/>
    <w:rsid w:val="008335AA"/>
    <w:rsid w:val="00835076"/>
    <w:rsid w:val="0084249C"/>
    <w:rsid w:val="0084419E"/>
    <w:rsid w:val="008519A6"/>
    <w:rsid w:val="00852C4B"/>
    <w:rsid w:val="00853002"/>
    <w:rsid w:val="00870281"/>
    <w:rsid w:val="008719F8"/>
    <w:rsid w:val="0087503E"/>
    <w:rsid w:val="00875692"/>
    <w:rsid w:val="00877F3D"/>
    <w:rsid w:val="00881937"/>
    <w:rsid w:val="00884793"/>
    <w:rsid w:val="0088654E"/>
    <w:rsid w:val="00886F23"/>
    <w:rsid w:val="00891F42"/>
    <w:rsid w:val="00895C26"/>
    <w:rsid w:val="00896D32"/>
    <w:rsid w:val="008A34B9"/>
    <w:rsid w:val="008B071E"/>
    <w:rsid w:val="008B1AA9"/>
    <w:rsid w:val="008B5472"/>
    <w:rsid w:val="008D06D6"/>
    <w:rsid w:val="008D6527"/>
    <w:rsid w:val="008D7C39"/>
    <w:rsid w:val="008E2FA1"/>
    <w:rsid w:val="008E75A0"/>
    <w:rsid w:val="008F40ED"/>
    <w:rsid w:val="00904D8F"/>
    <w:rsid w:val="009118D5"/>
    <w:rsid w:val="00911B2E"/>
    <w:rsid w:val="00913E4E"/>
    <w:rsid w:val="0091542F"/>
    <w:rsid w:val="009155C1"/>
    <w:rsid w:val="00917CCF"/>
    <w:rsid w:val="00926519"/>
    <w:rsid w:val="00930F7B"/>
    <w:rsid w:val="00932C79"/>
    <w:rsid w:val="00932F1D"/>
    <w:rsid w:val="00933555"/>
    <w:rsid w:val="00945C7F"/>
    <w:rsid w:val="00946959"/>
    <w:rsid w:val="0095386D"/>
    <w:rsid w:val="0096533D"/>
    <w:rsid w:val="00966F35"/>
    <w:rsid w:val="0097089F"/>
    <w:rsid w:val="00973EB9"/>
    <w:rsid w:val="009852F3"/>
    <w:rsid w:val="009865BA"/>
    <w:rsid w:val="009867A2"/>
    <w:rsid w:val="00987EF1"/>
    <w:rsid w:val="009B3465"/>
    <w:rsid w:val="009B4AA9"/>
    <w:rsid w:val="009C5B27"/>
    <w:rsid w:val="009D10F1"/>
    <w:rsid w:val="009D191C"/>
    <w:rsid w:val="009D29FF"/>
    <w:rsid w:val="009D6477"/>
    <w:rsid w:val="009D6A48"/>
    <w:rsid w:val="009F1011"/>
    <w:rsid w:val="009F21AA"/>
    <w:rsid w:val="009F4A27"/>
    <w:rsid w:val="009F59C2"/>
    <w:rsid w:val="00A020E9"/>
    <w:rsid w:val="00A02F5C"/>
    <w:rsid w:val="00A0323D"/>
    <w:rsid w:val="00A12DD0"/>
    <w:rsid w:val="00A17A05"/>
    <w:rsid w:val="00A17AF6"/>
    <w:rsid w:val="00A2248F"/>
    <w:rsid w:val="00A22B4B"/>
    <w:rsid w:val="00A22DA9"/>
    <w:rsid w:val="00A26EA5"/>
    <w:rsid w:val="00A32F6B"/>
    <w:rsid w:val="00A40E7D"/>
    <w:rsid w:val="00A42D22"/>
    <w:rsid w:val="00A55CC1"/>
    <w:rsid w:val="00A55DF2"/>
    <w:rsid w:val="00A5684A"/>
    <w:rsid w:val="00A577F8"/>
    <w:rsid w:val="00A6421E"/>
    <w:rsid w:val="00A73B41"/>
    <w:rsid w:val="00A778C0"/>
    <w:rsid w:val="00A84011"/>
    <w:rsid w:val="00A84A6C"/>
    <w:rsid w:val="00A94750"/>
    <w:rsid w:val="00A955D3"/>
    <w:rsid w:val="00A95794"/>
    <w:rsid w:val="00AA3772"/>
    <w:rsid w:val="00AA3DF5"/>
    <w:rsid w:val="00AB1ED5"/>
    <w:rsid w:val="00AB4FEC"/>
    <w:rsid w:val="00AB6CCE"/>
    <w:rsid w:val="00AC0A26"/>
    <w:rsid w:val="00AC3E94"/>
    <w:rsid w:val="00AD427B"/>
    <w:rsid w:val="00AE2FDA"/>
    <w:rsid w:val="00AE3493"/>
    <w:rsid w:val="00AF73F8"/>
    <w:rsid w:val="00B02C17"/>
    <w:rsid w:val="00B04C37"/>
    <w:rsid w:val="00B07965"/>
    <w:rsid w:val="00B07ADC"/>
    <w:rsid w:val="00B12D60"/>
    <w:rsid w:val="00B13089"/>
    <w:rsid w:val="00B13F37"/>
    <w:rsid w:val="00B223F0"/>
    <w:rsid w:val="00B235D2"/>
    <w:rsid w:val="00B25F16"/>
    <w:rsid w:val="00B2649A"/>
    <w:rsid w:val="00B30499"/>
    <w:rsid w:val="00B32888"/>
    <w:rsid w:val="00B33E45"/>
    <w:rsid w:val="00B41512"/>
    <w:rsid w:val="00B45B71"/>
    <w:rsid w:val="00B46204"/>
    <w:rsid w:val="00B4648B"/>
    <w:rsid w:val="00B51DF5"/>
    <w:rsid w:val="00B53D7B"/>
    <w:rsid w:val="00B53E61"/>
    <w:rsid w:val="00B5670C"/>
    <w:rsid w:val="00B56928"/>
    <w:rsid w:val="00B6606B"/>
    <w:rsid w:val="00B709E2"/>
    <w:rsid w:val="00B71989"/>
    <w:rsid w:val="00B81342"/>
    <w:rsid w:val="00B85166"/>
    <w:rsid w:val="00B9401F"/>
    <w:rsid w:val="00BB32A0"/>
    <w:rsid w:val="00BB38E9"/>
    <w:rsid w:val="00BC006D"/>
    <w:rsid w:val="00BC423E"/>
    <w:rsid w:val="00BC4F71"/>
    <w:rsid w:val="00BD4A95"/>
    <w:rsid w:val="00BD50D6"/>
    <w:rsid w:val="00BD64A2"/>
    <w:rsid w:val="00BE236C"/>
    <w:rsid w:val="00BE4B58"/>
    <w:rsid w:val="00BE7ABA"/>
    <w:rsid w:val="00BF0F3B"/>
    <w:rsid w:val="00BF6A99"/>
    <w:rsid w:val="00BF6E17"/>
    <w:rsid w:val="00C03CD2"/>
    <w:rsid w:val="00C06EF2"/>
    <w:rsid w:val="00C07DFB"/>
    <w:rsid w:val="00C11961"/>
    <w:rsid w:val="00C30AF5"/>
    <w:rsid w:val="00C3352D"/>
    <w:rsid w:val="00C33C7D"/>
    <w:rsid w:val="00C379B2"/>
    <w:rsid w:val="00C403D8"/>
    <w:rsid w:val="00C46B23"/>
    <w:rsid w:val="00C4720B"/>
    <w:rsid w:val="00C51F44"/>
    <w:rsid w:val="00C538AE"/>
    <w:rsid w:val="00C5695E"/>
    <w:rsid w:val="00C57B69"/>
    <w:rsid w:val="00C64BA4"/>
    <w:rsid w:val="00C700F9"/>
    <w:rsid w:val="00C71689"/>
    <w:rsid w:val="00C73D6E"/>
    <w:rsid w:val="00C81910"/>
    <w:rsid w:val="00C828FC"/>
    <w:rsid w:val="00C84CF1"/>
    <w:rsid w:val="00C94134"/>
    <w:rsid w:val="00C96E22"/>
    <w:rsid w:val="00CA008E"/>
    <w:rsid w:val="00CA121E"/>
    <w:rsid w:val="00CA3D3C"/>
    <w:rsid w:val="00CA7CFE"/>
    <w:rsid w:val="00CB052B"/>
    <w:rsid w:val="00CB08EA"/>
    <w:rsid w:val="00CB5EF9"/>
    <w:rsid w:val="00CB6774"/>
    <w:rsid w:val="00CD1B24"/>
    <w:rsid w:val="00CD3A86"/>
    <w:rsid w:val="00CD6501"/>
    <w:rsid w:val="00CD6664"/>
    <w:rsid w:val="00CE04FA"/>
    <w:rsid w:val="00CE09E5"/>
    <w:rsid w:val="00CE25BA"/>
    <w:rsid w:val="00CE2B98"/>
    <w:rsid w:val="00CE723B"/>
    <w:rsid w:val="00D04C8B"/>
    <w:rsid w:val="00D05A44"/>
    <w:rsid w:val="00D05C94"/>
    <w:rsid w:val="00D1146D"/>
    <w:rsid w:val="00D1203E"/>
    <w:rsid w:val="00D15C47"/>
    <w:rsid w:val="00D27335"/>
    <w:rsid w:val="00D31C9D"/>
    <w:rsid w:val="00D3551E"/>
    <w:rsid w:val="00D42FCC"/>
    <w:rsid w:val="00D461F7"/>
    <w:rsid w:val="00D47E99"/>
    <w:rsid w:val="00D50CAD"/>
    <w:rsid w:val="00D5349B"/>
    <w:rsid w:val="00D56053"/>
    <w:rsid w:val="00D71A2F"/>
    <w:rsid w:val="00D740DA"/>
    <w:rsid w:val="00D760EB"/>
    <w:rsid w:val="00D81099"/>
    <w:rsid w:val="00D83C21"/>
    <w:rsid w:val="00D87480"/>
    <w:rsid w:val="00D90A29"/>
    <w:rsid w:val="00D9147E"/>
    <w:rsid w:val="00D94050"/>
    <w:rsid w:val="00DA08BE"/>
    <w:rsid w:val="00DA4DDA"/>
    <w:rsid w:val="00DB1299"/>
    <w:rsid w:val="00DB130E"/>
    <w:rsid w:val="00DB268B"/>
    <w:rsid w:val="00DC41E7"/>
    <w:rsid w:val="00DC4FC6"/>
    <w:rsid w:val="00DD404C"/>
    <w:rsid w:val="00DD48FC"/>
    <w:rsid w:val="00DD53F4"/>
    <w:rsid w:val="00DE712C"/>
    <w:rsid w:val="00DF500A"/>
    <w:rsid w:val="00E0270E"/>
    <w:rsid w:val="00E1216E"/>
    <w:rsid w:val="00E17352"/>
    <w:rsid w:val="00E17B5C"/>
    <w:rsid w:val="00E17E83"/>
    <w:rsid w:val="00E24957"/>
    <w:rsid w:val="00E341DF"/>
    <w:rsid w:val="00E36778"/>
    <w:rsid w:val="00E41430"/>
    <w:rsid w:val="00E426AC"/>
    <w:rsid w:val="00E4615B"/>
    <w:rsid w:val="00E4678D"/>
    <w:rsid w:val="00E5174F"/>
    <w:rsid w:val="00E57ACD"/>
    <w:rsid w:val="00E60EEC"/>
    <w:rsid w:val="00E61988"/>
    <w:rsid w:val="00E66B2C"/>
    <w:rsid w:val="00E676C2"/>
    <w:rsid w:val="00E70984"/>
    <w:rsid w:val="00E97D69"/>
    <w:rsid w:val="00EA368E"/>
    <w:rsid w:val="00EA63E8"/>
    <w:rsid w:val="00EB5212"/>
    <w:rsid w:val="00EB5C68"/>
    <w:rsid w:val="00ED1810"/>
    <w:rsid w:val="00ED5AEA"/>
    <w:rsid w:val="00ED79B7"/>
    <w:rsid w:val="00EE5402"/>
    <w:rsid w:val="00EE6758"/>
    <w:rsid w:val="00EF0677"/>
    <w:rsid w:val="00EF4515"/>
    <w:rsid w:val="00F03401"/>
    <w:rsid w:val="00F064C7"/>
    <w:rsid w:val="00F24357"/>
    <w:rsid w:val="00F2607E"/>
    <w:rsid w:val="00F2669A"/>
    <w:rsid w:val="00F339F4"/>
    <w:rsid w:val="00F35957"/>
    <w:rsid w:val="00F3776B"/>
    <w:rsid w:val="00F402C5"/>
    <w:rsid w:val="00F42DF1"/>
    <w:rsid w:val="00F4430B"/>
    <w:rsid w:val="00F52A0E"/>
    <w:rsid w:val="00F5547E"/>
    <w:rsid w:val="00F605BD"/>
    <w:rsid w:val="00F63337"/>
    <w:rsid w:val="00F64917"/>
    <w:rsid w:val="00F672E5"/>
    <w:rsid w:val="00F84988"/>
    <w:rsid w:val="00F90E9A"/>
    <w:rsid w:val="00F92E46"/>
    <w:rsid w:val="00F95379"/>
    <w:rsid w:val="00F9607B"/>
    <w:rsid w:val="00FA3AE4"/>
    <w:rsid w:val="00FA3C25"/>
    <w:rsid w:val="00FA3FA5"/>
    <w:rsid w:val="00FB2822"/>
    <w:rsid w:val="00FC36DC"/>
    <w:rsid w:val="00FC54B4"/>
    <w:rsid w:val="00FC6D09"/>
    <w:rsid w:val="00FC7654"/>
    <w:rsid w:val="00FF04F7"/>
    <w:rsid w:val="00FF24E0"/>
    <w:rsid w:val="00FF7596"/>
    <w:rsid w:val="00FF7A5B"/>
    <w:rsid w:val="02AD7AC3"/>
    <w:rsid w:val="02F53218"/>
    <w:rsid w:val="03A95121"/>
    <w:rsid w:val="0AED243E"/>
    <w:rsid w:val="12F44D79"/>
    <w:rsid w:val="175B5C8C"/>
    <w:rsid w:val="1968038B"/>
    <w:rsid w:val="198E3F1E"/>
    <w:rsid w:val="1DA42872"/>
    <w:rsid w:val="1FBA482B"/>
    <w:rsid w:val="21BD0B14"/>
    <w:rsid w:val="23DC6F69"/>
    <w:rsid w:val="24EB690C"/>
    <w:rsid w:val="257A162F"/>
    <w:rsid w:val="25B07C49"/>
    <w:rsid w:val="329673C7"/>
    <w:rsid w:val="33872291"/>
    <w:rsid w:val="35276948"/>
    <w:rsid w:val="355D0935"/>
    <w:rsid w:val="3651018A"/>
    <w:rsid w:val="3917193D"/>
    <w:rsid w:val="414D2811"/>
    <w:rsid w:val="41E65CFC"/>
    <w:rsid w:val="44755A57"/>
    <w:rsid w:val="48384D06"/>
    <w:rsid w:val="49DA7FB7"/>
    <w:rsid w:val="4A221C11"/>
    <w:rsid w:val="4C612A7E"/>
    <w:rsid w:val="4C8412D8"/>
    <w:rsid w:val="4F4C68F2"/>
    <w:rsid w:val="4FB350AB"/>
    <w:rsid w:val="52676D19"/>
    <w:rsid w:val="55456CB4"/>
    <w:rsid w:val="5D657E4B"/>
    <w:rsid w:val="5E740639"/>
    <w:rsid w:val="61F5486D"/>
    <w:rsid w:val="622F0AD0"/>
    <w:rsid w:val="63BE035D"/>
    <w:rsid w:val="643C45E8"/>
    <w:rsid w:val="67B7051A"/>
    <w:rsid w:val="70631429"/>
    <w:rsid w:val="719E357C"/>
    <w:rsid w:val="72021565"/>
    <w:rsid w:val="722A29AC"/>
    <w:rsid w:val="72677230"/>
    <w:rsid w:val="7711025A"/>
    <w:rsid w:val="788909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autoRedefine/>
    <w:qFormat/>
    <w:uiPriority w:val="0"/>
    <w:rPr>
      <w:sz w:val="18"/>
      <w:szCs w:val="18"/>
    </w:rPr>
  </w:style>
  <w:style w:type="character" w:customStyle="1" w:styleId="9">
    <w:name w:val="批注框文本 字符"/>
    <w:basedOn w:val="7"/>
    <w:link w:val="2"/>
    <w:autoRedefine/>
    <w:qFormat/>
    <w:uiPriority w:val="0"/>
    <w:rPr>
      <w:rFonts w:ascii="Times New Roman" w:hAnsi="Times New Roman" w:eastAsia="宋体" w:cs="Times New Roman"/>
      <w:sz w:val="18"/>
      <w:szCs w:val="18"/>
    </w:rPr>
  </w:style>
  <w:style w:type="character" w:customStyle="1" w:styleId="10">
    <w:name w:val="页脚 字符"/>
    <w:basedOn w:val="7"/>
    <w:link w:val="3"/>
    <w:autoRedefine/>
    <w:qFormat/>
    <w:uiPriority w:val="0"/>
    <w:rPr>
      <w:sz w:val="18"/>
      <w:szCs w:val="18"/>
    </w:rPr>
  </w:style>
  <w:style w:type="paragraph"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E5894-68D0-4AAA-9955-C31ED3DD49A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478</Words>
  <Characters>534</Characters>
  <Lines>2</Lines>
  <Paragraphs>1</Paragraphs>
  <TotalTime>111</TotalTime>
  <ScaleCrop>false</ScaleCrop>
  <LinksUpToDate>false</LinksUpToDate>
  <CharactersWithSpaces>760</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2022-10-25T14:11:00Z</dcterms:created>
  <dc:creator>侯永旭</dc:creator>
  <cp:lastModifiedBy>赵伟</cp:lastModifiedBy>
  <cp:lastPrinted>2018-06-12T05:23:00Z</cp:lastPrinted>
  <dcterms:modified xsi:type="dcterms:W3CDTF">2024-10-30T07:48:09Z</dcterms:modified>
  <dc:title>侯永旭</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831EE238093C46D2A4451B747B72A753_12</vt:lpwstr>
  </property>
</Properties>
</file>