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900"/>
        <w:gridCol w:w="1275"/>
        <w:gridCol w:w="1124"/>
        <w:gridCol w:w="426"/>
        <w:gridCol w:w="1275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13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840105" cy="389255"/>
                  <wp:effectExtent l="0" t="0" r="17145" b="10795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固定资产内部调拨审批单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20241110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13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299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    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202411101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名    称</w:t>
            </w:r>
          </w:p>
        </w:tc>
        <w:tc>
          <w:tcPr>
            <w:tcW w:w="29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P203第一批冲压模具/焊胎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155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定制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数    量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设备编号</w:t>
            </w:r>
          </w:p>
        </w:tc>
        <w:tc>
          <w:tcPr>
            <w:tcW w:w="2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模具名称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启用时间</w:t>
            </w:r>
          </w:p>
        </w:tc>
        <w:tc>
          <w:tcPr>
            <w:tcW w:w="15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原    值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净    值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折    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SC000844 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P203中间铰链链接钣左右冲孔落料模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5276.11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1,846.45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SC000845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P203中间铰链链接钣左右成型模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5818.58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2,036.36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3782.22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SC000846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P203中间铰链链接钣左右折弯模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6051.33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2,117.79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3933.54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SC000847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P203中间铰链左落料模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21723.90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7,603.56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SC000848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P203中间铰链左成型模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35690.26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12,491.50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23198.76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SC000849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P203中间铰链左折弯模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14897.34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5,214.42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9682.92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SC000854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P203四/六分座垫锁钩支撑钣金落料模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4310.62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1,508.86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SC000855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P203四/六分座垫锁钩支撑钣金成型模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10784.07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3,774.60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7009.47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SC000856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P203四/六分座垫锁钩支撑钣金冲孔模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5698.23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1,994.40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SC000857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P203坐垫锁钩落料冲孔模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5818.58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2,036.36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3782.22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SC000858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P203坐垫锁钩切边打凹模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5430.97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1,900.69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SC000859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P203坐垫锁钩成型模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5043.36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1,765.02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3278.34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SC000860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P203锁钩链接钣金落料冲孔模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7138.05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2,498.22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4639.83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SC000861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P203锁钩链接钣金成型1模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6983.19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2,443.98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4539.21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SC000862 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P203锁钩链接钣金成型2模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6051.33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2,117.79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3933.54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SC000863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P203四/六分座垫上支撑管拍扁模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4267.26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1,493.58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SC000864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P203四分座垫下支撑管切弧模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5276.11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1,846.45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SC000853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P203坐垫铰链链接钣金落料冲孔模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3569.03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1,249.31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SC001885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六分坐垫骨架焊接总成（低）焊胎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8500.00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5524.6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SC001886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四分坐垫骨架焊接总成（高）焊胎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6500.00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2275.27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SC001887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橡胶座支架焊接总成焊胎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3000.00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6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SC001888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支撑钢丝焊胎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2019/9/24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1500.00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578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bookmarkStart w:id="0" w:name="_GoBack" w:colFirst="4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179328.32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62765.1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116563.16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1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</w:rPr>
              <w:t>调拨原因</w:t>
            </w:r>
          </w:p>
        </w:tc>
        <w:tc>
          <w:tcPr>
            <w:tcW w:w="8701" w:type="dxa"/>
            <w:gridSpan w:val="6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因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P203后排移转，后排冲压模具及四六分座垫焊胎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正常移转到潍坊工厂。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/>
                <w:color w:val="000000"/>
                <w:sz w:val="24"/>
              </w:rPr>
              <w:t>状况</w:t>
            </w:r>
          </w:p>
        </w:tc>
        <w:tc>
          <w:tcPr>
            <w:tcW w:w="870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/>
                <w:color w:val="000000"/>
                <w:sz w:val="24"/>
              </w:rPr>
              <w:t>附件</w:t>
            </w:r>
          </w:p>
        </w:tc>
        <w:tc>
          <w:tcPr>
            <w:tcW w:w="870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613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调出部门意见</w:t>
            </w:r>
          </w:p>
        </w:tc>
        <w:tc>
          <w:tcPr>
            <w:tcW w:w="8701" w:type="dxa"/>
            <w:gridSpan w:val="6"/>
            <w:vAlign w:val="center"/>
          </w:tcPr>
          <w:p>
            <w:pPr>
              <w:spacing w:before="100" w:beforeAutospacing="1" w:after="100" w:afterAutospacing="1"/>
              <w:ind w:firstLine="3150" w:firstLineChars="1500"/>
              <w:jc w:val="both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13" w:type="dxa"/>
            <w:vAlign w:val="center"/>
          </w:tcPr>
          <w:p>
            <w:pPr>
              <w:spacing w:before="312" w:beforeLines="1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调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入</w:t>
            </w:r>
            <w:r>
              <w:rPr>
                <w:rFonts w:hint="eastAsia"/>
                <w:color w:val="000000"/>
                <w:sz w:val="21"/>
                <w:szCs w:val="21"/>
              </w:rPr>
              <w:t>部门意见</w:t>
            </w:r>
          </w:p>
        </w:tc>
        <w:tc>
          <w:tcPr>
            <w:tcW w:w="8701" w:type="dxa"/>
            <w:gridSpan w:val="6"/>
            <w:vAlign w:val="center"/>
          </w:tcPr>
          <w:p>
            <w:pPr>
              <w:spacing w:before="100" w:beforeAutospacing="1" w:after="100" w:afterAutospacing="1"/>
              <w:ind w:firstLine="3150" w:firstLineChars="1500"/>
              <w:jc w:val="both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13" w:type="dxa"/>
            <w:vAlign w:val="center"/>
          </w:tcPr>
          <w:p>
            <w:pPr>
              <w:spacing w:before="312" w:beforeLines="1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制造中心</w:t>
            </w:r>
            <w:r>
              <w:rPr>
                <w:rFonts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701" w:type="dxa"/>
            <w:gridSpan w:val="6"/>
            <w:vAlign w:val="center"/>
          </w:tcPr>
          <w:p>
            <w:pPr>
              <w:spacing w:before="100" w:beforeAutospacing="1" w:after="100" w:afterAutospacing="1"/>
              <w:ind w:firstLine="3150" w:firstLineChars="1500"/>
              <w:jc w:val="both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613" w:type="dxa"/>
            <w:vAlign w:val="center"/>
          </w:tcPr>
          <w:p>
            <w:pPr>
              <w:spacing w:before="312" w:beforeLines="100"/>
              <w:jc w:val="both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财务部意见</w:t>
            </w:r>
          </w:p>
        </w:tc>
        <w:tc>
          <w:tcPr>
            <w:tcW w:w="8701" w:type="dxa"/>
            <w:gridSpan w:val="6"/>
            <w:vAlign w:val="center"/>
          </w:tcPr>
          <w:p>
            <w:pPr>
              <w:spacing w:before="100" w:beforeAutospacing="1" w:after="100" w:afterAutospacing="1"/>
              <w:ind w:firstLine="3120" w:firstLineChars="1300"/>
              <w:jc w:val="both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13" w:type="dxa"/>
            <w:vAlign w:val="center"/>
          </w:tcPr>
          <w:p>
            <w:pPr>
              <w:spacing w:before="312" w:beforeLines="100"/>
              <w:jc w:val="both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总经理意见</w:t>
            </w:r>
          </w:p>
        </w:tc>
        <w:tc>
          <w:tcPr>
            <w:tcW w:w="8701" w:type="dxa"/>
            <w:gridSpan w:val="6"/>
            <w:vAlign w:val="center"/>
          </w:tcPr>
          <w:p>
            <w:pPr>
              <w:spacing w:before="100" w:beforeAutospacing="1" w:after="100" w:afterAutospacing="1"/>
              <w:ind w:firstLine="3120" w:firstLineChars="1300"/>
              <w:jc w:val="both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责任人：</w:t>
            </w:r>
          </w:p>
        </w:tc>
      </w:tr>
    </w:tbl>
    <w:p>
      <w:pPr>
        <w:spacing w:before="120" w:line="360" w:lineRule="auto"/>
      </w:pPr>
      <w:r>
        <w:rPr>
          <w:rFonts w:hint="eastAsia" w:asciiTheme="minorEastAsia" w:hAnsiTheme="minorEastAsia"/>
          <w:b/>
          <w:color w:val="000000"/>
          <w:szCs w:val="21"/>
        </w:rPr>
        <w:t>表单NO.GR-52-00-20(A/0)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       </w:t>
      </w:r>
      <w:r>
        <w:rPr>
          <w:rFonts w:ascii="Arial" w:hAnsi="Arial" w:cs="Arial"/>
        </w:rPr>
        <w:drawing>
          <wp:inline distT="0" distB="0" distL="0" distR="0">
            <wp:extent cx="238125" cy="114300"/>
            <wp:effectExtent l="19050" t="0" r="9525" b="0"/>
            <wp:docPr id="2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/>
          <w:color w:val="000000"/>
          <w:szCs w:val="21"/>
        </w:rPr>
        <w:t>光华荣昌                   A4（210mm×294）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50524"/>
    <w:rsid w:val="0016118B"/>
    <w:rsid w:val="002265EB"/>
    <w:rsid w:val="002706D3"/>
    <w:rsid w:val="002B752E"/>
    <w:rsid w:val="003C11D0"/>
    <w:rsid w:val="00412913"/>
    <w:rsid w:val="0069207C"/>
    <w:rsid w:val="006C408E"/>
    <w:rsid w:val="006F5973"/>
    <w:rsid w:val="006F5B41"/>
    <w:rsid w:val="00817727"/>
    <w:rsid w:val="008205F4"/>
    <w:rsid w:val="00857C3B"/>
    <w:rsid w:val="0088082F"/>
    <w:rsid w:val="00882827"/>
    <w:rsid w:val="008C1E9A"/>
    <w:rsid w:val="00921800"/>
    <w:rsid w:val="00B43C32"/>
    <w:rsid w:val="00B80ABA"/>
    <w:rsid w:val="00BE6FAC"/>
    <w:rsid w:val="00CA1C75"/>
    <w:rsid w:val="00CA4FB1"/>
    <w:rsid w:val="00CC3094"/>
    <w:rsid w:val="00D74D59"/>
    <w:rsid w:val="00ED719B"/>
    <w:rsid w:val="00F80A17"/>
    <w:rsid w:val="00F832D8"/>
    <w:rsid w:val="0AE40F4A"/>
    <w:rsid w:val="0BD65ED4"/>
    <w:rsid w:val="1F6D6B9B"/>
    <w:rsid w:val="27A26C1B"/>
    <w:rsid w:val="28983825"/>
    <w:rsid w:val="2C9378AD"/>
    <w:rsid w:val="2FC360A7"/>
    <w:rsid w:val="322D7B5F"/>
    <w:rsid w:val="401C0939"/>
    <w:rsid w:val="55A61710"/>
    <w:rsid w:val="60B372D5"/>
    <w:rsid w:val="68B01C63"/>
    <w:rsid w:val="6F5F1A50"/>
    <w:rsid w:val="75173541"/>
    <w:rsid w:val="7F1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</Words>
  <Characters>342</Characters>
  <Lines>2</Lines>
  <Paragraphs>1</Paragraphs>
  <TotalTime>4</TotalTime>
  <ScaleCrop>false</ScaleCrop>
  <LinksUpToDate>false</LinksUpToDate>
  <CharactersWithSpaces>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2024-11-06T09:11:00Z</cp:lastPrinted>
  <dcterms:modified xsi:type="dcterms:W3CDTF">2024-11-10T09:58:26Z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1E5A9323B10A42FB8DF7B4F810778BEE</vt:lpwstr>
  </property>
</Properties>
</file>