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F42F4">
      <w:bookmarkStart w:id="0" w:name="_GoBack"/>
      <w:bookmarkEnd w:id="0"/>
    </w:p>
    <w:p w14:paraId="77027BD8"/>
    <w:p w14:paraId="1B9D8888"/>
    <w:p w14:paraId="1B9DA77A"/>
    <w:p w14:paraId="09E3EA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1F5CFE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7D0A01C"/>
    <w:p w14:paraId="2FD6A9D8"/>
    <w:p w14:paraId="487AAF57"/>
    <w:p w14:paraId="731A8A32"/>
    <w:p w14:paraId="6C27E1CC"/>
    <w:p w14:paraId="2FE6621C"/>
    <w:p w14:paraId="0308D12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 w14:paraId="665CE34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5CE4812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7442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334A2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F8539D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25830" cy="562610"/>
                  <wp:effectExtent l="0" t="0" r="7620" b="8890"/>
                  <wp:docPr id="3" name="图片 3" descr="C:\Users\Administrator\Desktop\徐\2024所有实验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徐\2024所有实验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35" cy="57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2FE6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3F7134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2024年11月11日</w:t>
                </w:r>
              </w:p>
            </w:sdtContent>
          </w:sdt>
        </w:tc>
      </w:tr>
      <w:tr w14:paraId="24DD8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99DC8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4BBAF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9573D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EA0B0C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2024年11月12日</w:t>
                </w:r>
              </w:p>
            </w:sdtContent>
          </w:sdt>
        </w:tc>
      </w:tr>
      <w:tr w14:paraId="7FF63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90B7D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17024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9" name="图片 9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66195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6333A7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2024年11月12日</w:t>
                </w:r>
              </w:p>
            </w:sdtContent>
          </w:sdt>
        </w:tc>
      </w:tr>
    </w:tbl>
    <w:p w14:paraId="62EE4DFB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1905</wp:posOffset>
            </wp:positionV>
            <wp:extent cx="1179195" cy="1184275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53598F"/>
    <w:p w14:paraId="533FDAD2"/>
    <w:p w14:paraId="49D405A6">
      <w:pPr>
        <w:tabs>
          <w:tab w:val="left" w:pos="7106"/>
        </w:tabs>
      </w:pPr>
      <w:r>
        <w:tab/>
      </w:r>
    </w:p>
    <w:p w14:paraId="032D8E32"/>
    <w:p w14:paraId="52314EF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411B7CB">
      <w:pPr>
        <w:rPr>
          <w:b/>
        </w:rPr>
      </w:pPr>
    </w:p>
    <w:p w14:paraId="32D858F4">
      <w:pPr>
        <w:widowControl/>
        <w:jc w:val="left"/>
        <w:rPr>
          <w:b/>
        </w:rPr>
      </w:pPr>
      <w:r>
        <w:rPr>
          <w:b/>
        </w:rPr>
        <w:br w:type="page"/>
      </w:r>
    </w:p>
    <w:p w14:paraId="244C87E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55096FF3">
      <w:pPr>
        <w:spacing w:line="360" w:lineRule="auto"/>
        <w:ind w:firstLine="1280" w:firstLineChars="400"/>
        <w:rPr>
          <w:sz w:val="32"/>
        </w:rPr>
      </w:pPr>
    </w:p>
    <w:p w14:paraId="5546589D">
      <w:pPr>
        <w:spacing w:line="360" w:lineRule="auto"/>
        <w:ind w:firstLine="1280" w:firstLineChars="400"/>
        <w:rPr>
          <w:sz w:val="32"/>
        </w:rPr>
      </w:pPr>
    </w:p>
    <w:p w14:paraId="4BA2BF98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826F10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C71D61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7A12BE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14054BE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75ECE7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95F4B02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7B3BF5AC">
      <w:pPr>
        <w:spacing w:line="360" w:lineRule="auto"/>
        <w:rPr>
          <w:sz w:val="32"/>
        </w:rPr>
      </w:pPr>
    </w:p>
    <w:p w14:paraId="2830C604">
      <w:pPr>
        <w:spacing w:line="360" w:lineRule="auto"/>
        <w:rPr>
          <w:sz w:val="32"/>
        </w:rPr>
      </w:pPr>
    </w:p>
    <w:p w14:paraId="79BCD045">
      <w:pPr>
        <w:spacing w:line="360" w:lineRule="auto"/>
        <w:rPr>
          <w:sz w:val="32"/>
        </w:rPr>
      </w:pPr>
    </w:p>
    <w:p w14:paraId="44E30AE9">
      <w:pPr>
        <w:spacing w:line="360" w:lineRule="auto"/>
        <w:rPr>
          <w:sz w:val="32"/>
        </w:rPr>
      </w:pPr>
    </w:p>
    <w:p w14:paraId="6641FF70">
      <w:pPr>
        <w:spacing w:line="360" w:lineRule="auto"/>
        <w:rPr>
          <w:sz w:val="32"/>
        </w:rPr>
      </w:pPr>
    </w:p>
    <w:p w14:paraId="0E8CDE7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8B3FB0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DF5318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5A463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34B841D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72562C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荣昌座垫</w:t>
            </w:r>
            <w:r>
              <w:rPr>
                <w:rFonts w:ascii="宋体" w:hAnsi="宋体"/>
                <w:kern w:val="0"/>
                <w:szCs w:val="20"/>
              </w:rPr>
              <w:t>泡沫总成</w:t>
            </w:r>
          </w:p>
          <w:p w14:paraId="72E07E7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格拉默</w:t>
            </w:r>
            <w:r>
              <w:rPr>
                <w:rFonts w:ascii="宋体" w:hAnsi="宋体"/>
                <w:kern w:val="0"/>
                <w:szCs w:val="20"/>
              </w:rPr>
              <w:t>座垫泡沫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14:paraId="7431AA9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489E2C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H4</w:t>
            </w:r>
          </w:p>
        </w:tc>
      </w:tr>
      <w:tr w14:paraId="354A3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6AECFA4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20A426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14:paraId="2466E58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CA810A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BB926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3F06D1B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776386A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6C8B40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48385D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BAC8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75BCA9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D9965D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李宁</w:t>
            </w:r>
          </w:p>
          <w:p w14:paraId="433D273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3A62A4E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0E54005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2024年11月7日</w:t>
                </w:r>
              </w:p>
            </w:sdtContent>
          </w:sdt>
        </w:tc>
      </w:tr>
      <w:tr w14:paraId="218609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5E76D0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6DBC835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7A6BC5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1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7F2125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2024年11月11日</w:t>
                </w:r>
              </w:p>
            </w:sdtContent>
          </w:sdt>
        </w:tc>
      </w:tr>
      <w:tr w14:paraId="63BEA6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4EC5E3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537321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 w14:paraId="11F1E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7357E92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25005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QC/T 56-1993</w:t>
            </w:r>
          </w:p>
        </w:tc>
      </w:tr>
      <w:tr w14:paraId="22D2D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F5BEE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298E24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7F8AE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50F82D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5E93B7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对2024年11月7日座椅开发部送检的</w:t>
            </w:r>
            <w:r>
              <w:rPr>
                <w:rFonts w:ascii="宋体" w:hAnsi="宋体" w:eastAsia="宋体"/>
              </w:rPr>
              <w:t xml:space="preserve"> H4</w:t>
            </w:r>
            <w:r>
              <w:rPr>
                <w:rFonts w:hint="eastAsia" w:ascii="宋体" w:hAnsi="宋体"/>
                <w:kern w:val="0"/>
                <w:szCs w:val="20"/>
              </w:rPr>
              <w:t>荣昌座垫</w:t>
            </w:r>
            <w:r>
              <w:rPr>
                <w:rFonts w:ascii="宋体" w:hAnsi="宋体"/>
                <w:kern w:val="0"/>
                <w:szCs w:val="20"/>
              </w:rPr>
              <w:t>泡沫总成、格拉默</w:t>
            </w:r>
            <w:r>
              <w:rPr>
                <w:rFonts w:hint="eastAsia" w:ascii="宋体" w:hAnsi="宋体"/>
                <w:kern w:val="0"/>
                <w:szCs w:val="20"/>
              </w:rPr>
              <w:t>座垫</w:t>
            </w:r>
            <w:r>
              <w:rPr>
                <w:rFonts w:ascii="宋体" w:hAnsi="宋体"/>
                <w:kern w:val="0"/>
                <w:szCs w:val="20"/>
              </w:rPr>
              <w:t>泡沫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QC/T 56-1993</w:t>
            </w:r>
            <w:r>
              <w:rPr>
                <w:rFonts w:hint="eastAsia" w:ascii="宋体" w:hAnsi="宋体" w:eastAsia="宋体"/>
              </w:rPr>
              <w:t>进行密度检测，只提供数据</w:t>
            </w:r>
            <w:r>
              <w:rPr>
                <w:rFonts w:ascii="宋体" w:hAnsi="宋体" w:eastAsia="宋体"/>
              </w:rPr>
              <w:t>不做评价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173BB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585118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0809D8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DEEB53F">
      <w:pPr>
        <w:rPr>
          <w:b/>
        </w:rPr>
      </w:pPr>
    </w:p>
    <w:p w14:paraId="3A749239">
      <w:pPr>
        <w:widowControl/>
        <w:jc w:val="left"/>
        <w:rPr>
          <w:b/>
        </w:rPr>
      </w:pPr>
      <w:r>
        <w:rPr>
          <w:b/>
        </w:rPr>
        <w:br w:type="page"/>
      </w:r>
    </w:p>
    <w:p w14:paraId="2E69582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10E5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C540E4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C75996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1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1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2024年11月11日</w:t>
                </w:r>
              </w:sdtContent>
            </w:sdt>
          </w:p>
        </w:tc>
      </w:tr>
      <w:tr w14:paraId="5FD8D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EC24EF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61D0147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B6D0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8F1E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215E61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070C2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9090D1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0D6B81F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023B8FD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C355D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 w14:paraId="12F19F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7B9E11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2081D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30DE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610135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321771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CF1B4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FB5F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21F2A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1A29E0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14:paraId="7337367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 w14:paraId="14DA73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14:paraId="0762F5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14:paraId="532E28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DC2579"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AFA0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3A17B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2C1CD4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2E908C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14:paraId="4030DE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192" w:type="dxa"/>
            <w:vAlign w:val="center"/>
          </w:tcPr>
          <w:p w14:paraId="5F7C0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1EF3B9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36BF73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49C9AD5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CD29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F08AD8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2387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7A45A4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14:paraId="4F50F776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 w14:paraId="3B7A478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8B9D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9E49D5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771D33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4DD0B81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 w14:paraId="5FA6E85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F459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2066E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47D2C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EECB0F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1232DB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BB272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EC708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1AB07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7"/>
              <w:gridCol w:w="1857"/>
              <w:gridCol w:w="1060"/>
              <w:gridCol w:w="1669"/>
              <w:gridCol w:w="1801"/>
            </w:tblGrid>
            <w:tr w14:paraId="07E402C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  <w:jc w:val="center"/>
              </w:trPr>
              <w:tc>
                <w:tcPr>
                  <w:tcW w:w="1557" w:type="dxa"/>
                  <w:vAlign w:val="center"/>
                </w:tcPr>
                <w:p w14:paraId="5953CE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857" w:type="dxa"/>
                  <w:vAlign w:val="center"/>
                </w:tcPr>
                <w:p w14:paraId="3B4D199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060" w:type="dxa"/>
                  <w:vAlign w:val="center"/>
                </w:tcPr>
                <w:p w14:paraId="563CD6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669" w:type="dxa"/>
                  <w:vAlign w:val="center"/>
                </w:tcPr>
                <w:p w14:paraId="16037F0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密度（kg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1801" w:type="dxa"/>
                  <w:vAlign w:val="center"/>
                </w:tcPr>
                <w:p w14:paraId="6339FFB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平均值（kg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</w:tr>
            <w:tr w14:paraId="4209E08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restart"/>
                  <w:vAlign w:val="center"/>
                </w:tcPr>
                <w:p w14:paraId="004442A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荣昌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座垫泡沫总成</w:t>
                  </w:r>
                </w:p>
              </w:tc>
              <w:tc>
                <w:tcPr>
                  <w:tcW w:w="1857" w:type="dxa"/>
                  <w:vMerge w:val="restart"/>
                  <w:vAlign w:val="center"/>
                </w:tcPr>
                <w:p w14:paraId="67C225B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-001-202411</w:t>
                  </w:r>
                </w:p>
              </w:tc>
              <w:tc>
                <w:tcPr>
                  <w:tcW w:w="1060" w:type="dxa"/>
                  <w:vAlign w:val="center"/>
                </w:tcPr>
                <w:p w14:paraId="2342EE5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669" w:type="dxa"/>
                  <w:vAlign w:val="center"/>
                </w:tcPr>
                <w:p w14:paraId="2FF55A4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5.41</w:t>
                  </w:r>
                </w:p>
              </w:tc>
              <w:tc>
                <w:tcPr>
                  <w:tcW w:w="1801" w:type="dxa"/>
                  <w:vMerge w:val="restart"/>
                  <w:vAlign w:val="center"/>
                </w:tcPr>
                <w:p w14:paraId="44A2CB3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5.36</w:t>
                  </w:r>
                </w:p>
              </w:tc>
            </w:tr>
            <w:tr w14:paraId="3AD733D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019C167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04D0570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A48144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1669" w:type="dxa"/>
                  <w:vAlign w:val="center"/>
                </w:tcPr>
                <w:p w14:paraId="384C26F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5.45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6A53D709">
                  <w:pPr>
                    <w:jc w:val="center"/>
                  </w:pPr>
                </w:p>
              </w:tc>
            </w:tr>
            <w:tr w14:paraId="48620D3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46146E8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7381C44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EEF88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669" w:type="dxa"/>
                  <w:vAlign w:val="center"/>
                </w:tcPr>
                <w:p w14:paraId="51C47B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5.23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18DC0558">
                  <w:pPr>
                    <w:jc w:val="center"/>
                  </w:pPr>
                </w:p>
              </w:tc>
            </w:tr>
            <w:tr w14:paraId="38ADEFD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5F9EAA2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624E67E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158589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1669" w:type="dxa"/>
                  <w:vAlign w:val="center"/>
                </w:tcPr>
                <w:p w14:paraId="37C61A2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5.37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14F92635">
                  <w:pPr>
                    <w:jc w:val="center"/>
                  </w:pPr>
                </w:p>
              </w:tc>
            </w:tr>
            <w:tr w14:paraId="7F3956A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7A2BE8A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36945DE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1C2112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1669" w:type="dxa"/>
                  <w:vAlign w:val="center"/>
                </w:tcPr>
                <w:p w14:paraId="06A5571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5.32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415EED26">
                  <w:pPr>
                    <w:jc w:val="center"/>
                  </w:pPr>
                </w:p>
              </w:tc>
            </w:tr>
            <w:tr w14:paraId="5CF900A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restart"/>
                  <w:vAlign w:val="center"/>
                </w:tcPr>
                <w:p w14:paraId="5E9864A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格拉默座垫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泡沫总成</w:t>
                  </w:r>
                </w:p>
              </w:tc>
              <w:tc>
                <w:tcPr>
                  <w:tcW w:w="1857" w:type="dxa"/>
                  <w:vMerge w:val="restart"/>
                  <w:vAlign w:val="center"/>
                </w:tcPr>
                <w:p w14:paraId="3883AB2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-002-202411</w:t>
                  </w:r>
                </w:p>
              </w:tc>
              <w:tc>
                <w:tcPr>
                  <w:tcW w:w="1060" w:type="dxa"/>
                  <w:vAlign w:val="center"/>
                </w:tcPr>
                <w:p w14:paraId="377E611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669" w:type="dxa"/>
                  <w:vAlign w:val="center"/>
                </w:tcPr>
                <w:p w14:paraId="37A9E29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5.91</w:t>
                  </w:r>
                </w:p>
              </w:tc>
              <w:tc>
                <w:tcPr>
                  <w:tcW w:w="1801" w:type="dxa"/>
                  <w:vMerge w:val="restart"/>
                  <w:vAlign w:val="center"/>
                </w:tcPr>
                <w:p w14:paraId="7853583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5.62</w:t>
                  </w:r>
                </w:p>
              </w:tc>
            </w:tr>
            <w:tr w14:paraId="2D258F5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4A34319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5281D15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2E473E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1669" w:type="dxa"/>
                  <w:vAlign w:val="center"/>
                </w:tcPr>
                <w:p w14:paraId="553EDB8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5.39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0A20FED1">
                  <w:pPr>
                    <w:jc w:val="center"/>
                  </w:pPr>
                </w:p>
              </w:tc>
            </w:tr>
            <w:tr w14:paraId="2EF6AC5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54BE6D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3FED280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BEB3E3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669" w:type="dxa"/>
                  <w:vAlign w:val="center"/>
                </w:tcPr>
                <w:p w14:paraId="5AA7367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5.59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15D43187">
                  <w:pPr>
                    <w:jc w:val="center"/>
                  </w:pPr>
                </w:p>
              </w:tc>
            </w:tr>
            <w:tr w14:paraId="149AC93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4D2FADD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34BDBF6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757C83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1669" w:type="dxa"/>
                  <w:vAlign w:val="center"/>
                </w:tcPr>
                <w:p w14:paraId="0E3BC61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5.53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23B9D4BC">
                  <w:pPr>
                    <w:jc w:val="center"/>
                  </w:pPr>
                </w:p>
              </w:tc>
            </w:tr>
            <w:tr w14:paraId="3B5E195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  <w:jc w:val="center"/>
              </w:trPr>
              <w:tc>
                <w:tcPr>
                  <w:tcW w:w="1557" w:type="dxa"/>
                  <w:vMerge w:val="continue"/>
                  <w:vAlign w:val="center"/>
                </w:tcPr>
                <w:p w14:paraId="2B198E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 w14:paraId="2938DF9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4FA0D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1669" w:type="dxa"/>
                  <w:vAlign w:val="center"/>
                </w:tcPr>
                <w:p w14:paraId="1592DD0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5.71</w:t>
                  </w:r>
                </w:p>
              </w:tc>
              <w:tc>
                <w:tcPr>
                  <w:tcW w:w="1801" w:type="dxa"/>
                  <w:vMerge w:val="continue"/>
                  <w:vAlign w:val="center"/>
                </w:tcPr>
                <w:p w14:paraId="3FC70FF5">
                  <w:pPr>
                    <w:jc w:val="center"/>
                  </w:pPr>
                </w:p>
              </w:tc>
            </w:tr>
          </w:tbl>
          <w:p w14:paraId="7B1D7B77"/>
        </w:tc>
      </w:tr>
    </w:tbl>
    <w:p w14:paraId="384D6D0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0EF08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FDAD34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134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61D03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8D6B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BDAB0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9DB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168A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B111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7E8001B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1EB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6A108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E120B6F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F7E8D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BD85F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GR20241107SQS158-0478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1013"/>
    <w:rsid w:val="0026251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92481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0CB2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17E87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D7627"/>
    <w:rsid w:val="006E1F42"/>
    <w:rsid w:val="006F6C14"/>
    <w:rsid w:val="00700BF5"/>
    <w:rsid w:val="0070187E"/>
    <w:rsid w:val="00706C8F"/>
    <w:rsid w:val="00715664"/>
    <w:rsid w:val="007253E9"/>
    <w:rsid w:val="00743C91"/>
    <w:rsid w:val="00746926"/>
    <w:rsid w:val="007706EB"/>
    <w:rsid w:val="007B268A"/>
    <w:rsid w:val="007C12ED"/>
    <w:rsid w:val="007D237A"/>
    <w:rsid w:val="007D6346"/>
    <w:rsid w:val="007D6877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2584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B19D1"/>
    <w:rsid w:val="00CC1D7E"/>
    <w:rsid w:val="00CD025C"/>
    <w:rsid w:val="00CD0B33"/>
    <w:rsid w:val="00CD1534"/>
    <w:rsid w:val="00CD41A1"/>
    <w:rsid w:val="00CE2994"/>
    <w:rsid w:val="00D2084F"/>
    <w:rsid w:val="00D34BA4"/>
    <w:rsid w:val="00D36D6B"/>
    <w:rsid w:val="00D42931"/>
    <w:rsid w:val="00D51E9D"/>
    <w:rsid w:val="00D570A4"/>
    <w:rsid w:val="00D72553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07229"/>
    <w:rsid w:val="00F26B63"/>
    <w:rsid w:val="00F528AD"/>
    <w:rsid w:val="00F53F2E"/>
    <w:rsid w:val="00F8503A"/>
    <w:rsid w:val="00FA292F"/>
    <w:rsid w:val="00FA694B"/>
    <w:rsid w:val="00FB6F76"/>
    <w:rsid w:val="00FD31FD"/>
    <w:rsid w:val="00FD3CC0"/>
    <w:rsid w:val="00FD4545"/>
    <w:rsid w:val="01042CD0"/>
    <w:rsid w:val="027619AC"/>
    <w:rsid w:val="02D23086"/>
    <w:rsid w:val="034224C2"/>
    <w:rsid w:val="03492637"/>
    <w:rsid w:val="038E5ECA"/>
    <w:rsid w:val="04BA371A"/>
    <w:rsid w:val="078057A6"/>
    <w:rsid w:val="079015B8"/>
    <w:rsid w:val="093D0EBF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3767C6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62866C4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1EF4-57FB-4F31-8A5A-D487152B6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786</Words>
  <Characters>1030</Characters>
  <Lines>9</Lines>
  <Paragraphs>2</Paragraphs>
  <TotalTime>285</TotalTime>
  <ScaleCrop>false</ScaleCrop>
  <LinksUpToDate>false</LinksUpToDate>
  <CharactersWithSpaces>1089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2024-11-13T05:48:07Z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