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04F4A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  <w:lang w:eastAsia="zh-CN"/>
        </w:rPr>
        <w:t>固定资产</w:t>
      </w:r>
      <w:r>
        <w:rPr>
          <w:rFonts w:hint="eastAsia" w:ascii="黑体" w:hAnsi="黑体" w:eastAsia="黑体"/>
          <w:sz w:val="36"/>
          <w:szCs w:val="36"/>
        </w:rPr>
        <w:t>转让合同书</w:t>
      </w:r>
    </w:p>
    <w:p w14:paraId="6BF5D3F0">
      <w:pPr>
        <w:spacing w:beforeLines="50" w:afterLines="50" w:line="360" w:lineRule="auto"/>
        <w:ind w:right="480"/>
        <w:jc w:val="righ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合同编号：HBGHRC-202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-1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-2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</w:p>
    <w:p w14:paraId="42DD27A3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392CE1C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甲方（受让方）：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安路普（北京）汽车技术有限公司</w:t>
      </w:r>
    </w:p>
    <w:p w14:paraId="5C8D5582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911101085751656748</w:t>
      </w:r>
    </w:p>
    <w:p w14:paraId="7DDB015D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乙方（转让方）：河北光华荣昌汽车部件有限公司</w:t>
      </w:r>
    </w:p>
    <w:p w14:paraId="2AA43002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 w14:paraId="7EFE1B45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甲、乙双方本着平等、自愿、互利的原则，依据《中华人民共和国民法典》等相关法律、法规的规定，经过友好协商，乙方将下列旧设备转让于甲方，兹达成以下协议，以资双方共同信守。</w:t>
      </w:r>
    </w:p>
    <w:p w14:paraId="196389F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旧设备的名称、规格等</w:t>
      </w:r>
    </w:p>
    <w:p w14:paraId="7331F84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24"/>
        <w:gridCol w:w="1177"/>
        <w:gridCol w:w="1170"/>
        <w:gridCol w:w="1274"/>
        <w:gridCol w:w="1161"/>
        <w:gridCol w:w="1138"/>
        <w:gridCol w:w="1261"/>
      </w:tblGrid>
      <w:tr w14:paraId="6DAE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3" w:type="dxa"/>
            <w:vAlign w:val="center"/>
          </w:tcPr>
          <w:p w14:paraId="012B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24" w:type="dxa"/>
            <w:vAlign w:val="center"/>
          </w:tcPr>
          <w:p w14:paraId="4741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7" w:type="dxa"/>
            <w:vAlign w:val="center"/>
          </w:tcPr>
          <w:p w14:paraId="7836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70" w:type="dxa"/>
            <w:vAlign w:val="center"/>
          </w:tcPr>
          <w:p w14:paraId="34D2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1274" w:type="dxa"/>
            <w:vAlign w:val="center"/>
          </w:tcPr>
          <w:p w14:paraId="28B8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1161" w:type="dxa"/>
            <w:vAlign w:val="center"/>
          </w:tcPr>
          <w:p w14:paraId="631E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增值税额</w:t>
            </w:r>
          </w:p>
        </w:tc>
        <w:tc>
          <w:tcPr>
            <w:tcW w:w="1138" w:type="dxa"/>
            <w:vAlign w:val="center"/>
          </w:tcPr>
          <w:p w14:paraId="268C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产品含税总价</w:t>
            </w:r>
          </w:p>
        </w:tc>
        <w:tc>
          <w:tcPr>
            <w:tcW w:w="1261" w:type="dxa"/>
            <w:vAlign w:val="center"/>
          </w:tcPr>
          <w:p w14:paraId="5BF8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8C5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33" w:type="dxa"/>
            <w:vAlign w:val="center"/>
          </w:tcPr>
          <w:p w14:paraId="77B3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6C15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上盖板不含镶件注塑模具</w:t>
            </w:r>
          </w:p>
        </w:tc>
        <w:tc>
          <w:tcPr>
            <w:tcW w:w="1177" w:type="dxa"/>
            <w:vAlign w:val="center"/>
          </w:tcPr>
          <w:p w14:paraId="5C8B7DE0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522E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1274" w:type="dxa"/>
            <w:vAlign w:val="center"/>
          </w:tcPr>
          <w:p w14:paraId="5D2C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1161" w:type="dxa"/>
            <w:vAlign w:val="center"/>
          </w:tcPr>
          <w:p w14:paraId="21DB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138" w:type="dxa"/>
            <w:vAlign w:val="center"/>
          </w:tcPr>
          <w:p w14:paraId="464D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113000</w:t>
            </w:r>
          </w:p>
        </w:tc>
        <w:tc>
          <w:tcPr>
            <w:tcW w:w="1261" w:type="dxa"/>
            <w:vAlign w:val="center"/>
          </w:tcPr>
          <w:p w14:paraId="3D971128"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bookmarkStart w:id="1" w:name="_GoBack"/>
            <w:bookmarkEnd w:id="1"/>
          </w:p>
        </w:tc>
      </w:tr>
      <w:tr w14:paraId="2D7D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33" w:type="dxa"/>
            <w:vAlign w:val="center"/>
          </w:tcPr>
          <w:p w14:paraId="7075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2D8D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发泡内定板注塑模具</w:t>
            </w:r>
          </w:p>
        </w:tc>
        <w:tc>
          <w:tcPr>
            <w:tcW w:w="1177" w:type="dxa"/>
            <w:vAlign w:val="center"/>
          </w:tcPr>
          <w:p w14:paraId="4FD1F84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13B4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274" w:type="dxa"/>
            <w:vAlign w:val="center"/>
          </w:tcPr>
          <w:p w14:paraId="08CE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161" w:type="dxa"/>
            <w:vAlign w:val="center"/>
          </w:tcPr>
          <w:p w14:paraId="3066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5850</w:t>
            </w:r>
          </w:p>
        </w:tc>
        <w:tc>
          <w:tcPr>
            <w:tcW w:w="1138" w:type="dxa"/>
            <w:vAlign w:val="center"/>
          </w:tcPr>
          <w:p w14:paraId="3497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50850</w:t>
            </w:r>
          </w:p>
        </w:tc>
        <w:tc>
          <w:tcPr>
            <w:tcW w:w="1261" w:type="dxa"/>
            <w:vAlign w:val="center"/>
          </w:tcPr>
          <w:p w14:paraId="032B8135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DF1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304" w:type="dxa"/>
            <w:gridSpan w:val="4"/>
            <w:vAlign w:val="center"/>
          </w:tcPr>
          <w:p w14:paraId="21C1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合 </w:t>
            </w:r>
            <w:r>
              <w:rPr>
                <w:rStyle w:val="15"/>
                <w:lang w:val="en-US" w:eastAsia="zh-CN" w:bidi="ar"/>
              </w:rPr>
              <w:t xml:space="preserve">  计</w:t>
            </w:r>
          </w:p>
        </w:tc>
        <w:tc>
          <w:tcPr>
            <w:tcW w:w="1274" w:type="dxa"/>
            <w:vAlign w:val="center"/>
          </w:tcPr>
          <w:p w14:paraId="2F01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145000</w:t>
            </w:r>
          </w:p>
        </w:tc>
        <w:tc>
          <w:tcPr>
            <w:tcW w:w="1161" w:type="dxa"/>
            <w:vAlign w:val="center"/>
          </w:tcPr>
          <w:p w14:paraId="78376588">
            <w:pPr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02E7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163850</w:t>
            </w:r>
          </w:p>
        </w:tc>
        <w:tc>
          <w:tcPr>
            <w:tcW w:w="1261" w:type="dxa"/>
            <w:vAlign w:val="center"/>
          </w:tcPr>
          <w:p w14:paraId="6640FC1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54D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38" w:type="dxa"/>
            <w:gridSpan w:val="8"/>
            <w:vAlign w:val="top"/>
          </w:tcPr>
          <w:p w14:paraId="5E99BA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人民币大写： 拾陆万叁仟捌佰伍拾元整               （</w:t>
            </w:r>
            <w:r>
              <w:rPr>
                <w:rStyle w:val="16"/>
                <w:lang w:val="en-US" w:eastAsia="zh-CN" w:bidi="ar"/>
              </w:rPr>
              <w:t>含增值税13%）</w:t>
            </w:r>
          </w:p>
        </w:tc>
      </w:tr>
    </w:tbl>
    <w:p w14:paraId="5456C0FF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备注</w:t>
      </w:r>
      <w:r>
        <w:rPr>
          <w:rFonts w:ascii="仿宋" w:hAnsi="仿宋" w:eastAsia="仿宋" w:cs="宋体"/>
          <w:kern w:val="0"/>
          <w:szCs w:val="21"/>
        </w:rPr>
        <w:t>：</w:t>
      </w:r>
      <w:r>
        <w:rPr>
          <w:rFonts w:hint="eastAsia" w:ascii="仿宋" w:hAnsi="仿宋" w:eastAsia="仿宋" w:cs="宋体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6F4F008B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付款方式：</w:t>
      </w:r>
    </w:p>
    <w:p w14:paraId="7EBC334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1．合同签订后，甲方到收货地点进行现场验收，确认无误后，甲方支付100%货款，同时乙方提供全额增值税专用发票。</w:t>
      </w:r>
    </w:p>
    <w:p w14:paraId="53DEFEA8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包装与运费</w:t>
      </w:r>
      <w:r>
        <w:rPr>
          <w:rFonts w:hint="eastAsia" w:ascii="仿宋" w:hAnsi="仿宋" w:eastAsia="仿宋" w:cs="宋体"/>
          <w:kern w:val="0"/>
          <w:sz w:val="24"/>
        </w:rPr>
        <w:t>：甲方自行提货并承担运费。</w:t>
      </w:r>
    </w:p>
    <w:p w14:paraId="047596BE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收货地点：河北省沧州市黄骅市河北光华荣昌汽车部件有限公司院内。</w:t>
      </w:r>
    </w:p>
    <w:p w14:paraId="1BF75BA5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验收</w:t>
      </w:r>
      <w:r>
        <w:rPr>
          <w:rFonts w:hint="eastAsia" w:ascii="仿宋" w:hAnsi="仿宋" w:eastAsia="仿宋" w:cs="宋体"/>
          <w:kern w:val="0"/>
          <w:sz w:val="24"/>
        </w:rPr>
        <w:t>：甲乙双方共同现场勘验旧设备状况，旧设备现场交付后，若再出现任何质量问题，乙方概不对上述旧设备承担任何质量瑕疵担保责任。</w:t>
      </w:r>
    </w:p>
    <w:p w14:paraId="31D093F6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 w14:paraId="16B31B44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第六条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0AED76DA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436FB103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3BA30C6D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甲方</w:t>
      </w:r>
      <w:r>
        <w:rPr>
          <w:rFonts w:hint="eastAsia" w:ascii="仿宋" w:hAnsi="仿宋" w:eastAsia="仿宋" w:cs="仿宋"/>
          <w:color w:val="000000"/>
          <w:sz w:val="24"/>
        </w:rPr>
        <w:t>: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安路普（北京）汽车技术有限公司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>乙方: 河北光华荣昌汽车部件有限公</w:t>
      </w:r>
    </w:p>
    <w:p w14:paraId="3F35A10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3F88A7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33B4821C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0C5C4ECB">
      <w:pPr>
        <w:spacing w:line="360" w:lineRule="auto"/>
        <w:ind w:firstLine="960" w:firstLineChars="4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p w14:paraId="5645B7C0">
      <w:pPr>
        <w:widowControl/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合同签订地：河北省黄骅市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5A671BAB">
            <w:pPr>
              <w:pStyle w:val="4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242D9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96DFB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64513"/>
    <w:rsid w:val="000D1B6B"/>
    <w:rsid w:val="000E4CB6"/>
    <w:rsid w:val="000E4F91"/>
    <w:rsid w:val="00112CC1"/>
    <w:rsid w:val="001366C7"/>
    <w:rsid w:val="00162DE2"/>
    <w:rsid w:val="001779F0"/>
    <w:rsid w:val="001C1481"/>
    <w:rsid w:val="001C7127"/>
    <w:rsid w:val="001E6CC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4E6B36"/>
    <w:rsid w:val="00525D55"/>
    <w:rsid w:val="005357B6"/>
    <w:rsid w:val="00573652"/>
    <w:rsid w:val="005B5AC7"/>
    <w:rsid w:val="005C5E32"/>
    <w:rsid w:val="006056EA"/>
    <w:rsid w:val="0063210E"/>
    <w:rsid w:val="00645A5D"/>
    <w:rsid w:val="006B1554"/>
    <w:rsid w:val="006B3BBC"/>
    <w:rsid w:val="006E07F4"/>
    <w:rsid w:val="007013F9"/>
    <w:rsid w:val="007259B9"/>
    <w:rsid w:val="00733353"/>
    <w:rsid w:val="00771F3F"/>
    <w:rsid w:val="008058F5"/>
    <w:rsid w:val="00857037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37157"/>
    <w:rsid w:val="00D37FDA"/>
    <w:rsid w:val="00D410BE"/>
    <w:rsid w:val="00D90046"/>
    <w:rsid w:val="00DC0AAA"/>
    <w:rsid w:val="00DF570A"/>
    <w:rsid w:val="00DF6B0A"/>
    <w:rsid w:val="00E50820"/>
    <w:rsid w:val="00E871FE"/>
    <w:rsid w:val="00EA4929"/>
    <w:rsid w:val="00F0465D"/>
    <w:rsid w:val="00F731EC"/>
    <w:rsid w:val="00FF5D5E"/>
    <w:rsid w:val="0DF625B5"/>
    <w:rsid w:val="303B7C0D"/>
    <w:rsid w:val="4D4B6F06"/>
    <w:rsid w:val="6166423A"/>
    <w:rsid w:val="6505749B"/>
    <w:rsid w:val="6ADA3D17"/>
    <w:rsid w:val="71E14052"/>
    <w:rsid w:val="7A4E1CA1"/>
    <w:rsid w:val="7ACD6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51"/>
    <w:basedOn w:val="8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16">
    <w:name w:val="font1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692</Words>
  <Characters>794</Characters>
  <Lines>7</Lines>
  <Paragraphs>2</Paragraphs>
  <TotalTime>1</TotalTime>
  <ScaleCrop>false</ScaleCrop>
  <LinksUpToDate>false</LinksUpToDate>
  <CharactersWithSpaces>978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2023-10-25T09:24:00Z</dcterms:created>
  <dc:creator>wang fucheng</dc:creator>
  <cp:lastModifiedBy>浅笑安然</cp:lastModifiedBy>
  <dcterms:modified xsi:type="dcterms:W3CDTF">2024-11-23T08:11:53Z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F36C6342668F495FA58DBEAE4F7A2B52_12</vt:lpwstr>
  </property>
</Properties>
</file>