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8F00F" w14:textId="77777777" w:rsidR="0070529E" w:rsidRDefault="00A668DF">
      <w:pPr>
        <w:spacing w:line="300" w:lineRule="exact"/>
        <w:ind w:firstLineChars="700" w:firstLine="2108"/>
        <w:rPr>
          <w:rFonts w:ascii="宋体" w:eastAsia="宋体" w:hAnsi="宋体" w:cs="仿宋" w:hint="eastAsia"/>
          <w:b/>
          <w:sz w:val="30"/>
          <w:szCs w:val="30"/>
        </w:rPr>
      </w:pPr>
      <w:r>
        <w:rPr>
          <w:rFonts w:ascii="宋体" w:eastAsia="宋体" w:hAnsi="宋体" w:cs="仿宋" w:hint="eastAsia"/>
          <w:b/>
          <w:sz w:val="30"/>
          <w:szCs w:val="30"/>
        </w:rPr>
        <w:t>寄递物品安全保障协议书</w:t>
      </w:r>
    </w:p>
    <w:p w14:paraId="7C1E3641" w14:textId="77777777" w:rsidR="0070529E" w:rsidRDefault="0070529E">
      <w:pPr>
        <w:spacing w:line="300" w:lineRule="exact"/>
        <w:ind w:firstLine="480"/>
        <w:rPr>
          <w:rFonts w:ascii="仿宋" w:eastAsia="仿宋" w:hAnsi="仿宋" w:cs="仿宋" w:hint="eastAsia"/>
          <w:szCs w:val="21"/>
        </w:rPr>
      </w:pPr>
    </w:p>
    <w:p w14:paraId="2E144E68" w14:textId="1EBA0E93" w:rsidR="0070529E" w:rsidRDefault="00A668DF">
      <w:pPr>
        <w:spacing w:line="300" w:lineRule="exact"/>
        <w:ind w:firstLine="480"/>
        <w:rPr>
          <w:rFonts w:ascii="仿宋" w:eastAsia="仿宋" w:hAnsi="仿宋" w:cs="仿宋" w:hint="eastAsia"/>
          <w:szCs w:val="21"/>
        </w:rPr>
      </w:pPr>
      <w:r>
        <w:rPr>
          <w:rFonts w:ascii="仿宋" w:eastAsia="仿宋" w:hAnsi="仿宋" w:cs="仿宋" w:hint="eastAsia"/>
          <w:szCs w:val="21"/>
        </w:rPr>
        <w:t>甲方（托运方）：</w:t>
      </w:r>
      <w:r w:rsidR="00C06847">
        <w:rPr>
          <w:rFonts w:ascii="仿宋" w:eastAsia="仿宋" w:hAnsi="仿宋" w:cs="仿宋" w:hint="eastAsia"/>
          <w:szCs w:val="21"/>
        </w:rPr>
        <w:t>北京光华荣昌汽车部件有限公司</w:t>
      </w:r>
    </w:p>
    <w:p w14:paraId="5C10A9BF" w14:textId="593F311E" w:rsidR="0070529E" w:rsidRDefault="00A668DF">
      <w:pPr>
        <w:spacing w:line="300" w:lineRule="exact"/>
        <w:ind w:firstLine="480"/>
        <w:rPr>
          <w:rFonts w:ascii="仿宋" w:eastAsia="仿宋" w:hAnsi="仿宋" w:cs="仿宋" w:hint="eastAsia"/>
          <w:szCs w:val="21"/>
        </w:rPr>
      </w:pPr>
      <w:r>
        <w:rPr>
          <w:rFonts w:ascii="仿宋" w:eastAsia="仿宋" w:hAnsi="仿宋" w:cs="仿宋" w:hint="eastAsia"/>
          <w:szCs w:val="21"/>
        </w:rPr>
        <w:t>乙方（承运方）：</w:t>
      </w:r>
      <w:r w:rsidR="00C06847" w:rsidRPr="00C06847">
        <w:rPr>
          <w:rFonts w:ascii="仿宋" w:eastAsia="仿宋" w:hAnsi="仿宋" w:cs="仿宋" w:hint="eastAsia"/>
          <w:szCs w:val="21"/>
        </w:rPr>
        <w:t>北京跨越速递有限公司</w:t>
      </w:r>
    </w:p>
    <w:p w14:paraId="064CE68C" w14:textId="77777777" w:rsidR="0070529E" w:rsidRDefault="0070529E">
      <w:pPr>
        <w:spacing w:line="300" w:lineRule="exact"/>
        <w:ind w:firstLineChars="200" w:firstLine="422"/>
        <w:rPr>
          <w:rFonts w:ascii="仿宋" w:eastAsia="仿宋" w:hAnsi="仿宋" w:cs="仿宋" w:hint="eastAsia"/>
          <w:b/>
          <w:szCs w:val="21"/>
        </w:rPr>
      </w:pPr>
    </w:p>
    <w:p w14:paraId="4F353A63" w14:textId="77777777" w:rsidR="0070529E" w:rsidRDefault="00A668DF">
      <w:pPr>
        <w:spacing w:line="300" w:lineRule="exact"/>
        <w:ind w:firstLineChars="200" w:firstLine="422"/>
        <w:rPr>
          <w:rFonts w:ascii="仿宋" w:eastAsia="仿宋" w:hAnsi="仿宋" w:cs="仿宋" w:hint="eastAsia"/>
          <w:b/>
          <w:szCs w:val="21"/>
        </w:rPr>
      </w:pPr>
      <w:r>
        <w:rPr>
          <w:rFonts w:ascii="仿宋" w:eastAsia="仿宋" w:hAnsi="仿宋" w:cs="仿宋" w:hint="eastAsia"/>
          <w:b/>
          <w:szCs w:val="21"/>
        </w:rPr>
        <w:t xml:space="preserve">为了保证快件寄递安全，营造安全和谐的社会环境，根据《中华人民共和国邮政法》、《邮政业寄递安全监督管理办法》、《禁止寄递物品管理规定》、《快递市场管理办法》和国家安全部门的有关要求，甲乙双方（与主合同甲乙双方一致）共同确认本协议内容，双方签订主合同视为明确知晓并同意接受以下条款： </w:t>
      </w:r>
    </w:p>
    <w:p w14:paraId="480DC447" w14:textId="77777777" w:rsidR="0070529E" w:rsidRDefault="00A668DF">
      <w:pPr>
        <w:numPr>
          <w:ilvl w:val="0"/>
          <w:numId w:val="1"/>
        </w:numPr>
        <w:spacing w:line="300" w:lineRule="exact"/>
        <w:ind w:firstLine="420"/>
        <w:rPr>
          <w:rFonts w:ascii="仿宋" w:eastAsia="仿宋" w:hAnsi="仿宋" w:cs="仿宋" w:hint="eastAsia"/>
          <w:b/>
          <w:bCs/>
          <w:szCs w:val="21"/>
        </w:rPr>
      </w:pPr>
      <w:r>
        <w:rPr>
          <w:rFonts w:ascii="仿宋" w:eastAsia="仿宋" w:hAnsi="仿宋" w:cs="仿宋" w:hint="eastAsia"/>
          <w:b/>
          <w:bCs/>
          <w:szCs w:val="21"/>
        </w:rPr>
        <w:t>甲方基本信息</w:t>
      </w:r>
    </w:p>
    <w:tbl>
      <w:tblPr>
        <w:tblStyle w:val="aa"/>
        <w:tblW w:w="0" w:type="auto"/>
        <w:tblInd w:w="395" w:type="dxa"/>
        <w:tblLook w:val="04A0" w:firstRow="1" w:lastRow="0" w:firstColumn="1" w:lastColumn="0" w:noHBand="0" w:noVBand="1"/>
      </w:tblPr>
      <w:tblGrid>
        <w:gridCol w:w="1557"/>
        <w:gridCol w:w="1467"/>
        <w:gridCol w:w="1610"/>
        <w:gridCol w:w="3268"/>
      </w:tblGrid>
      <w:tr w:rsidR="0070529E" w14:paraId="099E48A2" w14:textId="77777777">
        <w:tc>
          <w:tcPr>
            <w:tcW w:w="1612" w:type="dxa"/>
          </w:tcPr>
          <w:p w14:paraId="532FA93D" w14:textId="77777777" w:rsidR="0070529E" w:rsidRDefault="00A668DF">
            <w:pPr>
              <w:spacing w:line="300" w:lineRule="exact"/>
              <w:rPr>
                <w:rFonts w:ascii="仿宋" w:eastAsia="仿宋" w:hAnsi="仿宋" w:cs="仿宋" w:hint="eastAsia"/>
                <w:b/>
                <w:bCs/>
                <w:szCs w:val="21"/>
              </w:rPr>
            </w:pPr>
            <w:r>
              <w:rPr>
                <w:rFonts w:ascii="仿宋" w:eastAsia="仿宋" w:hAnsi="仿宋" w:cs="仿宋" w:hint="eastAsia"/>
                <w:szCs w:val="21"/>
              </w:rPr>
              <w:t>托运方负责人</w:t>
            </w:r>
          </w:p>
        </w:tc>
        <w:tc>
          <w:tcPr>
            <w:tcW w:w="1519" w:type="dxa"/>
          </w:tcPr>
          <w:p w14:paraId="667C7402" w14:textId="684C3911" w:rsidR="0070529E" w:rsidRDefault="00C06847">
            <w:pPr>
              <w:spacing w:line="300" w:lineRule="exact"/>
              <w:rPr>
                <w:rFonts w:ascii="仿宋" w:eastAsia="仿宋" w:hAnsi="仿宋" w:cs="仿宋" w:hint="eastAsia"/>
                <w:b/>
                <w:bCs/>
                <w:szCs w:val="21"/>
              </w:rPr>
            </w:pPr>
            <w:r>
              <w:rPr>
                <w:rFonts w:ascii="仿宋" w:eastAsia="仿宋" w:hAnsi="仿宋" w:cs="仿宋" w:hint="eastAsia"/>
                <w:b/>
                <w:bCs/>
                <w:szCs w:val="21"/>
              </w:rPr>
              <w:t>连晓雨</w:t>
            </w:r>
          </w:p>
        </w:tc>
        <w:tc>
          <w:tcPr>
            <w:tcW w:w="1669" w:type="dxa"/>
          </w:tcPr>
          <w:p w14:paraId="4F7B4B50" w14:textId="77777777" w:rsidR="0070529E" w:rsidRDefault="00A668DF">
            <w:pPr>
              <w:spacing w:line="300" w:lineRule="exact"/>
              <w:rPr>
                <w:rFonts w:ascii="仿宋" w:eastAsia="仿宋" w:hAnsi="仿宋" w:cs="仿宋" w:hint="eastAsia"/>
                <w:b/>
                <w:bCs/>
                <w:szCs w:val="21"/>
              </w:rPr>
            </w:pPr>
            <w:r>
              <w:rPr>
                <w:rFonts w:ascii="仿宋" w:eastAsia="仿宋" w:hAnsi="仿宋" w:cs="仿宋" w:hint="eastAsia"/>
                <w:szCs w:val="21"/>
              </w:rPr>
              <w:t>身份证号码</w:t>
            </w:r>
          </w:p>
        </w:tc>
        <w:tc>
          <w:tcPr>
            <w:tcW w:w="3325" w:type="dxa"/>
          </w:tcPr>
          <w:p w14:paraId="48052D0E" w14:textId="597392E4" w:rsidR="0070529E" w:rsidRDefault="00C06847">
            <w:pPr>
              <w:spacing w:line="300" w:lineRule="exact"/>
              <w:rPr>
                <w:rFonts w:ascii="仿宋" w:eastAsia="仿宋" w:hAnsi="仿宋" w:cs="仿宋" w:hint="eastAsia"/>
                <w:b/>
                <w:bCs/>
                <w:szCs w:val="21"/>
              </w:rPr>
            </w:pPr>
            <w:r>
              <w:rPr>
                <w:rFonts w:ascii="仿宋" w:eastAsia="仿宋" w:hAnsi="仿宋" w:cs="仿宋" w:hint="eastAsia"/>
                <w:b/>
                <w:bCs/>
                <w:szCs w:val="21"/>
              </w:rPr>
              <w:t>130724199308031110</w:t>
            </w:r>
          </w:p>
        </w:tc>
      </w:tr>
      <w:tr w:rsidR="0070529E" w14:paraId="5B2CCB88" w14:textId="77777777">
        <w:tc>
          <w:tcPr>
            <w:tcW w:w="1612" w:type="dxa"/>
          </w:tcPr>
          <w:p w14:paraId="18551A76"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托运方交寄人</w:t>
            </w:r>
          </w:p>
        </w:tc>
        <w:tc>
          <w:tcPr>
            <w:tcW w:w="1519" w:type="dxa"/>
          </w:tcPr>
          <w:p w14:paraId="13E4EFC5" w14:textId="35BDB43A" w:rsidR="0070529E" w:rsidRDefault="00C06847">
            <w:pPr>
              <w:spacing w:line="300" w:lineRule="exact"/>
              <w:rPr>
                <w:rFonts w:ascii="仿宋" w:eastAsia="仿宋" w:hAnsi="仿宋" w:cs="仿宋" w:hint="eastAsia"/>
                <w:szCs w:val="21"/>
              </w:rPr>
            </w:pPr>
            <w:r>
              <w:rPr>
                <w:rFonts w:ascii="仿宋" w:eastAsia="仿宋" w:hAnsi="仿宋" w:cs="仿宋" w:hint="eastAsia"/>
                <w:b/>
                <w:bCs/>
                <w:szCs w:val="21"/>
              </w:rPr>
              <w:t>连晓雨</w:t>
            </w:r>
          </w:p>
        </w:tc>
        <w:tc>
          <w:tcPr>
            <w:tcW w:w="1669" w:type="dxa"/>
          </w:tcPr>
          <w:p w14:paraId="50CF164E"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身份证号码</w:t>
            </w:r>
          </w:p>
        </w:tc>
        <w:tc>
          <w:tcPr>
            <w:tcW w:w="3325" w:type="dxa"/>
          </w:tcPr>
          <w:p w14:paraId="3397A1F4" w14:textId="242B3021" w:rsidR="0070529E" w:rsidRDefault="00C06847">
            <w:pPr>
              <w:spacing w:line="300" w:lineRule="exact"/>
              <w:rPr>
                <w:rFonts w:ascii="仿宋" w:eastAsia="仿宋" w:hAnsi="仿宋" w:cs="仿宋" w:hint="eastAsia"/>
                <w:b/>
                <w:bCs/>
                <w:szCs w:val="21"/>
              </w:rPr>
            </w:pPr>
            <w:r>
              <w:rPr>
                <w:rFonts w:ascii="仿宋" w:eastAsia="仿宋" w:hAnsi="仿宋" w:cs="仿宋" w:hint="eastAsia"/>
                <w:b/>
                <w:bCs/>
                <w:szCs w:val="21"/>
              </w:rPr>
              <w:t>130724199308031110</w:t>
            </w:r>
          </w:p>
        </w:tc>
      </w:tr>
      <w:tr w:rsidR="0070529E" w14:paraId="7315FD5E" w14:textId="77777777">
        <w:tc>
          <w:tcPr>
            <w:tcW w:w="1612" w:type="dxa"/>
          </w:tcPr>
          <w:p w14:paraId="6088FB98" w14:textId="77777777" w:rsidR="0070529E" w:rsidRDefault="00A668DF">
            <w:pPr>
              <w:spacing w:line="300" w:lineRule="exact"/>
              <w:rPr>
                <w:rFonts w:ascii="仿宋" w:eastAsia="仿宋" w:hAnsi="仿宋" w:cs="仿宋" w:hint="eastAsia"/>
                <w:b/>
                <w:bCs/>
                <w:szCs w:val="21"/>
              </w:rPr>
            </w:pPr>
            <w:r>
              <w:rPr>
                <w:rFonts w:ascii="仿宋" w:eastAsia="仿宋" w:hAnsi="仿宋" w:cs="仿宋" w:hint="eastAsia"/>
                <w:szCs w:val="21"/>
              </w:rPr>
              <w:t>托运物品品名</w:t>
            </w:r>
          </w:p>
        </w:tc>
        <w:tc>
          <w:tcPr>
            <w:tcW w:w="6513" w:type="dxa"/>
            <w:gridSpan w:val="3"/>
          </w:tcPr>
          <w:p w14:paraId="0228D23C" w14:textId="74D343AA" w:rsidR="0070529E" w:rsidRDefault="0070529E">
            <w:pPr>
              <w:spacing w:line="300" w:lineRule="exact"/>
              <w:rPr>
                <w:rFonts w:ascii="仿宋" w:eastAsia="仿宋" w:hAnsi="仿宋" w:cs="仿宋" w:hint="eastAsia"/>
                <w:b/>
                <w:bCs/>
                <w:szCs w:val="21"/>
              </w:rPr>
            </w:pPr>
          </w:p>
        </w:tc>
      </w:tr>
    </w:tbl>
    <w:p w14:paraId="2DA5FA7C" w14:textId="77777777" w:rsidR="0070529E" w:rsidRDefault="00A668DF">
      <w:pPr>
        <w:spacing w:line="300" w:lineRule="exact"/>
        <w:ind w:firstLine="420"/>
        <w:rPr>
          <w:rFonts w:ascii="仿宋" w:eastAsia="仿宋" w:hAnsi="仿宋" w:cs="仿宋" w:hint="eastAsia"/>
          <w:szCs w:val="21"/>
        </w:rPr>
      </w:pPr>
      <w:r>
        <w:rPr>
          <w:rFonts w:ascii="仿宋" w:eastAsia="仿宋" w:hAnsi="仿宋" w:cs="仿宋" w:hint="eastAsia"/>
          <w:b/>
          <w:bCs/>
          <w:szCs w:val="21"/>
        </w:rPr>
        <w:t>二、相关法律法规</w:t>
      </w:r>
    </w:p>
    <w:p w14:paraId="538730DA" w14:textId="77777777" w:rsidR="0070529E" w:rsidRDefault="00A668DF">
      <w:pPr>
        <w:spacing w:line="300" w:lineRule="exact"/>
        <w:ind w:firstLine="420"/>
        <w:rPr>
          <w:rFonts w:ascii="仿宋" w:eastAsia="仿宋" w:hAnsi="仿宋" w:cs="仿宋" w:hint="eastAsia"/>
          <w:szCs w:val="21"/>
        </w:rPr>
      </w:pPr>
      <w:r>
        <w:rPr>
          <w:rFonts w:ascii="仿宋" w:eastAsia="仿宋" w:hAnsi="仿宋" w:cs="仿宋" w:hint="eastAsia"/>
          <w:szCs w:val="21"/>
        </w:rPr>
        <w:t xml:space="preserve">甲乙双方共同遵守《中华人民共和国邮政法》、《邮政业寄递安全监督管理办法》、《快递市场管理办法》、《禁止寄递物品指导目录》等相关法律法规及规定中关于物品寄递的规定。   </w:t>
      </w:r>
    </w:p>
    <w:p w14:paraId="0469F1D1"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三</w:t>
      </w:r>
      <w:r>
        <w:rPr>
          <w:rFonts w:ascii="仿宋" w:eastAsia="仿宋" w:hAnsi="仿宋" w:cs="仿宋" w:hint="eastAsia"/>
          <w:b/>
          <w:bCs/>
          <w:szCs w:val="21"/>
        </w:rPr>
        <w:t>、甲方的义务</w:t>
      </w:r>
      <w:r>
        <w:rPr>
          <w:rFonts w:ascii="仿宋" w:eastAsia="仿宋" w:hAnsi="仿宋" w:cs="仿宋" w:hint="eastAsia"/>
          <w:szCs w:val="21"/>
        </w:rPr>
        <w:t xml:space="preserve"> </w:t>
      </w:r>
    </w:p>
    <w:p w14:paraId="6F6E9180"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一）甲方交寄托寄物应当遵守国家关于禁止寄递或限制寄递物品的规定，不得通过寄递渠道危害国家安全、公共安全和公民、法人，其他组织的合法权益。依照国家规定需甲方提供有关书面凭证，甲方有义务提供凭证原件，乙方核对无误后，予以收寄。甲方拒绝验视，拒不如实填写寄递详情单，拒不提供书面凭证的，乙方可以拒绝收寄。</w:t>
      </w:r>
    </w:p>
    <w:p w14:paraId="7FD0CCA3" w14:textId="77777777" w:rsidR="0070529E" w:rsidRDefault="00A668DF">
      <w:pPr>
        <w:spacing w:line="300" w:lineRule="exact"/>
        <w:ind w:firstLineChars="118" w:firstLine="248"/>
        <w:rPr>
          <w:rFonts w:ascii="仿宋" w:eastAsia="仿宋" w:hAnsi="仿宋" w:cs="仿宋" w:hint="eastAsia"/>
          <w:szCs w:val="21"/>
        </w:rPr>
      </w:pPr>
      <w:r>
        <w:rPr>
          <w:rFonts w:ascii="仿宋" w:eastAsia="仿宋" w:hAnsi="仿宋" w:cs="仿宋" w:hint="eastAsia"/>
          <w:szCs w:val="21"/>
        </w:rPr>
        <w:t>（二）甲方应如实填写寄递详情单，包括寄件人，收件人姓名、地址和寄递物品的名称，类别，数量等，乙方应该核对寄件人和收件人的信息，准确注明托寄物的重量和资费。</w:t>
      </w:r>
    </w:p>
    <w:p w14:paraId="08479436"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（三）甲方承诺在自行封装的物品中不含以下物品：  </w:t>
      </w:r>
    </w:p>
    <w:p w14:paraId="3D0D8CFF"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1、枪支（含仿制品、主要零部件）弹药</w:t>
      </w:r>
    </w:p>
    <w:p w14:paraId="4BE6E103"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1）枪支（含仿制品、主要零部件）：如手枪、步枪、冲锋枪、防暴枪、气枪、猎枪、运动枪、麻醉注射枪、钢珠枪、催泪枪等。</w:t>
      </w:r>
    </w:p>
    <w:p w14:paraId="735309C7"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2）弹药（含仿制品）：如子弹、炸弹、手榴弹、火箭弹、照明弹、燃烧弹、烟幕（雾）弹、信号弹、催泪弹、毒气弹、地雷、手雷、炮弹、火药等。</w:t>
      </w:r>
    </w:p>
    <w:p w14:paraId="53AB0164"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2、管制器具</w:t>
      </w:r>
    </w:p>
    <w:p w14:paraId="62613AF5"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1)管制刀具：如匕首、三棱刮刀、带有自锁装置的弹簧刀（跳刀）、其他相类似的单刃、双</w:t>
      </w:r>
      <w:proofErr w:type="gramStart"/>
      <w:r>
        <w:rPr>
          <w:rFonts w:ascii="仿宋" w:eastAsia="仿宋" w:hAnsi="仿宋" w:cs="仿宋" w:hint="eastAsia"/>
          <w:szCs w:val="21"/>
        </w:rPr>
        <w:t>刃</w:t>
      </w:r>
      <w:proofErr w:type="gramEnd"/>
      <w:r>
        <w:rPr>
          <w:rFonts w:ascii="仿宋" w:eastAsia="仿宋" w:hAnsi="仿宋" w:cs="仿宋" w:hint="eastAsia"/>
          <w:szCs w:val="21"/>
        </w:rPr>
        <w:t>、三棱尖刀等。</w:t>
      </w:r>
    </w:p>
    <w:p w14:paraId="471FBCD8"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2)其他：如弩、催泪器、催泪枪、电击器等。</w:t>
      </w:r>
    </w:p>
    <w:p w14:paraId="279C7D44"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3、爆炸物品</w:t>
      </w:r>
    </w:p>
    <w:p w14:paraId="397E6887"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1)爆破器材：如炸药、雷管、导火索、导爆索、爆破剂等。</w:t>
      </w:r>
    </w:p>
    <w:p w14:paraId="417CE02E"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2)烟花爆竹：如烟花、鞭炮、摔炮、拉炮、砸炮、</w:t>
      </w:r>
      <w:proofErr w:type="gramStart"/>
      <w:r>
        <w:rPr>
          <w:rFonts w:ascii="仿宋" w:eastAsia="仿宋" w:hAnsi="仿宋" w:cs="仿宋" w:hint="eastAsia"/>
          <w:szCs w:val="21"/>
        </w:rPr>
        <w:t>彩药弹</w:t>
      </w:r>
      <w:proofErr w:type="gramEnd"/>
      <w:r>
        <w:rPr>
          <w:rFonts w:ascii="仿宋" w:eastAsia="仿宋" w:hAnsi="仿宋" w:cs="仿宋" w:hint="eastAsia"/>
          <w:szCs w:val="21"/>
        </w:rPr>
        <w:t>等烟花爆竹及黑火药、烟火药、发令纸、引火线等。</w:t>
      </w:r>
    </w:p>
    <w:p w14:paraId="6EB11615"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3)其他：如推进剂、发射药、硝化棉、电点火头等。</w:t>
      </w:r>
    </w:p>
    <w:p w14:paraId="1AA90783"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4、压缩和液化气体及其容器</w:t>
      </w:r>
    </w:p>
    <w:p w14:paraId="6191E502"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1)易燃气体：如氢气、甲烷、乙烷、丁烷、天然气、液化石油气、乙烯、丙烯、乙炔、打火机等。</w:t>
      </w:r>
    </w:p>
    <w:p w14:paraId="350B7550"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2)有毒气体：如一氧化碳、一氧化氮、氯气等。</w:t>
      </w:r>
    </w:p>
    <w:p w14:paraId="13A05402"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3)易爆或者窒息、助燃气体：如压缩氧气、氮气、氦气、氖气、气雾剂等。</w:t>
      </w:r>
    </w:p>
    <w:p w14:paraId="08C39152"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5、易燃液体</w:t>
      </w:r>
    </w:p>
    <w:p w14:paraId="51AA99EE"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如汽油、柴油、煤油、桐油、丙酮、乙醚、油漆、生漆、苯、酒精、松香油等。</w:t>
      </w:r>
    </w:p>
    <w:p w14:paraId="18E02092"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lastRenderedPageBreak/>
        <w:t>6、易燃固体、自燃物质、遇水易燃物质</w:t>
      </w:r>
    </w:p>
    <w:p w14:paraId="694E4419"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1)易燃固体：如红磷、硫磺、铝粉、闪光粉、固体酒精、火柴、活性炭等。</w:t>
      </w:r>
    </w:p>
    <w:p w14:paraId="7A9762B9"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2)自燃物质：如黄磷、白磷、硝化纤维（含胶片）、钛粉等。</w:t>
      </w:r>
    </w:p>
    <w:p w14:paraId="1CB345C6"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3)遇水易燃物质：如金属钠、钾、锂、锌粉、镁粉、碳化钙（电石）、氰化钠、氰化钾等。</w:t>
      </w:r>
    </w:p>
    <w:p w14:paraId="24888C6E"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7、氧化剂和过氧化物</w:t>
      </w:r>
    </w:p>
    <w:p w14:paraId="25802716"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如高锰酸盐、高氯酸盐、氧化氢、过氧化钠、过氧化钾、过氧化铅、氯酸盐、溴酸盐、硝酸盐、双氧水等。</w:t>
      </w:r>
    </w:p>
    <w:p w14:paraId="406849A3"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8、毒性物质</w:t>
      </w:r>
    </w:p>
    <w:p w14:paraId="7BDDD976"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如砷、砒霜、汞化物、铊化物、氰化物、硒粉、苯酚、汞、剧毒农药等。</w:t>
      </w:r>
    </w:p>
    <w:p w14:paraId="08EC8F9D"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9、生化制品、传染性、感染性物质</w:t>
      </w:r>
    </w:p>
    <w:p w14:paraId="764E245E"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如病菌、炭疽、寄生虫、排泄物、医疗废弃物、尸骨、动物器官、肢体、未经硝制的兽皮、未经药制的兽骨等。</w:t>
      </w:r>
    </w:p>
    <w:p w14:paraId="2ED61C0A"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10、放射性物质</w:t>
      </w:r>
    </w:p>
    <w:p w14:paraId="66FE8911"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如铀、钴、镭、钚等。</w:t>
      </w:r>
    </w:p>
    <w:p w14:paraId="4DDD3E6C"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11、腐蚀性物质</w:t>
      </w:r>
    </w:p>
    <w:p w14:paraId="3BB088A1"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如硫酸、硝酸、盐酸、蓄电池、氢氧化钠、氢氧化钾等。</w:t>
      </w:r>
    </w:p>
    <w:p w14:paraId="7E7668B1"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12、毒品及吸毒工具、非正当用途麻醉药品和精神药品、非正当用途的易制毒化学品</w:t>
      </w:r>
    </w:p>
    <w:p w14:paraId="1F9B5732"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1)毒品、麻醉药品和精神药品：如鸦片（包括罂粟壳、花、</w:t>
      </w:r>
      <w:proofErr w:type="gramStart"/>
      <w:r>
        <w:rPr>
          <w:rFonts w:ascii="仿宋" w:eastAsia="仿宋" w:hAnsi="仿宋" w:cs="仿宋" w:hint="eastAsia"/>
          <w:szCs w:val="21"/>
        </w:rPr>
        <w:t>苞</w:t>
      </w:r>
      <w:proofErr w:type="gramEnd"/>
      <w:r>
        <w:rPr>
          <w:rFonts w:ascii="仿宋" w:eastAsia="仿宋" w:hAnsi="仿宋" w:cs="仿宋" w:hint="eastAsia"/>
          <w:szCs w:val="21"/>
        </w:rPr>
        <w:t>、叶）、吗啡、海洛因、可卡因、大麻、甲基苯丙胺（冰毒）、氯胺酮、</w:t>
      </w:r>
      <w:proofErr w:type="gramStart"/>
      <w:r>
        <w:rPr>
          <w:rFonts w:ascii="仿宋" w:eastAsia="仿宋" w:hAnsi="仿宋" w:cs="仿宋" w:hint="eastAsia"/>
          <w:szCs w:val="21"/>
        </w:rPr>
        <w:t>甲卡西</w:t>
      </w:r>
      <w:proofErr w:type="gramEnd"/>
      <w:r>
        <w:rPr>
          <w:rFonts w:ascii="仿宋" w:eastAsia="仿宋" w:hAnsi="仿宋" w:cs="仿宋" w:hint="eastAsia"/>
          <w:szCs w:val="21"/>
        </w:rPr>
        <w:t>酮、苯丙胺、安钠</w:t>
      </w:r>
      <w:proofErr w:type="gramStart"/>
      <w:r>
        <w:rPr>
          <w:rFonts w:ascii="仿宋" w:eastAsia="仿宋" w:hAnsi="仿宋" w:cs="仿宋" w:hint="eastAsia"/>
          <w:szCs w:val="21"/>
        </w:rPr>
        <w:t>咖</w:t>
      </w:r>
      <w:proofErr w:type="gramEnd"/>
      <w:r>
        <w:rPr>
          <w:rFonts w:ascii="仿宋" w:eastAsia="仿宋" w:hAnsi="仿宋" w:cs="仿宋" w:hint="eastAsia"/>
          <w:szCs w:val="21"/>
        </w:rPr>
        <w:t>等。</w:t>
      </w:r>
    </w:p>
    <w:p w14:paraId="256CED9C"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2)易制毒化学品：如胡椒醛、黄樟素、黄樟油、麻黄素、伪麻黄素、羟亚胺、邻酮、苯乙酸、溴代苯丙酮、醋酸酐、甲苯、丙酮等。</w:t>
      </w:r>
    </w:p>
    <w:p w14:paraId="5EE44858"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3)吸毒工具：如冰壶等。</w:t>
      </w:r>
    </w:p>
    <w:p w14:paraId="76B84D87"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13、非法出版物、印刷品、音像制品等宣传品</w:t>
      </w:r>
    </w:p>
    <w:p w14:paraId="17833406"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如含有反动、煽动民族仇恨、破坏国家统一、破坏社会稳定、宣扬邪教、宗教极端思想、淫秽等内容的图书、刊物、图片、照片、音像制品等。</w:t>
      </w:r>
    </w:p>
    <w:p w14:paraId="1F6F86F3"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14、间谍专用器材</w:t>
      </w:r>
    </w:p>
    <w:p w14:paraId="1498D7AB"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如暗藏式窃听器材、窃照器材、突发式收发报机、一次性密码本、密写工具、用于获取情报的电子监听和截收器材等。</w:t>
      </w:r>
    </w:p>
    <w:p w14:paraId="46968839"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15、非法伪造物品</w:t>
      </w:r>
    </w:p>
    <w:p w14:paraId="17F4C907"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如伪造或者变造的货币、证件、公章等。</w:t>
      </w:r>
    </w:p>
    <w:p w14:paraId="24D0CE9D"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16、侵犯知识产权和假冒伪劣物品</w:t>
      </w:r>
    </w:p>
    <w:p w14:paraId="799311EE"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1)侵犯知识产权：如侵犯专利权、商标权、著作权的图书、音像制品等。</w:t>
      </w:r>
    </w:p>
    <w:p w14:paraId="1A23E0CF"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2)假冒伪劣：如假冒伪劣的食品、药品、儿童用品、电子产品、化妆品、纺织品等。</w:t>
      </w:r>
    </w:p>
    <w:p w14:paraId="6D7416B9"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17、濒危野生动物及其制品</w:t>
      </w:r>
    </w:p>
    <w:p w14:paraId="1998B9E2"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如象牙、虎骨、犀牛</w:t>
      </w:r>
      <w:proofErr w:type="gramStart"/>
      <w:r>
        <w:rPr>
          <w:rFonts w:ascii="仿宋" w:eastAsia="仿宋" w:hAnsi="仿宋" w:cs="仿宋" w:hint="eastAsia"/>
          <w:szCs w:val="21"/>
        </w:rPr>
        <w:t>角及其</w:t>
      </w:r>
      <w:proofErr w:type="gramEnd"/>
      <w:r>
        <w:rPr>
          <w:rFonts w:ascii="仿宋" w:eastAsia="仿宋" w:hAnsi="仿宋" w:cs="仿宋" w:hint="eastAsia"/>
          <w:szCs w:val="21"/>
        </w:rPr>
        <w:t>制品等。</w:t>
      </w:r>
    </w:p>
    <w:p w14:paraId="131FE48D"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18、禁止进出境物品</w:t>
      </w:r>
    </w:p>
    <w:p w14:paraId="498FB9B5"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如有碍人畜健康的、来自疫区的以及其他能传播疾病的食品、药品或者其他物品；内容涉及国家秘密的文件、资料及其他物品。</w:t>
      </w:r>
    </w:p>
    <w:p w14:paraId="29D42F58"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19、其他物品</w:t>
      </w:r>
    </w:p>
    <w:p w14:paraId="4C290D99"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 xml:space="preserve">《危险化学品目录》、《民用爆炸物品品名表》、《易制爆危险化学品名录》 、《易制毒化学品的分类和品种目录》、《中华人民共和国禁止进出境物品表》载明的物品和《人间传染的病原微生物名录》载明的第一、二类病原微生物等，以及法律、行政法规、国务院和国务院有关部门规定禁止寄递的其他物品。   </w:t>
      </w:r>
    </w:p>
    <w:p w14:paraId="5DFB7D1F"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（四）甲方自行包装的应采取符合以下标准的绿色环保包装规范：</w:t>
      </w:r>
    </w:p>
    <w:p w14:paraId="13FC0699"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1、塑料包装使用可降解材料。其中降解性能应符合（GB/T 16606.3-2018）国家标准的</w:t>
      </w:r>
      <w:r>
        <w:rPr>
          <w:rFonts w:ascii="仿宋" w:eastAsia="仿宋" w:hAnsi="仿宋" w:cs="仿宋" w:hint="eastAsia"/>
          <w:szCs w:val="21"/>
        </w:rPr>
        <w:lastRenderedPageBreak/>
        <w:t>要求，生物碳含量符合（HJ 209-2017）国家标准的要求。</w:t>
      </w:r>
    </w:p>
    <w:p w14:paraId="4695EA7B"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2、使用符合标准的封装胶带。普通胶带宽度原则上不得超过45mm。使用符合（YZ/T 0160.1-2017）、（YZ/T 0160.2-2017）等邮政行业标准的封装胶带。</w:t>
      </w:r>
    </w:p>
    <w:p w14:paraId="005154CB"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3、各类包装箱的参考胶带封装方式和长度：</w:t>
      </w:r>
    </w:p>
    <w:p w14:paraId="4B2E96A2"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1）1#和2#包装箱宜采用“一”字型封装方式，使用的胶带长度不宜超过最大综合内尺寸的1.5倍。</w:t>
      </w:r>
    </w:p>
    <w:p w14:paraId="5555A91B"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2）3#、4#和5#包装箱宜采用“十”字型封装方式，使用的胶带长度不宜超过最大综合内尺寸的2.5倍。</w:t>
      </w:r>
    </w:p>
    <w:p w14:paraId="52455A62"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3）6#和7#包装箱宜采用“井”字型封装方式，使用的胶带长度不宜超过最大综合内尺寸的4倍。</w:t>
      </w:r>
    </w:p>
    <w:p w14:paraId="49A938D1" w14:textId="77777777" w:rsidR="0070529E" w:rsidRDefault="00A668DF">
      <w:pPr>
        <w:spacing w:line="300" w:lineRule="exact"/>
        <w:ind w:firstLineChars="200" w:firstLine="420"/>
        <w:rPr>
          <w:rFonts w:ascii="仿宋" w:eastAsia="仿宋" w:hAnsi="仿宋" w:cs="仿宋" w:hint="eastAsia"/>
          <w:szCs w:val="21"/>
        </w:rPr>
      </w:pPr>
      <w:r>
        <w:rPr>
          <w:rFonts w:ascii="仿宋" w:eastAsia="仿宋" w:hAnsi="仿宋" w:cs="仿宋" w:hint="eastAsia"/>
          <w:szCs w:val="21"/>
        </w:rPr>
        <w:t>4、减少二次包装。</w:t>
      </w:r>
    </w:p>
    <w:p w14:paraId="7BF5943F" w14:textId="77777777" w:rsidR="0070529E" w:rsidRDefault="00A668DF">
      <w:pPr>
        <w:spacing w:line="300" w:lineRule="exact"/>
        <w:ind w:firstLineChars="200" w:firstLine="422"/>
        <w:rPr>
          <w:rFonts w:ascii="仿宋" w:eastAsia="仿宋" w:hAnsi="仿宋" w:cs="仿宋" w:hint="eastAsia"/>
          <w:b/>
          <w:bCs/>
          <w:szCs w:val="21"/>
        </w:rPr>
      </w:pPr>
      <w:r>
        <w:rPr>
          <w:rFonts w:ascii="仿宋" w:eastAsia="仿宋" w:hAnsi="仿宋" w:cs="仿宋" w:hint="eastAsia"/>
          <w:b/>
          <w:bCs/>
          <w:szCs w:val="21"/>
        </w:rPr>
        <w:t xml:space="preserve">四、甲方的权利 </w:t>
      </w:r>
    </w:p>
    <w:p w14:paraId="17452B6D"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（一）甲方有权对乙方在快递过程中存在的安全隐患提出意见、要求改进。 </w:t>
      </w:r>
    </w:p>
    <w:p w14:paraId="539FB5DC"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（二） 甲方有权要求乙方按照双方约定的服务方式及时限将寄递物品送至指定目的地。</w:t>
      </w:r>
    </w:p>
    <w:p w14:paraId="31109AC8" w14:textId="77777777" w:rsidR="0070529E" w:rsidRDefault="00A668DF">
      <w:pPr>
        <w:spacing w:line="300" w:lineRule="exact"/>
        <w:rPr>
          <w:rFonts w:ascii="仿宋" w:eastAsia="仿宋" w:hAnsi="仿宋" w:cs="仿宋" w:hint="eastAsia"/>
          <w:b/>
          <w:bCs/>
          <w:szCs w:val="21"/>
        </w:rPr>
      </w:pPr>
      <w:r>
        <w:rPr>
          <w:rFonts w:ascii="仿宋" w:eastAsia="仿宋" w:hAnsi="仿宋" w:cs="仿宋" w:hint="eastAsia"/>
          <w:szCs w:val="21"/>
        </w:rPr>
        <w:t xml:space="preserve">   （三）甲方有权知晓货物寄递的相关运输信息（例如通过运输单号查询）。</w:t>
      </w:r>
    </w:p>
    <w:p w14:paraId="650EA6AC" w14:textId="77777777" w:rsidR="0070529E" w:rsidRDefault="00A668DF">
      <w:pPr>
        <w:spacing w:line="300" w:lineRule="exact"/>
        <w:ind w:firstLineChars="200" w:firstLine="422"/>
        <w:rPr>
          <w:rFonts w:ascii="仿宋" w:eastAsia="仿宋" w:hAnsi="仿宋" w:cs="仿宋" w:hint="eastAsia"/>
          <w:b/>
          <w:bCs/>
          <w:szCs w:val="21"/>
        </w:rPr>
      </w:pPr>
      <w:r>
        <w:rPr>
          <w:rFonts w:ascii="仿宋" w:eastAsia="仿宋" w:hAnsi="仿宋" w:cs="仿宋" w:hint="eastAsia"/>
          <w:b/>
          <w:bCs/>
          <w:szCs w:val="21"/>
        </w:rPr>
        <w:t xml:space="preserve">五、其他事项 </w:t>
      </w:r>
    </w:p>
    <w:p w14:paraId="7E1D0147"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（一） 乙方在已经收寄的邮件中发现有上述条款所列禁寄或限寄物品的，依据《禁止寄递物品管理规定》处理，可以停止转发和投递，对其中依法需要没收或者销毁的物品，有权立即向有关部门报告，并配合有关部门处理。   </w:t>
      </w:r>
    </w:p>
    <w:p w14:paraId="39C6F71B"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（二） 对已经收寄的不需要没收、销毁的禁寄或限寄物品以及需依法查处的禁寄或限寄物品之外的物品，乙方应及时联系甲方妥善处理。   </w:t>
      </w:r>
    </w:p>
    <w:p w14:paraId="21029975"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（三）甲方寄递物品为</w:t>
      </w:r>
      <w:proofErr w:type="gramStart"/>
      <w:r>
        <w:rPr>
          <w:rFonts w:ascii="仿宋" w:eastAsia="仿宋" w:hAnsi="仿宋" w:cs="仿宋" w:hint="eastAsia"/>
          <w:szCs w:val="21"/>
        </w:rPr>
        <w:t>整箱货物托寄</w:t>
      </w:r>
      <w:proofErr w:type="gramEnd"/>
      <w:r>
        <w:rPr>
          <w:rFonts w:ascii="仿宋" w:eastAsia="仿宋" w:hAnsi="仿宋" w:cs="仿宋" w:hint="eastAsia"/>
          <w:szCs w:val="21"/>
        </w:rPr>
        <w:t xml:space="preserve">的，外箱完好的情况下，乙方不负责箱内货物细数的短少、缺失、货物不相符的责任。 </w:t>
      </w:r>
    </w:p>
    <w:p w14:paraId="7BC5DE63" w14:textId="77777777" w:rsidR="0070529E" w:rsidRDefault="00A668DF">
      <w:pPr>
        <w:spacing w:line="300" w:lineRule="exact"/>
        <w:rPr>
          <w:rFonts w:ascii="仿宋" w:eastAsia="仿宋" w:hAnsi="仿宋" w:cs="仿宋" w:hint="eastAsia"/>
          <w:szCs w:val="21"/>
        </w:rPr>
      </w:pPr>
      <w:r>
        <w:rPr>
          <w:rFonts w:ascii="仿宋" w:eastAsia="仿宋" w:hAnsi="仿宋" w:cs="仿宋" w:hint="eastAsia"/>
          <w:szCs w:val="21"/>
        </w:rPr>
        <w:t xml:space="preserve">   （四）甲方在寄递含电池物品、磁性物品、原料类产品以及非商业销售包装的液体、粉末、膏状物等物品，必须提前向乙方申报，按照要求如实提供物品相关安全证明材料，待乙方安全审核通过后，乙方将按相关规定向有关部门进行申报运输，如果提供虚假安全证明的，由甲方承担相应的法律责任，由此给乙方或第三方造成损害的，由甲方承担一切赔偿责任。   </w:t>
      </w:r>
    </w:p>
    <w:p w14:paraId="70F187B4" w14:textId="77777777" w:rsidR="0070529E" w:rsidRDefault="00A668DF">
      <w:pPr>
        <w:spacing w:line="300" w:lineRule="exact"/>
        <w:ind w:firstLineChars="177" w:firstLine="372"/>
        <w:rPr>
          <w:rFonts w:ascii="仿宋" w:eastAsia="仿宋" w:hAnsi="仿宋" w:cs="仿宋" w:hint="eastAsia"/>
          <w:szCs w:val="21"/>
        </w:rPr>
      </w:pPr>
      <w:r>
        <w:rPr>
          <w:rFonts w:ascii="仿宋" w:eastAsia="仿宋" w:hAnsi="仿宋" w:cs="仿宋" w:hint="eastAsia"/>
          <w:szCs w:val="21"/>
        </w:rPr>
        <w:t>（五）因甲方托寄物属于禁运物品而被查没、扣留或变更配送路线，进而给乙方或第三人造成损失的，甲方应承担赔偿责任；且甲方应同时向乙方支付违约金，违约金的数额为第一次1000元，之后每发生一次增加2000元，以此类推，违约金最高不超过5万元。发生上述情形的，服务费价格上浮5%。</w:t>
      </w:r>
    </w:p>
    <w:p w14:paraId="7CEFFB73" w14:textId="77777777" w:rsidR="0070529E" w:rsidRDefault="00A668DF">
      <w:pPr>
        <w:spacing w:line="300" w:lineRule="exact"/>
        <w:ind w:firstLineChars="177" w:firstLine="372"/>
        <w:rPr>
          <w:rFonts w:ascii="仿宋" w:eastAsia="仿宋" w:hAnsi="仿宋" w:cs="仿宋" w:hint="eastAsia"/>
          <w:szCs w:val="21"/>
        </w:rPr>
      </w:pPr>
      <w:r>
        <w:rPr>
          <w:rFonts w:ascii="仿宋" w:eastAsia="仿宋" w:hAnsi="仿宋" w:cs="仿宋" w:hint="eastAsia"/>
          <w:szCs w:val="21"/>
        </w:rPr>
        <w:t>（六）乙方查不到收件人或收件人拒绝签收托寄物的，乙方应及时与甲方联系并按照甲方的指示处理。如需要乙方暂时保管托寄物的，乙方有权收取保管费，具体收费标准以跨越</w:t>
      </w:r>
      <w:proofErr w:type="gramStart"/>
      <w:r>
        <w:rPr>
          <w:rFonts w:ascii="仿宋" w:eastAsia="仿宋" w:hAnsi="仿宋" w:cs="仿宋" w:hint="eastAsia"/>
          <w:szCs w:val="21"/>
        </w:rPr>
        <w:t>速运官网公示</w:t>
      </w:r>
      <w:proofErr w:type="gramEnd"/>
      <w:r>
        <w:rPr>
          <w:rFonts w:ascii="仿宋" w:eastAsia="仿宋" w:hAnsi="仿宋" w:cs="仿宋" w:hint="eastAsia"/>
          <w:szCs w:val="21"/>
        </w:rPr>
        <w:t>为准，但双方另有约定的，以约定为准。甲方在收到乙方通知后3日内未回复的，乙方可以将托寄物退回始发地，由甲方承担往返服务费。对于超过5日既无法送达也无法退回的托寄物，乙方以货物冲抵服务费，如有剩余款项，乙方返还给甲方，不足部分由甲方补足。</w:t>
      </w:r>
    </w:p>
    <w:p w14:paraId="1D8E5CBF" w14:textId="77777777" w:rsidR="0070529E" w:rsidRDefault="0070529E">
      <w:pPr>
        <w:spacing w:line="300" w:lineRule="exact"/>
        <w:ind w:firstLineChars="300" w:firstLine="630"/>
        <w:rPr>
          <w:rFonts w:ascii="仿宋" w:eastAsia="仿宋" w:hAnsi="仿宋" w:cs="仿宋" w:hint="eastAsia"/>
          <w:szCs w:val="21"/>
        </w:rPr>
      </w:pPr>
    </w:p>
    <w:p w14:paraId="7988C980" w14:textId="55A85BB1" w:rsidR="0070529E" w:rsidRDefault="003E0656">
      <w:pPr>
        <w:spacing w:line="300" w:lineRule="exact"/>
        <w:ind w:firstLineChars="400" w:firstLine="840"/>
        <w:rPr>
          <w:rFonts w:ascii="仿宋" w:eastAsia="仿宋" w:hAnsi="仿宋" w:cs="仿宋" w:hint="eastAsia"/>
          <w:szCs w:val="21"/>
        </w:rPr>
      </w:pPr>
      <w:r w:rsidRPr="00B166B0">
        <w:rPr>
          <w:rFonts w:ascii="仿宋" w:eastAsia="仿宋" w:hAnsi="仿宋" w:cs="仿宋" w:hint="eastAsia"/>
          <w:szCs w:val="21"/>
        </w:rPr>
        <w:t>甲方（盖章处）：</w:t>
      </w:r>
      <w:r w:rsidR="00A668DF">
        <w:rPr>
          <w:rFonts w:ascii="仿宋" w:eastAsia="仿宋" w:hAnsi="仿宋" w:cs="仿宋" w:hint="eastAsia"/>
          <w:szCs w:val="21"/>
        </w:rPr>
        <w:t xml:space="preserve">                  </w:t>
      </w:r>
      <w:r w:rsidR="00A668DF">
        <w:rPr>
          <w:rFonts w:ascii="仿宋" w:eastAsia="仿宋" w:hAnsi="仿宋" w:cs="仿宋"/>
          <w:szCs w:val="21"/>
        </w:rPr>
        <w:t xml:space="preserve">   </w:t>
      </w:r>
      <w:r w:rsidRPr="00B166B0">
        <w:rPr>
          <w:rFonts w:ascii="仿宋" w:eastAsia="仿宋" w:hAnsi="仿宋" w:cs="仿宋" w:hint="eastAsia"/>
          <w:szCs w:val="21"/>
        </w:rPr>
        <w:t>乙方（盖章处）：</w:t>
      </w:r>
    </w:p>
    <w:p w14:paraId="0FA72399" w14:textId="77777777" w:rsidR="0070529E" w:rsidRDefault="00A668DF">
      <w:pPr>
        <w:spacing w:line="300" w:lineRule="exact"/>
        <w:ind w:firstLineChars="300" w:firstLine="630"/>
        <w:rPr>
          <w:rFonts w:ascii="仿宋" w:eastAsia="仿宋" w:hAnsi="仿宋" w:cs="仿宋" w:hint="eastAsia"/>
          <w:szCs w:val="21"/>
        </w:rPr>
      </w:pPr>
      <w:r>
        <w:rPr>
          <w:rFonts w:ascii="仿宋" w:eastAsia="仿宋" w:hAnsi="仿宋" w:cs="仿宋" w:hint="eastAsia"/>
          <w:szCs w:val="21"/>
        </w:rPr>
        <w:t xml:space="preserve"> 签署日期：  年  月  日            签署日期：  年  月  日</w:t>
      </w:r>
    </w:p>
    <w:p w14:paraId="1A0D4DDF" w14:textId="77777777" w:rsidR="0070529E" w:rsidRDefault="0070529E">
      <w:pPr>
        <w:spacing w:line="300" w:lineRule="exact"/>
        <w:rPr>
          <w:rFonts w:ascii="仿宋" w:eastAsia="仿宋" w:hAnsi="仿宋" w:cs="仿宋" w:hint="eastAsia"/>
          <w:szCs w:val="21"/>
        </w:rPr>
      </w:pPr>
    </w:p>
    <w:p w14:paraId="0B711AB7" w14:textId="77777777" w:rsidR="0070529E" w:rsidRDefault="00A668DF">
      <w:pPr>
        <w:spacing w:line="300" w:lineRule="exact"/>
        <w:rPr>
          <w:rFonts w:ascii="仿宋" w:eastAsia="仿宋" w:hAnsi="仿宋" w:cs="仿宋" w:hint="eastAsia"/>
          <w:b/>
          <w:bCs/>
          <w:color w:val="FF0000"/>
          <w:szCs w:val="21"/>
        </w:rPr>
      </w:pPr>
      <w:r>
        <w:rPr>
          <w:rFonts w:ascii="仿宋" w:eastAsia="仿宋" w:hAnsi="仿宋" w:cs="仿宋" w:hint="eastAsia"/>
          <w:b/>
          <w:bCs/>
          <w:color w:val="FF0000"/>
          <w:szCs w:val="21"/>
        </w:rPr>
        <w:t>附：甲方负责人或交寄人身份证正反面原件照片备案（交通运输部法律法规强制要求）</w:t>
      </w:r>
    </w:p>
    <w:sectPr w:rsidR="0070529E">
      <w:footerReference w:type="default" r:id="rId9"/>
      <w:pgSz w:w="11907" w:h="16840"/>
      <w:pgMar w:top="1440" w:right="1800" w:bottom="1440" w:left="1800" w:header="851" w:footer="992" w:gutter="0"/>
      <w:cols w:space="720"/>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A76D6" w14:textId="77777777" w:rsidR="007B029E" w:rsidRDefault="007B029E">
      <w:r>
        <w:separator/>
      </w:r>
    </w:p>
  </w:endnote>
  <w:endnote w:type="continuationSeparator" w:id="0">
    <w:p w14:paraId="60B09FD3" w14:textId="77777777" w:rsidR="007B029E" w:rsidRDefault="007B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FAD5B" w14:textId="77777777" w:rsidR="0070529E" w:rsidRDefault="00A668DF">
    <w:pPr>
      <w:pStyle w:val="a5"/>
    </w:pPr>
    <w:r>
      <w:rPr>
        <w:noProof/>
      </w:rPr>
      <mc:AlternateContent>
        <mc:Choice Requires="wps">
          <w:drawing>
            <wp:anchor distT="0" distB="0" distL="114300" distR="114300" simplePos="0" relativeHeight="251659264" behindDoc="0" locked="0" layoutInCell="1" allowOverlap="1" wp14:anchorId="0F2B9B90" wp14:editId="16FB911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A1EE2" w14:textId="77777777" w:rsidR="0070529E" w:rsidRDefault="00A668DF">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2B9B9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BFA1EE2" w14:textId="77777777" w:rsidR="0070529E" w:rsidRDefault="00A668DF">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85079" w14:textId="77777777" w:rsidR="007B029E" w:rsidRDefault="007B029E">
      <w:r>
        <w:separator/>
      </w:r>
    </w:p>
  </w:footnote>
  <w:footnote w:type="continuationSeparator" w:id="0">
    <w:p w14:paraId="4B9C747F" w14:textId="77777777" w:rsidR="007B029E" w:rsidRDefault="007B0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0C7EF"/>
    <w:multiLevelType w:val="singleLevel"/>
    <w:tmpl w:val="37A0C7EF"/>
    <w:lvl w:ilvl="0">
      <w:start w:val="1"/>
      <w:numFmt w:val="chineseCounting"/>
      <w:suff w:val="nothing"/>
      <w:lvlText w:val="%1、"/>
      <w:lvlJc w:val="left"/>
      <w:rPr>
        <w:rFonts w:hint="eastAsia"/>
      </w:rPr>
    </w:lvl>
  </w:abstractNum>
  <w:num w:numId="1" w16cid:durableId="142056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323"/>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 w:name="KSO_WPS_MARK_KEY" w:val="7272479a-65ca-4bab-b6bf-2b7d7d167a87"/>
  </w:docVars>
  <w:rsids>
    <w:rsidRoot w:val="00280081"/>
    <w:rsid w:val="00004140"/>
    <w:rsid w:val="0001052E"/>
    <w:rsid w:val="00012128"/>
    <w:rsid w:val="000149D2"/>
    <w:rsid w:val="00017685"/>
    <w:rsid w:val="00030ADA"/>
    <w:rsid w:val="00032998"/>
    <w:rsid w:val="00055762"/>
    <w:rsid w:val="00066ECC"/>
    <w:rsid w:val="000863DD"/>
    <w:rsid w:val="000A57CF"/>
    <w:rsid w:val="000C7EC3"/>
    <w:rsid w:val="000F7E3D"/>
    <w:rsid w:val="00102CFB"/>
    <w:rsid w:val="001035DD"/>
    <w:rsid w:val="001068E4"/>
    <w:rsid w:val="00106FE1"/>
    <w:rsid w:val="0011561A"/>
    <w:rsid w:val="00121CE3"/>
    <w:rsid w:val="00132B60"/>
    <w:rsid w:val="00144B66"/>
    <w:rsid w:val="00165DCE"/>
    <w:rsid w:val="001708B4"/>
    <w:rsid w:val="00173C25"/>
    <w:rsid w:val="00180329"/>
    <w:rsid w:val="00183709"/>
    <w:rsid w:val="00193087"/>
    <w:rsid w:val="001E092F"/>
    <w:rsid w:val="001E1447"/>
    <w:rsid w:val="001E759C"/>
    <w:rsid w:val="001F4EA0"/>
    <w:rsid w:val="001F6623"/>
    <w:rsid w:val="00212E0B"/>
    <w:rsid w:val="00221196"/>
    <w:rsid w:val="00280081"/>
    <w:rsid w:val="0029511D"/>
    <w:rsid w:val="002A1866"/>
    <w:rsid w:val="002A5209"/>
    <w:rsid w:val="002C0238"/>
    <w:rsid w:val="002C676A"/>
    <w:rsid w:val="002D455C"/>
    <w:rsid w:val="002E3537"/>
    <w:rsid w:val="00305D27"/>
    <w:rsid w:val="0031294D"/>
    <w:rsid w:val="003139C0"/>
    <w:rsid w:val="003300EA"/>
    <w:rsid w:val="00342602"/>
    <w:rsid w:val="00350E47"/>
    <w:rsid w:val="003577E6"/>
    <w:rsid w:val="00361576"/>
    <w:rsid w:val="00374634"/>
    <w:rsid w:val="00390866"/>
    <w:rsid w:val="00396EC4"/>
    <w:rsid w:val="003A0BEF"/>
    <w:rsid w:val="003A3AF5"/>
    <w:rsid w:val="003B2AA0"/>
    <w:rsid w:val="003E0656"/>
    <w:rsid w:val="00401308"/>
    <w:rsid w:val="00413767"/>
    <w:rsid w:val="00420010"/>
    <w:rsid w:val="004218DE"/>
    <w:rsid w:val="004415FD"/>
    <w:rsid w:val="00445A90"/>
    <w:rsid w:val="00452E0C"/>
    <w:rsid w:val="004939A6"/>
    <w:rsid w:val="00493E53"/>
    <w:rsid w:val="004A601C"/>
    <w:rsid w:val="004B2ABE"/>
    <w:rsid w:val="004B4FE9"/>
    <w:rsid w:val="004C0A86"/>
    <w:rsid w:val="004D3385"/>
    <w:rsid w:val="004D3C23"/>
    <w:rsid w:val="004E7FAB"/>
    <w:rsid w:val="004F0F48"/>
    <w:rsid w:val="004F6997"/>
    <w:rsid w:val="00535B17"/>
    <w:rsid w:val="00537FD1"/>
    <w:rsid w:val="00550517"/>
    <w:rsid w:val="00556EF7"/>
    <w:rsid w:val="00564960"/>
    <w:rsid w:val="005704EF"/>
    <w:rsid w:val="00573EA2"/>
    <w:rsid w:val="005824B6"/>
    <w:rsid w:val="00585963"/>
    <w:rsid w:val="00586D92"/>
    <w:rsid w:val="00591967"/>
    <w:rsid w:val="005A097A"/>
    <w:rsid w:val="005A6516"/>
    <w:rsid w:val="005C745D"/>
    <w:rsid w:val="005D5241"/>
    <w:rsid w:val="005D5663"/>
    <w:rsid w:val="005F4019"/>
    <w:rsid w:val="00604AE5"/>
    <w:rsid w:val="0062608B"/>
    <w:rsid w:val="00634F00"/>
    <w:rsid w:val="00635A16"/>
    <w:rsid w:val="006413B8"/>
    <w:rsid w:val="00644594"/>
    <w:rsid w:val="00657F59"/>
    <w:rsid w:val="00672174"/>
    <w:rsid w:val="006742FC"/>
    <w:rsid w:val="006778FF"/>
    <w:rsid w:val="00683D49"/>
    <w:rsid w:val="00690F28"/>
    <w:rsid w:val="006A01B2"/>
    <w:rsid w:val="006A0915"/>
    <w:rsid w:val="006B14D4"/>
    <w:rsid w:val="006C0B9E"/>
    <w:rsid w:val="006C24A7"/>
    <w:rsid w:val="006C2FE0"/>
    <w:rsid w:val="006E00FD"/>
    <w:rsid w:val="006E71CD"/>
    <w:rsid w:val="0070529E"/>
    <w:rsid w:val="007341E0"/>
    <w:rsid w:val="00736334"/>
    <w:rsid w:val="00741404"/>
    <w:rsid w:val="00750105"/>
    <w:rsid w:val="00761CC3"/>
    <w:rsid w:val="00771D17"/>
    <w:rsid w:val="00781A5B"/>
    <w:rsid w:val="007834F1"/>
    <w:rsid w:val="007860D9"/>
    <w:rsid w:val="0079696B"/>
    <w:rsid w:val="007A5CEE"/>
    <w:rsid w:val="007A6746"/>
    <w:rsid w:val="007B029E"/>
    <w:rsid w:val="007B7398"/>
    <w:rsid w:val="007C430E"/>
    <w:rsid w:val="007C65A7"/>
    <w:rsid w:val="007C68AB"/>
    <w:rsid w:val="007F5111"/>
    <w:rsid w:val="007F5B04"/>
    <w:rsid w:val="00800850"/>
    <w:rsid w:val="00822018"/>
    <w:rsid w:val="00830022"/>
    <w:rsid w:val="00845A2B"/>
    <w:rsid w:val="00851D34"/>
    <w:rsid w:val="0089498B"/>
    <w:rsid w:val="00896184"/>
    <w:rsid w:val="00896309"/>
    <w:rsid w:val="008A2818"/>
    <w:rsid w:val="008B7F69"/>
    <w:rsid w:val="008C1703"/>
    <w:rsid w:val="008C3E53"/>
    <w:rsid w:val="008E079D"/>
    <w:rsid w:val="008E2859"/>
    <w:rsid w:val="008E67E3"/>
    <w:rsid w:val="00922A26"/>
    <w:rsid w:val="009436E2"/>
    <w:rsid w:val="00947245"/>
    <w:rsid w:val="009604FD"/>
    <w:rsid w:val="0098253F"/>
    <w:rsid w:val="00982D4B"/>
    <w:rsid w:val="00983048"/>
    <w:rsid w:val="0098616B"/>
    <w:rsid w:val="009A5873"/>
    <w:rsid w:val="009B07E6"/>
    <w:rsid w:val="009B243E"/>
    <w:rsid w:val="009D0A58"/>
    <w:rsid w:val="009D7C3D"/>
    <w:rsid w:val="009F1E7B"/>
    <w:rsid w:val="009F2319"/>
    <w:rsid w:val="00A04D7A"/>
    <w:rsid w:val="00A52899"/>
    <w:rsid w:val="00A668DF"/>
    <w:rsid w:val="00A77239"/>
    <w:rsid w:val="00A82245"/>
    <w:rsid w:val="00A92102"/>
    <w:rsid w:val="00A95AFC"/>
    <w:rsid w:val="00AA06EB"/>
    <w:rsid w:val="00AD659D"/>
    <w:rsid w:val="00AE39CF"/>
    <w:rsid w:val="00AF0D9A"/>
    <w:rsid w:val="00AF687D"/>
    <w:rsid w:val="00B02A37"/>
    <w:rsid w:val="00B25629"/>
    <w:rsid w:val="00B370FD"/>
    <w:rsid w:val="00B42746"/>
    <w:rsid w:val="00B57D2F"/>
    <w:rsid w:val="00B60368"/>
    <w:rsid w:val="00B7467B"/>
    <w:rsid w:val="00B7605D"/>
    <w:rsid w:val="00BB6ABE"/>
    <w:rsid w:val="00BC2875"/>
    <w:rsid w:val="00BC5F0F"/>
    <w:rsid w:val="00BE43BA"/>
    <w:rsid w:val="00BF1C35"/>
    <w:rsid w:val="00BF26E3"/>
    <w:rsid w:val="00C060FB"/>
    <w:rsid w:val="00C06847"/>
    <w:rsid w:val="00C13D55"/>
    <w:rsid w:val="00C22D33"/>
    <w:rsid w:val="00C3230C"/>
    <w:rsid w:val="00C37649"/>
    <w:rsid w:val="00C738D7"/>
    <w:rsid w:val="00C7516E"/>
    <w:rsid w:val="00C94E3E"/>
    <w:rsid w:val="00C94FEB"/>
    <w:rsid w:val="00CA0989"/>
    <w:rsid w:val="00CA12E5"/>
    <w:rsid w:val="00CD7F3B"/>
    <w:rsid w:val="00CE5DE1"/>
    <w:rsid w:val="00CE668B"/>
    <w:rsid w:val="00CE7765"/>
    <w:rsid w:val="00CE793F"/>
    <w:rsid w:val="00CF0A39"/>
    <w:rsid w:val="00CF3EEF"/>
    <w:rsid w:val="00CF7F9F"/>
    <w:rsid w:val="00D0755E"/>
    <w:rsid w:val="00D11573"/>
    <w:rsid w:val="00D20D70"/>
    <w:rsid w:val="00D21AE6"/>
    <w:rsid w:val="00D23D6D"/>
    <w:rsid w:val="00D41B28"/>
    <w:rsid w:val="00D613D6"/>
    <w:rsid w:val="00D84F3E"/>
    <w:rsid w:val="00D929DB"/>
    <w:rsid w:val="00DA140F"/>
    <w:rsid w:val="00DA1D15"/>
    <w:rsid w:val="00DA4684"/>
    <w:rsid w:val="00DA5B44"/>
    <w:rsid w:val="00DB26B7"/>
    <w:rsid w:val="00DC0F1B"/>
    <w:rsid w:val="00DE37E6"/>
    <w:rsid w:val="00DE55CB"/>
    <w:rsid w:val="00E01B6B"/>
    <w:rsid w:val="00E05EFD"/>
    <w:rsid w:val="00E16F93"/>
    <w:rsid w:val="00E33CA1"/>
    <w:rsid w:val="00E40ABB"/>
    <w:rsid w:val="00E47CC2"/>
    <w:rsid w:val="00E86D2C"/>
    <w:rsid w:val="00E879F3"/>
    <w:rsid w:val="00E92A81"/>
    <w:rsid w:val="00EA12B6"/>
    <w:rsid w:val="00EA6A7E"/>
    <w:rsid w:val="00EB30A5"/>
    <w:rsid w:val="00ED4E0B"/>
    <w:rsid w:val="00F018A1"/>
    <w:rsid w:val="00F15BC9"/>
    <w:rsid w:val="00F226C9"/>
    <w:rsid w:val="00F502DF"/>
    <w:rsid w:val="00F565FD"/>
    <w:rsid w:val="00F676CE"/>
    <w:rsid w:val="00F72BE9"/>
    <w:rsid w:val="00F73A93"/>
    <w:rsid w:val="00F845ED"/>
    <w:rsid w:val="00FA10A2"/>
    <w:rsid w:val="00FA1E30"/>
    <w:rsid w:val="00FA27E9"/>
    <w:rsid w:val="00FD4E76"/>
    <w:rsid w:val="00FE6EF7"/>
    <w:rsid w:val="00FF3B90"/>
    <w:rsid w:val="01484638"/>
    <w:rsid w:val="050244FE"/>
    <w:rsid w:val="06532730"/>
    <w:rsid w:val="066C1A43"/>
    <w:rsid w:val="07301450"/>
    <w:rsid w:val="09CA5D9D"/>
    <w:rsid w:val="09F44C1A"/>
    <w:rsid w:val="0D1D17D7"/>
    <w:rsid w:val="0D3C52B4"/>
    <w:rsid w:val="0D830BF0"/>
    <w:rsid w:val="0D860C2E"/>
    <w:rsid w:val="10A762BF"/>
    <w:rsid w:val="1403407B"/>
    <w:rsid w:val="153E29C7"/>
    <w:rsid w:val="18D65C4A"/>
    <w:rsid w:val="19DA0442"/>
    <w:rsid w:val="1BA333BA"/>
    <w:rsid w:val="1FB44212"/>
    <w:rsid w:val="215A6ADD"/>
    <w:rsid w:val="21B415D8"/>
    <w:rsid w:val="22E12662"/>
    <w:rsid w:val="29515DAA"/>
    <w:rsid w:val="2CE73850"/>
    <w:rsid w:val="2CF103F0"/>
    <w:rsid w:val="2EFD566D"/>
    <w:rsid w:val="2F414F6C"/>
    <w:rsid w:val="308275EA"/>
    <w:rsid w:val="310066B3"/>
    <w:rsid w:val="3178268B"/>
    <w:rsid w:val="32084448"/>
    <w:rsid w:val="34144C9F"/>
    <w:rsid w:val="348F781C"/>
    <w:rsid w:val="3FF463CA"/>
    <w:rsid w:val="41D53467"/>
    <w:rsid w:val="42DC4758"/>
    <w:rsid w:val="494C344C"/>
    <w:rsid w:val="4C960B99"/>
    <w:rsid w:val="4DED59A1"/>
    <w:rsid w:val="50EE6ED3"/>
    <w:rsid w:val="522E3BA3"/>
    <w:rsid w:val="52A36D5A"/>
    <w:rsid w:val="52E778BE"/>
    <w:rsid w:val="53237998"/>
    <w:rsid w:val="53442906"/>
    <w:rsid w:val="53AA701A"/>
    <w:rsid w:val="59DC20DC"/>
    <w:rsid w:val="5C101460"/>
    <w:rsid w:val="60B93582"/>
    <w:rsid w:val="633B1124"/>
    <w:rsid w:val="676816B0"/>
    <w:rsid w:val="68570D81"/>
    <w:rsid w:val="68626CBB"/>
    <w:rsid w:val="69263E7E"/>
    <w:rsid w:val="6EBE4254"/>
    <w:rsid w:val="71D46F9E"/>
    <w:rsid w:val="76AE451D"/>
    <w:rsid w:val="7808765F"/>
    <w:rsid w:val="7F1B5D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30920"/>
  <w15:docId w15:val="{F5214A32-B893-4A37-85BE-340EF5C8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800080" w:themeColor="followedHyperlink"/>
      <w:u w:val="single"/>
    </w:rPr>
  </w:style>
  <w:style w:type="character" w:styleId="ac">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d">
    <w:name w:val="No Spacing"/>
    <w:uiPriority w:val="1"/>
    <w:qFormat/>
    <w:pPr>
      <w:widowControl w:val="0"/>
      <w:jc w:val="both"/>
    </w:pPr>
    <w:rPr>
      <w:rFonts w:asciiTheme="minorHAnsi" w:eastAsiaTheme="minorEastAsia" w:hAnsiTheme="minorHAnsi" w:cstheme="minorBidi"/>
      <w:kern w:val="2"/>
      <w:sz w:val="21"/>
      <w:szCs w:val="22"/>
    </w:rPr>
  </w:style>
  <w:style w:type="paragraph" w:styleId="ae">
    <w:name w:val="List Paragraph"/>
    <w:basedOn w:val="a"/>
    <w:uiPriority w:val="34"/>
    <w:qFormat/>
    <w:pPr>
      <w:ind w:firstLineChars="200" w:firstLine="420"/>
    </w:p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FD2D9D1-CBAC-4ABF-B4BD-55EC2C367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532</Words>
  <Characters>3037</Characters>
  <Application>Microsoft Office Word</Application>
  <DocSecurity>0</DocSecurity>
  <Lines>25</Lines>
  <Paragraphs>7</Paragraphs>
  <ScaleCrop>false</ScaleCrop>
  <Company>P R C</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lianxiaoyu</cp:lastModifiedBy>
  <cp:revision>4</cp:revision>
  <cp:lastPrinted>2020-06-19T10:00:00Z</cp:lastPrinted>
  <dcterms:created xsi:type="dcterms:W3CDTF">2024-08-15T08:21:00Z</dcterms:created>
  <dcterms:modified xsi:type="dcterms:W3CDTF">2024-11-25T09:23:00Z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12697F8A80D9419AB6BC70C4CA34EE12_13</vt:lpwstr>
  </property>
</Properties>
</file>