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89D28E"/>
    <w:p w14:paraId="12BD8E50"/>
    <w:p w14:paraId="1A1E52B3"/>
    <w:p w14:paraId="12CFD412"/>
    <w:p w14:paraId="118057B9"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 w14:paraId="102717B0"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 w14:paraId="012418F4"/>
    <w:p w14:paraId="125B04A5"/>
    <w:p w14:paraId="1D723BAE"/>
    <w:p w14:paraId="0518B3CA"/>
    <w:p w14:paraId="628EDEC7"/>
    <w:p w14:paraId="0DBFAC47"/>
    <w:p w14:paraId="68948838"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六自由度振动耐久</w:t>
      </w:r>
    </w:p>
    <w:p w14:paraId="6CF5632C"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</w:rPr>
      </w:pPr>
    </w:p>
    <w:tbl>
      <w:tblPr>
        <w:tblStyle w:val="8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 w14:paraId="5B33024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4A7F5A0C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398013D8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1F010CEC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C7D37F7"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 w14:paraId="10D60AB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35A8B2F8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72F5A0A4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1CD739AF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4FEBFCEE"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 w14:paraId="3CF13E6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4319B02C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1BBF644E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478DCD72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3E8B52F"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</w:tbl>
    <w:p w14:paraId="65790DBA"/>
    <w:p w14:paraId="2896ACAB"/>
    <w:p w14:paraId="2555D253"/>
    <w:p w14:paraId="33F653E1"/>
    <w:p w14:paraId="4F63AA6D"/>
    <w:p w14:paraId="03003951"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 w14:paraId="134C9A83">
      <w:pPr>
        <w:rPr>
          <w:b/>
        </w:rPr>
      </w:pPr>
    </w:p>
    <w:p w14:paraId="49F4117E">
      <w:pPr>
        <w:widowControl/>
        <w:jc w:val="left"/>
        <w:rPr>
          <w:b/>
        </w:rPr>
      </w:pPr>
      <w:r>
        <w:rPr>
          <w:b/>
        </w:rPr>
        <w:br w:type="page"/>
      </w:r>
    </w:p>
    <w:p w14:paraId="4963B9E9"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 w14:paraId="3E90B9B1">
      <w:pPr>
        <w:spacing w:line="360" w:lineRule="auto"/>
        <w:ind w:firstLine="1280" w:firstLineChars="400"/>
        <w:rPr>
          <w:sz w:val="32"/>
        </w:rPr>
      </w:pPr>
    </w:p>
    <w:p w14:paraId="5ABEBF29">
      <w:pPr>
        <w:spacing w:line="360" w:lineRule="auto"/>
        <w:ind w:firstLine="1280" w:firstLineChars="400"/>
        <w:rPr>
          <w:sz w:val="32"/>
        </w:rPr>
      </w:pPr>
    </w:p>
    <w:p w14:paraId="7F7E2EB0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 w14:paraId="5803CED8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 w14:paraId="5C977A71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 w14:paraId="2B3259CF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 w14:paraId="2243C7A9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 w14:paraId="6E837CA8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 w14:paraId="2FC5D839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 w14:paraId="66384024">
      <w:pPr>
        <w:spacing w:line="360" w:lineRule="auto"/>
        <w:rPr>
          <w:sz w:val="32"/>
        </w:rPr>
      </w:pPr>
    </w:p>
    <w:p w14:paraId="3B0020AF">
      <w:pPr>
        <w:spacing w:line="360" w:lineRule="auto"/>
        <w:rPr>
          <w:sz w:val="32"/>
        </w:rPr>
      </w:pPr>
    </w:p>
    <w:p w14:paraId="3989742F">
      <w:pPr>
        <w:spacing w:line="360" w:lineRule="auto"/>
        <w:rPr>
          <w:sz w:val="32"/>
        </w:rPr>
      </w:pPr>
    </w:p>
    <w:p w14:paraId="2A555845">
      <w:pPr>
        <w:spacing w:line="360" w:lineRule="auto"/>
        <w:rPr>
          <w:sz w:val="32"/>
        </w:rPr>
      </w:pPr>
    </w:p>
    <w:p w14:paraId="3102084D">
      <w:pPr>
        <w:spacing w:line="360" w:lineRule="auto"/>
        <w:rPr>
          <w:sz w:val="32"/>
        </w:rPr>
      </w:pPr>
    </w:p>
    <w:p w14:paraId="2C898F83">
      <w:pPr>
        <w:spacing w:line="360" w:lineRule="auto"/>
        <w:rPr>
          <w:sz w:val="32"/>
        </w:rPr>
      </w:pPr>
    </w:p>
    <w:p w14:paraId="746A9F3B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 w14:paraId="6F5983BF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 w14:paraId="165763F8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 w14:paraId="5484AE69">
      <w:pPr>
        <w:rPr>
          <w:b/>
        </w:rPr>
      </w:pPr>
    </w:p>
    <w:p w14:paraId="043E7A37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8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 w14:paraId="7505A32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 w14:paraId="72209425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 w14:paraId="3CFEAA33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  <w:lang w:eastAsia="zh-CN"/>
              </w:rPr>
              <w:t>驾驶员座椅总成</w:t>
            </w:r>
          </w:p>
        </w:tc>
        <w:tc>
          <w:tcPr>
            <w:tcW w:w="2056" w:type="dxa"/>
            <w:vAlign w:val="center"/>
          </w:tcPr>
          <w:p w14:paraId="5CD5227F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 w14:paraId="5EAE2526">
            <w:pPr>
              <w:jc w:val="center"/>
            </w:pP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J6P经典版</w:t>
            </w:r>
          </w:p>
        </w:tc>
      </w:tr>
      <w:tr w14:paraId="5E531DC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 w14:paraId="35ADA4D0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 w14:paraId="3774E316">
            <w:pPr>
              <w:jc w:val="center"/>
            </w:pPr>
            <w:r>
              <w:rPr>
                <w:rFonts w:hint="eastAsia" w:ascii="宋体" w:hAnsi="宋体" w:eastAsia="宋体"/>
                <w:lang w:val="en-US" w:eastAsia="zh-CN"/>
              </w:rPr>
              <w:t>SHT0016576</w:t>
            </w:r>
          </w:p>
        </w:tc>
        <w:tc>
          <w:tcPr>
            <w:tcW w:w="2056" w:type="dxa"/>
            <w:vAlign w:val="center"/>
          </w:tcPr>
          <w:p w14:paraId="01C5E95D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 w14:paraId="05025FE6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1件</w:t>
            </w:r>
          </w:p>
        </w:tc>
      </w:tr>
      <w:tr w14:paraId="7EB0D99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 w14:paraId="63DFF9FA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p w14:paraId="6391610C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座椅开发部</w:t>
            </w:r>
          </w:p>
        </w:tc>
        <w:tc>
          <w:tcPr>
            <w:tcW w:w="2056" w:type="dxa"/>
            <w:vAlign w:val="center"/>
          </w:tcPr>
          <w:p w14:paraId="34CB799F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 w14:paraId="3E749E06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 w14:paraId="3E50BA6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 w14:paraId="38BA9D67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14:paraId="75503C78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林东伟</w:t>
            </w:r>
          </w:p>
          <w:p w14:paraId="73C5A284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电话：15774394381</w:t>
            </w:r>
          </w:p>
          <w:p w14:paraId="70AECCB5"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  <w:tc>
          <w:tcPr>
            <w:tcW w:w="2056" w:type="dxa"/>
            <w:vAlign w:val="center"/>
          </w:tcPr>
          <w:p w14:paraId="5F61C168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 w:eastAsia="宋体"/>
              </w:rPr>
              <w:id w:val="170783828"/>
              <w:date w:fullDate="2024-01-12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 w:eastAsia="宋体"/>
              </w:rPr>
            </w:sdtEndPr>
            <w:sdtContent>
              <w:p w14:paraId="6AFCDD39"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="宋体"/>
                  </w:rPr>
                  <w:t>2024年</w:t>
                </w:r>
                <w:r>
                  <w:rPr>
                    <w:rFonts w:hint="eastAsia" w:ascii="宋体" w:hAnsi="宋体" w:eastAsia="宋体"/>
                    <w:lang w:val="en-US" w:eastAsia="zh-CN"/>
                  </w:rPr>
                  <w:t>9</w:t>
                </w:r>
                <w:r>
                  <w:rPr>
                    <w:rFonts w:hint="eastAsia" w:ascii="宋体" w:hAnsi="宋体" w:eastAsia="宋体"/>
                  </w:rPr>
                  <w:t>月</w:t>
                </w:r>
                <w:r>
                  <w:rPr>
                    <w:rFonts w:hint="eastAsia" w:ascii="宋体" w:hAnsi="宋体" w:eastAsia="宋体"/>
                    <w:lang w:val="en-US" w:eastAsia="zh-CN"/>
                  </w:rPr>
                  <w:t>20</w:t>
                </w:r>
                <w:r>
                  <w:rPr>
                    <w:rFonts w:hint="eastAsia" w:ascii="宋体" w:hAnsi="宋体" w:eastAsia="宋体"/>
                  </w:rPr>
                  <w:t>日</w:t>
                </w:r>
              </w:p>
            </w:sdtContent>
          </w:sdt>
        </w:tc>
      </w:tr>
      <w:tr w14:paraId="3C68BB7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 w14:paraId="4461A0E7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 w14:paraId="27C2F852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 w14:paraId="35E15590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 w14:paraId="78121E31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 w:eastAsia="宋体"/>
              </w:rPr>
              <w:id w:val="170783829"/>
              <w:date w:fullDate="2024-01-29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 w:eastAsia="宋体"/>
              </w:rPr>
            </w:sdtEndPr>
            <w:sdtContent>
              <w:p w14:paraId="19690A9B"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="宋体"/>
                  </w:rPr>
                  <w:t>2024年</w:t>
                </w:r>
                <w:r>
                  <w:rPr>
                    <w:rFonts w:hint="eastAsia" w:ascii="宋体" w:hAnsi="宋体" w:eastAsia="宋体"/>
                    <w:lang w:val="en-US" w:eastAsia="zh-CN"/>
                  </w:rPr>
                  <w:t>9</w:t>
                </w:r>
                <w:r>
                  <w:rPr>
                    <w:rFonts w:hint="eastAsia" w:ascii="宋体" w:hAnsi="宋体" w:eastAsia="宋体"/>
                  </w:rPr>
                  <w:t>月</w:t>
                </w:r>
                <w:r>
                  <w:rPr>
                    <w:rFonts w:hint="eastAsia" w:ascii="宋体" w:hAnsi="宋体" w:eastAsia="宋体"/>
                    <w:lang w:val="en-US" w:eastAsia="zh-CN"/>
                  </w:rPr>
                  <w:t>20</w:t>
                </w:r>
                <w:r>
                  <w:rPr>
                    <w:rFonts w:hint="eastAsia" w:ascii="宋体" w:hAnsi="宋体" w:eastAsia="宋体"/>
                  </w:rPr>
                  <w:t>日</w:t>
                </w:r>
              </w:p>
            </w:sdtContent>
          </w:sdt>
        </w:tc>
      </w:tr>
      <w:tr w14:paraId="6F034E0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 w14:paraId="60798E4B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14:paraId="02351129"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六自由度振动耐久</w:t>
            </w:r>
          </w:p>
        </w:tc>
      </w:tr>
      <w:tr w14:paraId="1FC2FB1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 w14:paraId="32987B5B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14:paraId="67AE6C7F">
            <w:pPr>
              <w:jc w:val="center"/>
              <w:rPr>
                <w:rFonts w:hint="default" w:ascii="宋体" w:hAnsi="宋体"/>
                <w:kern w:val="0"/>
                <w:szCs w:val="20"/>
                <w:lang w:val="en-US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Q GR-SYXJ01-2022</w:t>
            </w:r>
          </w:p>
        </w:tc>
      </w:tr>
      <w:tr w14:paraId="62FEA30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 w14:paraId="7AE4D395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 w14:paraId="3325FCE7"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试制品</w:t>
            </w:r>
          </w:p>
        </w:tc>
      </w:tr>
      <w:tr w14:paraId="2F06258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 w14:paraId="30856C22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14:paraId="5AEDEBE4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对2024年</w:t>
            </w:r>
            <w:r>
              <w:rPr>
                <w:rFonts w:hint="eastAsia" w:ascii="宋体" w:hAnsi="宋体" w:eastAsia="宋体"/>
                <w:lang w:val="en-US" w:eastAsia="zh-CN"/>
              </w:rPr>
              <w:t>9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20</w:t>
            </w:r>
            <w:r>
              <w:rPr>
                <w:rFonts w:hint="eastAsia" w:ascii="宋体" w:hAnsi="宋体" w:eastAsia="宋体"/>
              </w:rPr>
              <w:t>日座椅开发部送检的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J6P经典版</w:t>
            </w:r>
            <w:r>
              <w:rPr>
                <w:rFonts w:hint="eastAsia" w:ascii="Calibri" w:hAnsi="宋体" w:eastAsia="宋体" w:cs="Times New Roman"/>
                <w:kern w:val="0"/>
                <w:sz w:val="22"/>
                <w:lang w:eastAsia="zh-CN"/>
              </w:rPr>
              <w:t>驾驶员座椅总成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Q GR-SYXJ01-2022标准</w:t>
            </w:r>
            <w:r>
              <w:rPr>
                <w:rFonts w:hint="eastAsia" w:ascii="宋体" w:hAnsi="宋体"/>
                <w:kern w:val="0"/>
                <w:szCs w:val="20"/>
              </w:rPr>
              <w:t>进行</w:t>
            </w:r>
            <w:r>
              <w:rPr>
                <w:rFonts w:hint="eastAsia" w:ascii="宋体" w:hAnsi="宋体" w:eastAsia="宋体"/>
                <w:lang w:eastAsia="zh-CN"/>
              </w:rPr>
              <w:t>六自由度振动耐久检测</w:t>
            </w:r>
            <w:r>
              <w:rPr>
                <w:rFonts w:hint="eastAsia" w:ascii="宋体" w:hAnsi="宋体" w:eastAsia="宋体"/>
              </w:rPr>
              <w:t>，只提供数据不评价。</w:t>
            </w:r>
          </w:p>
        </w:tc>
      </w:tr>
      <w:tr w14:paraId="2F322F9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 w14:paraId="1ADFFB4D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 w14:paraId="3AB21507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</w:tbl>
    <w:p w14:paraId="1EC7AC99">
      <w:pPr>
        <w:rPr>
          <w:b/>
        </w:rPr>
      </w:pPr>
    </w:p>
    <w:p w14:paraId="5C91AE02">
      <w:pPr>
        <w:widowControl/>
        <w:jc w:val="left"/>
        <w:rPr>
          <w:b/>
        </w:rPr>
      </w:pPr>
      <w:r>
        <w:rPr>
          <w:b/>
        </w:rPr>
        <w:br w:type="page"/>
      </w:r>
    </w:p>
    <w:p w14:paraId="0BE5F6DA">
      <w:pPr>
        <w:pStyle w:val="15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8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 w14:paraId="5A00EC8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2235" w:type="dxa"/>
          </w:tcPr>
          <w:p w14:paraId="1A2001DF"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14:paraId="44B67CCF">
            <w:pPr>
              <w:ind w:right="-102"/>
              <w:rPr>
                <w:rFonts w:ascii="Calibri" w:hAnsi="Calibri" w:eastAsia="宋体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4-01-2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2024年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9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20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4-03-1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2024年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10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10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</w:p>
        </w:tc>
      </w:tr>
      <w:tr w14:paraId="3764DE7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 w14:paraId="1697AF69"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14:paraId="4250BD08"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 w14:paraId="03EFC28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 w14:paraId="63D3F89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 w14:paraId="07A91396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李亚平</w:t>
            </w:r>
          </w:p>
        </w:tc>
      </w:tr>
      <w:tr w14:paraId="1593B56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 w14:paraId="13682471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 w14:paraId="16CB6094"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温度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23.1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46.7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 w14:paraId="025A89DA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8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3"/>
        <w:gridCol w:w="2103"/>
        <w:gridCol w:w="970"/>
        <w:gridCol w:w="2001"/>
        <w:gridCol w:w="1775"/>
        <w:gridCol w:w="1371"/>
        <w:gridCol w:w="1735"/>
      </w:tblGrid>
      <w:tr w14:paraId="6CD17AA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3" w:type="dxa"/>
            <w:vAlign w:val="center"/>
          </w:tcPr>
          <w:p w14:paraId="412A38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103" w:type="dxa"/>
            <w:vAlign w:val="center"/>
          </w:tcPr>
          <w:p w14:paraId="3A5B64CB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70" w:type="dxa"/>
            <w:vAlign w:val="center"/>
          </w:tcPr>
          <w:p w14:paraId="7B487E7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2001" w:type="dxa"/>
            <w:vAlign w:val="center"/>
          </w:tcPr>
          <w:p w14:paraId="54FDB024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775" w:type="dxa"/>
            <w:vAlign w:val="center"/>
          </w:tcPr>
          <w:p w14:paraId="23D1A33E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371" w:type="dxa"/>
            <w:vAlign w:val="center"/>
          </w:tcPr>
          <w:p w14:paraId="4497609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735" w:type="dxa"/>
            <w:vAlign w:val="center"/>
          </w:tcPr>
          <w:p w14:paraId="3BBF28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14:paraId="6149990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3" w:type="dxa"/>
            <w:vAlign w:val="center"/>
          </w:tcPr>
          <w:p w14:paraId="04C19F3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103" w:type="dxa"/>
            <w:vAlign w:val="center"/>
          </w:tcPr>
          <w:p w14:paraId="0B6EB6DB">
            <w:pPr>
              <w:jc w:val="center"/>
              <w:rPr>
                <w:rFonts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kern w:val="0"/>
                <w:szCs w:val="20"/>
              </w:rPr>
              <w:t>六自由度摇摆台</w:t>
            </w:r>
          </w:p>
        </w:tc>
        <w:tc>
          <w:tcPr>
            <w:tcW w:w="970" w:type="dxa"/>
            <w:vAlign w:val="center"/>
          </w:tcPr>
          <w:p w14:paraId="565BC042">
            <w:pPr>
              <w:jc w:val="center"/>
              <w:rPr>
                <w:rFonts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kern w:val="0"/>
                <w:szCs w:val="20"/>
              </w:rPr>
              <w:t>Q-062</w:t>
            </w:r>
          </w:p>
        </w:tc>
        <w:tc>
          <w:tcPr>
            <w:tcW w:w="2001" w:type="dxa"/>
            <w:vAlign w:val="center"/>
          </w:tcPr>
          <w:p w14:paraId="39684B92">
            <w:pPr>
              <w:jc w:val="center"/>
              <w:rPr>
                <w:rFonts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</w:rPr>
              <w:t>RC/ZDT-6/3-300(H)</w:t>
            </w:r>
          </w:p>
        </w:tc>
        <w:tc>
          <w:tcPr>
            <w:tcW w:w="1775" w:type="dxa"/>
            <w:vAlign w:val="center"/>
          </w:tcPr>
          <w:p w14:paraId="7F2528B9">
            <w:pPr>
              <w:jc w:val="center"/>
              <w:rPr>
                <w:rFonts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</w:rPr>
              <w:t>四平锐创动感电子科技有限公司</w:t>
            </w:r>
          </w:p>
        </w:tc>
        <w:tc>
          <w:tcPr>
            <w:tcW w:w="1371" w:type="dxa"/>
            <w:vAlign w:val="center"/>
          </w:tcPr>
          <w:p w14:paraId="0D41C41B">
            <w:pPr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平移：X、Y、Z≤±0.75mm</w:t>
            </w:r>
          </w:p>
          <w:p w14:paraId="66F9D05D">
            <w:pPr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角度：X≤±0.14°、Y≤±0.145°、Z≤±0.19°</w:t>
            </w:r>
          </w:p>
          <w:p w14:paraId="7A981A57">
            <w:pPr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行程回差：≤1mm</w:t>
            </w:r>
          </w:p>
          <w:p w14:paraId="2FE58E9E">
            <w:pPr>
              <w:jc w:val="center"/>
              <w:rPr>
                <w:rFonts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</w:rPr>
              <w:t>位置漂移：≤0.25mm</w:t>
            </w:r>
          </w:p>
        </w:tc>
        <w:tc>
          <w:tcPr>
            <w:tcW w:w="1735" w:type="dxa"/>
            <w:vAlign w:val="center"/>
          </w:tcPr>
          <w:p w14:paraId="0FAD6E71">
            <w:pPr>
              <w:jc w:val="center"/>
              <w:rPr>
                <w:rFonts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</w:rPr>
              <w:t>202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</w:rPr>
              <w:t>年7月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</w:rPr>
              <w:t>日</w:t>
            </w:r>
          </w:p>
        </w:tc>
      </w:tr>
    </w:tbl>
    <w:p w14:paraId="136B7B45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313F77A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0B6E760B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 w14:paraId="7A36C81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10564" w:type="dxa"/>
          </w:tcPr>
          <w:p w14:paraId="1C5CA0F1">
            <w:pPr>
              <w:rPr>
                <w:rFonts w:hint="default" w:ascii="宋体" w:hAnsi="宋体"/>
                <w:kern w:val="0"/>
                <w:szCs w:val="20"/>
                <w:lang w:val="en-US"/>
              </w:rPr>
            </w:pPr>
            <w:r>
              <w:rPr>
                <w:rFonts w:hint="default" w:ascii="宋体" w:hAnsi="宋体"/>
                <w:kern w:val="0"/>
                <w:szCs w:val="20"/>
                <w:lang w:val="en-US"/>
              </w:rPr>
              <w:t>1. 使用工装将座椅固定到台架中心；</w:t>
            </w:r>
          </w:p>
          <w:p w14:paraId="3E3C5D20">
            <w:pPr>
              <w:rPr>
                <w:rFonts w:hint="default" w:ascii="宋体" w:hAnsi="宋体"/>
                <w:kern w:val="0"/>
                <w:szCs w:val="20"/>
                <w:lang w:val="en-US"/>
              </w:rPr>
            </w:pPr>
            <w:r>
              <w:rPr>
                <w:rFonts w:hint="default" w:ascii="宋体" w:hAnsi="宋体"/>
                <w:kern w:val="0"/>
                <w:szCs w:val="20"/>
                <w:lang w:val="en-US"/>
              </w:rPr>
              <w:t>2. 滑轨调整到设计位置或指定位置；</w:t>
            </w:r>
          </w:p>
          <w:p w14:paraId="3E2F9705">
            <w:pPr>
              <w:rPr>
                <w:rFonts w:hint="default" w:ascii="宋体" w:hAnsi="宋体"/>
                <w:kern w:val="0"/>
                <w:szCs w:val="20"/>
                <w:lang w:val="en-US"/>
              </w:rPr>
            </w:pPr>
            <w:r>
              <w:rPr>
                <w:rFonts w:hint="default" w:ascii="宋体" w:hAnsi="宋体"/>
                <w:kern w:val="0"/>
                <w:szCs w:val="20"/>
                <w:lang w:val="en-US"/>
              </w:rPr>
              <w:t>3. 座椅高度调节到中间挡位或客户指定位置；</w:t>
            </w:r>
          </w:p>
          <w:p w14:paraId="000D03C9">
            <w:pPr>
              <w:rPr>
                <w:rFonts w:hint="default" w:ascii="宋体" w:hAnsi="宋体"/>
                <w:kern w:val="0"/>
                <w:szCs w:val="20"/>
                <w:lang w:val="en-US"/>
              </w:rPr>
            </w:pPr>
            <w:r>
              <w:rPr>
                <w:rFonts w:hint="default" w:ascii="宋体" w:hAnsi="宋体"/>
                <w:kern w:val="0"/>
                <w:szCs w:val="20"/>
                <w:lang w:val="en-US"/>
              </w:rPr>
              <w:t>4. 座垫倾角调节到设计位置或客户指定位置；</w:t>
            </w:r>
          </w:p>
          <w:p w14:paraId="2D98BB50">
            <w:pPr>
              <w:rPr>
                <w:rFonts w:hint="default" w:ascii="宋体" w:hAnsi="宋体"/>
                <w:kern w:val="0"/>
                <w:szCs w:val="20"/>
                <w:lang w:val="en-US"/>
              </w:rPr>
            </w:pPr>
            <w:r>
              <w:rPr>
                <w:rFonts w:hint="default" w:ascii="宋体" w:hAnsi="宋体"/>
                <w:kern w:val="0"/>
                <w:szCs w:val="20"/>
                <w:lang w:val="en-US"/>
              </w:rPr>
              <w:t>5. 阻尼器调节到中间挡位或客户指定位置；</w:t>
            </w:r>
          </w:p>
          <w:p w14:paraId="110A8D4A">
            <w:pPr>
              <w:rPr>
                <w:rFonts w:hint="default" w:ascii="宋体" w:hAnsi="宋体"/>
                <w:kern w:val="0"/>
                <w:szCs w:val="20"/>
                <w:lang w:val="en-US"/>
              </w:rPr>
            </w:pPr>
            <w:r>
              <w:rPr>
                <w:rFonts w:hint="default" w:ascii="宋体" w:hAnsi="宋体"/>
                <w:kern w:val="0"/>
                <w:szCs w:val="20"/>
                <w:lang w:val="en-US"/>
              </w:rPr>
              <w:t>6. 靠背调节到设计角度或客户指定角度；</w:t>
            </w:r>
          </w:p>
          <w:p w14:paraId="61C24C02">
            <w:pPr>
              <w:rPr>
                <w:rFonts w:hint="default" w:ascii="宋体" w:hAnsi="宋体"/>
                <w:kern w:val="0"/>
                <w:szCs w:val="20"/>
                <w:lang w:val="en-US"/>
              </w:rPr>
            </w:pPr>
            <w:r>
              <w:rPr>
                <w:rFonts w:hint="default" w:ascii="宋体" w:hAnsi="宋体"/>
                <w:kern w:val="0"/>
                <w:szCs w:val="20"/>
                <w:lang w:val="en-US"/>
              </w:rPr>
              <w:t>7. 扶手处于设计角度；</w:t>
            </w:r>
          </w:p>
          <w:p w14:paraId="1A1CE13F">
            <w:pPr>
              <w:rPr>
                <w:rFonts w:hint="default" w:ascii="宋体" w:hAnsi="宋体"/>
                <w:kern w:val="0"/>
                <w:szCs w:val="20"/>
                <w:lang w:val="en-US"/>
              </w:rPr>
            </w:pPr>
            <w:r>
              <w:rPr>
                <w:rFonts w:hint="default" w:ascii="宋体" w:hAnsi="宋体"/>
                <w:kern w:val="0"/>
                <w:szCs w:val="20"/>
                <w:lang w:val="en-US"/>
              </w:rPr>
              <w:t>8. 座椅连接气压10bar，保证座椅减振功能正常；</w:t>
            </w:r>
          </w:p>
          <w:p w14:paraId="24E89721">
            <w:pPr>
              <w:rPr>
                <w:rFonts w:hint="default" w:ascii="宋体" w:hAnsi="宋体"/>
                <w:kern w:val="0"/>
                <w:szCs w:val="20"/>
                <w:lang w:val="en-US"/>
              </w:rPr>
            </w:pPr>
            <w:r>
              <w:rPr>
                <w:rFonts w:hint="default" w:ascii="宋体" w:hAnsi="宋体"/>
                <w:kern w:val="0"/>
                <w:szCs w:val="20"/>
                <w:lang w:val="en-US"/>
              </w:rPr>
              <w:t>9. 腰托结构处于设计位置或客户指定位置；</w:t>
            </w:r>
          </w:p>
          <w:p w14:paraId="18C5B02A">
            <w:pPr>
              <w:rPr>
                <w:rFonts w:hint="default" w:ascii="宋体" w:hAnsi="宋体"/>
                <w:kern w:val="0"/>
                <w:szCs w:val="20"/>
                <w:lang w:val="en-US"/>
              </w:rPr>
            </w:pPr>
            <w:r>
              <w:rPr>
                <w:rFonts w:hint="default" w:ascii="宋体" w:hAnsi="宋体"/>
                <w:kern w:val="0"/>
                <w:szCs w:val="20"/>
                <w:lang w:val="en-US"/>
              </w:rPr>
              <w:t>10. 将68kg的假人放置在座垫上，使用安全带系紧，必要时可以使用绑带固定；</w:t>
            </w:r>
          </w:p>
          <w:p w14:paraId="346A07BC">
            <w:pPr>
              <w:rPr>
                <w:rFonts w:hint="default" w:ascii="宋体" w:hAnsi="宋体"/>
                <w:kern w:val="0"/>
                <w:szCs w:val="20"/>
                <w:lang w:val="en-US"/>
              </w:rPr>
            </w:pPr>
            <w:r>
              <w:rPr>
                <w:rFonts w:hint="default" w:ascii="宋体" w:hAnsi="宋体"/>
                <w:kern w:val="0"/>
                <w:szCs w:val="20"/>
                <w:lang w:val="en-US"/>
              </w:rPr>
              <w:t>11. 防尘罩、罩壳、面套等覆盖结构，如有观察或测量需求，在不影响试验进行和判定的前提下可拆卸或部分破坏。</w:t>
            </w:r>
          </w:p>
          <w:p w14:paraId="41E18263">
            <w:pPr>
              <w:pStyle w:val="15"/>
              <w:numPr>
                <w:ilvl w:val="0"/>
                <w:numId w:val="0"/>
              </w:numPr>
              <w:rPr>
                <w:rFonts w:hint="eastAsia" w:eastAsia="宋体"/>
                <w:lang w:eastAsia="zh-CN"/>
              </w:rPr>
            </w:pPr>
            <w:r>
              <w:rPr>
                <w:rFonts w:hint="default" w:ascii="宋体" w:hAnsi="宋体"/>
                <w:kern w:val="0"/>
                <w:szCs w:val="20"/>
                <w:lang w:val="en-US"/>
              </w:rPr>
              <w:t>12. 戴姆勒全路谱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1</w:t>
            </w:r>
            <w:r>
              <w:rPr>
                <w:rFonts w:hint="default" w:ascii="宋体" w:hAnsi="宋体"/>
                <w:kern w:val="0"/>
                <w:szCs w:val="20"/>
                <w:lang w:val="en-US"/>
              </w:rPr>
              <w:t>00h</w:t>
            </w:r>
          </w:p>
        </w:tc>
      </w:tr>
      <w:tr w14:paraId="15E4E5A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073639DD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 w14:paraId="05BD458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 w14:paraId="555EEE25">
            <w:pPr>
              <w:pStyle w:val="15"/>
              <w:tabs>
                <w:tab w:val="left" w:pos="312"/>
              </w:tabs>
              <w:ind w:left="0" w:leftChars="0" w:firstLine="0" w:firstLineChars="0"/>
              <w:jc w:val="left"/>
              <w:rPr>
                <w:rFonts w:asciiTheme="minorEastAsia" w:hAnsiTheme="minorEastAsia"/>
                <w:color w:val="000000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不评价。</w:t>
            </w:r>
          </w:p>
        </w:tc>
      </w:tr>
    </w:tbl>
    <w:p w14:paraId="55C9451B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218CCF5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577BA66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 w14:paraId="1B342A7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162A636F"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 w14:paraId="1824462F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7A54E58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0B6EDC50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 w14:paraId="372B35F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3" w:hRule="atLeast"/>
        </w:trPr>
        <w:tc>
          <w:tcPr>
            <w:tcW w:w="10564" w:type="dxa"/>
          </w:tcPr>
          <w:tbl>
            <w:tblPr>
              <w:tblStyle w:val="8"/>
              <w:tblW w:w="9776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838"/>
              <w:gridCol w:w="1843"/>
              <w:gridCol w:w="6095"/>
            </w:tblGrid>
            <w:tr w14:paraId="4E4F736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38" w:type="dxa"/>
                  <w:vAlign w:val="center"/>
                </w:tcPr>
                <w:p w14:paraId="678A6461"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样品名称</w:t>
                  </w:r>
                </w:p>
              </w:tc>
              <w:tc>
                <w:tcPr>
                  <w:tcW w:w="1843" w:type="dxa"/>
                  <w:vAlign w:val="center"/>
                </w:tcPr>
                <w:p w14:paraId="0A06B263"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6095" w:type="dxa"/>
                  <w:vAlign w:val="center"/>
                </w:tcPr>
                <w:p w14:paraId="167B25B1"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结果描述</w:t>
                  </w:r>
                </w:p>
              </w:tc>
            </w:tr>
            <w:tr w14:paraId="01288E4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131" w:hRule="atLeast"/>
              </w:trPr>
              <w:tc>
                <w:tcPr>
                  <w:tcW w:w="1838" w:type="dxa"/>
                  <w:vAlign w:val="center"/>
                </w:tcPr>
                <w:p w14:paraId="4AF3CEDA"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驾驶员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座椅总成</w:t>
                  </w:r>
                  <w:bookmarkStart w:id="0" w:name="_GoBack"/>
                  <w:bookmarkEnd w:id="0"/>
                </w:p>
              </w:tc>
              <w:tc>
                <w:tcPr>
                  <w:tcW w:w="1843" w:type="dxa"/>
                  <w:vAlign w:val="center"/>
                </w:tcPr>
                <w:p w14:paraId="4E56BBAC"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139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-001-2024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09</w:t>
                  </w:r>
                </w:p>
              </w:tc>
              <w:tc>
                <w:tcPr>
                  <w:tcW w:w="6095" w:type="dxa"/>
                  <w:vAlign w:val="center"/>
                </w:tcPr>
                <w:p w14:paraId="4C03ECF2">
                  <w:pPr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/>
                      <w:lang w:eastAsia="zh-CN"/>
                    </w:rPr>
                    <w:t>试验</w:t>
                  </w:r>
                  <w:r>
                    <w:rPr>
                      <w:rFonts w:hint="eastAsia"/>
                      <w:lang w:val="en-US" w:eastAsia="zh-CN"/>
                    </w:rPr>
                    <w:t>100h后，绞架无损伤，运动顺畅。</w:t>
                  </w:r>
                </w:p>
              </w:tc>
            </w:tr>
          </w:tbl>
          <w:p w14:paraId="0790D031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14:paraId="1DE13C4C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2CC6E37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 w14:paraId="12EE77EB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610485" cy="1957705"/>
                  <wp:effectExtent l="0" t="0" r="18415" b="4445"/>
                  <wp:docPr id="13" name="图片 7" descr="C:/Users/Administrator/Desktop/GR20240920SQS139-J6P驾驶员座椅总成-六自由度振动耐久/IMG_20240920_150751.jpgIMG_20240920_1507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7" descr="C:/Users/Administrator/Desktop/GR20240920SQS139-J6P驾驶员座椅总成-六自由度振动耐久/IMG_20240920_150751.jpgIMG_20240920_15075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 t="12" b="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0485" cy="1961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620645" cy="1957070"/>
                  <wp:effectExtent l="0" t="0" r="8255" b="5080"/>
                  <wp:docPr id="14" name="图片 8" descr="C:/Users/Administrator/Desktop/GR20240920SQS139-J6P驾驶员座椅总成-六自由度振动耐久/IMG_20240920_150814.jpgIMG_20240920_1508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8" descr="C:/Users/Administrator/Desktop/GR20240920SQS139-J6P驾驶员座椅总成-六自由度振动耐久/IMG_20240920_150814.jpgIMG_20240920_150814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 t="218" b="2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0645" cy="1961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B5DF73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 w14:paraId="71B011AE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14:paraId="5E786D5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5" w:hRule="atLeast"/>
        </w:trPr>
        <w:tc>
          <w:tcPr>
            <w:tcW w:w="10564" w:type="dxa"/>
          </w:tcPr>
          <w:p w14:paraId="4734647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drawing>
                <wp:inline distT="0" distB="0" distL="0" distR="0">
                  <wp:extent cx="2594610" cy="2044065"/>
                  <wp:effectExtent l="0" t="0" r="15240" b="13335"/>
                  <wp:docPr id="1" name="图片 1" descr="C:/Users/Administrator/Desktop/GR20240920SQS139-J6P驾驶员座椅总成-六自由度振动耐久/IMG_20240923_101805.jpgIMG_20240923_1018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C:/Users/Administrator/Desktop/GR20240920SQS139-J6P驾驶员座椅总成-六自由度振动耐久/IMG_20240923_101805.jpgIMG_20240923_1018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l="2408" r="240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2085" cy="20440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E0EB73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 w14:paraId="1FE5D1D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14:paraId="148F9ED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5" w:hRule="atLeast"/>
        </w:trPr>
        <w:tc>
          <w:tcPr>
            <w:tcW w:w="10564" w:type="dxa"/>
          </w:tcPr>
          <w:p w14:paraId="1D71642B"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600325" cy="1939925"/>
                  <wp:effectExtent l="0" t="0" r="9525" b="3175"/>
                  <wp:docPr id="9" name="图片 4" descr="C:/Users/Administrator/Desktop/GR20240920SQS139-J6P驾驶员座椅总成-六自由度振动耐久/IMG_20241008_095145.jpgIMG_20241008_095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4" descr="C:/Users/Administrator/Desktop/GR20240920SQS139-J6P驾驶员座椅总成-六自由度振动耐久/IMG_20241008_095145.jpgIMG_20241008_095145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rcRect t="269" b="2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0325" cy="19425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600960" cy="1940560"/>
                  <wp:effectExtent l="0" t="0" r="8890" b="2540"/>
                  <wp:docPr id="10" name="图片 5" descr="C:/Users/Administrator/Desktop/GR20240920SQS139-J6P驾驶员座椅总成-六自由度振动耐久/IMG_20241008_095224.jpgIMG_20241008_095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5" descr="C:/Users/Administrator/Desktop/GR20240920SQS139-J6P驾驶员座椅总成-六自由度振动耐久/IMG_20241008_095224.jpgIMG_20241008_095224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rcRect t="269" b="2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0960" cy="19417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DA9371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5DA048A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14:paraId="1F2935BB"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9880A9">
    <w:pPr>
      <w:pStyle w:val="4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453D6C">
    <w:pPr>
      <w:pStyle w:val="5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：GR20240920SQS139</w:t>
    </w:r>
    <w:r>
      <w:rPr>
        <w:rFonts w:hint="eastAsia" w:ascii="宋体" w:hAnsi="宋体" w:eastAsia="宋体"/>
        <w:sz w:val="21"/>
        <w:szCs w:val="21"/>
        <w:lang w:val="en-US" w:eastAsia="zh-CN"/>
      </w:rPr>
      <w:t>-0435</w:t>
    </w:r>
    <w:r>
      <w:rPr>
        <w:rFonts w:ascii="宋体" w:hAnsi="宋体" w:eastAsia="宋体"/>
        <w:sz w:val="21"/>
        <w:szCs w:val="21"/>
      </w:rPr>
      <w:tab/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E2475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1A28"/>
    <w:rsid w:val="00345B54"/>
    <w:rsid w:val="00381A91"/>
    <w:rsid w:val="00385F54"/>
    <w:rsid w:val="003918D0"/>
    <w:rsid w:val="003A471E"/>
    <w:rsid w:val="003B38CE"/>
    <w:rsid w:val="003B41FB"/>
    <w:rsid w:val="003B488D"/>
    <w:rsid w:val="003B55E2"/>
    <w:rsid w:val="003C4C73"/>
    <w:rsid w:val="003C5446"/>
    <w:rsid w:val="003F4A45"/>
    <w:rsid w:val="003F4D03"/>
    <w:rsid w:val="00410E90"/>
    <w:rsid w:val="00434A79"/>
    <w:rsid w:val="00447CE6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22F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000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27BA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06C9A"/>
    <w:rsid w:val="00913800"/>
    <w:rsid w:val="009157F8"/>
    <w:rsid w:val="0092639E"/>
    <w:rsid w:val="0093425C"/>
    <w:rsid w:val="00944FC9"/>
    <w:rsid w:val="00953AD6"/>
    <w:rsid w:val="00954A3A"/>
    <w:rsid w:val="009572C7"/>
    <w:rsid w:val="00957ACD"/>
    <w:rsid w:val="0096118D"/>
    <w:rsid w:val="0096583C"/>
    <w:rsid w:val="009676E2"/>
    <w:rsid w:val="00975D66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144EF"/>
    <w:rsid w:val="00C35867"/>
    <w:rsid w:val="00C376B8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30235"/>
    <w:rsid w:val="00E34878"/>
    <w:rsid w:val="00E83170"/>
    <w:rsid w:val="00E832D7"/>
    <w:rsid w:val="00E87AE2"/>
    <w:rsid w:val="00E940D0"/>
    <w:rsid w:val="00E95975"/>
    <w:rsid w:val="00EA2E63"/>
    <w:rsid w:val="00EB2A3D"/>
    <w:rsid w:val="00EC37E2"/>
    <w:rsid w:val="00ED16F0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  <w:rsid w:val="033B6D8E"/>
    <w:rsid w:val="033F7B25"/>
    <w:rsid w:val="09E35B78"/>
    <w:rsid w:val="0A7A3402"/>
    <w:rsid w:val="0AF618DB"/>
    <w:rsid w:val="0C6805B7"/>
    <w:rsid w:val="0D0306B5"/>
    <w:rsid w:val="101C3B92"/>
    <w:rsid w:val="10C61265"/>
    <w:rsid w:val="11B26577"/>
    <w:rsid w:val="19AA0461"/>
    <w:rsid w:val="1BE834C2"/>
    <w:rsid w:val="1CF66EC8"/>
    <w:rsid w:val="1E4569AA"/>
    <w:rsid w:val="1F7237CF"/>
    <w:rsid w:val="214747E7"/>
    <w:rsid w:val="224D0523"/>
    <w:rsid w:val="23362BF1"/>
    <w:rsid w:val="24F37160"/>
    <w:rsid w:val="251C2053"/>
    <w:rsid w:val="26BB3CAD"/>
    <w:rsid w:val="27F84A8D"/>
    <w:rsid w:val="28B32C9D"/>
    <w:rsid w:val="2DC31C9C"/>
    <w:rsid w:val="30204B81"/>
    <w:rsid w:val="33162FDC"/>
    <w:rsid w:val="3710594F"/>
    <w:rsid w:val="380D20D1"/>
    <w:rsid w:val="38303DCF"/>
    <w:rsid w:val="3BF05D4F"/>
    <w:rsid w:val="3E300685"/>
    <w:rsid w:val="40056226"/>
    <w:rsid w:val="44141B26"/>
    <w:rsid w:val="44A10A6B"/>
    <w:rsid w:val="467918EF"/>
    <w:rsid w:val="48013956"/>
    <w:rsid w:val="488717E9"/>
    <w:rsid w:val="4B647BC0"/>
    <w:rsid w:val="53305A24"/>
    <w:rsid w:val="541A79B6"/>
    <w:rsid w:val="54A162A4"/>
    <w:rsid w:val="54BF40B9"/>
    <w:rsid w:val="5647080A"/>
    <w:rsid w:val="57437223"/>
    <w:rsid w:val="583628E4"/>
    <w:rsid w:val="58D2085F"/>
    <w:rsid w:val="59F760A3"/>
    <w:rsid w:val="5A953685"/>
    <w:rsid w:val="5D704AEA"/>
    <w:rsid w:val="618C0285"/>
    <w:rsid w:val="653E102A"/>
    <w:rsid w:val="664E4BAE"/>
    <w:rsid w:val="66716FC2"/>
    <w:rsid w:val="67B850C4"/>
    <w:rsid w:val="68E63EB3"/>
    <w:rsid w:val="6B607F4C"/>
    <w:rsid w:val="6BD9385B"/>
    <w:rsid w:val="6C7D068A"/>
    <w:rsid w:val="6FEF5D43"/>
    <w:rsid w:val="70A52643"/>
    <w:rsid w:val="77D84998"/>
    <w:rsid w:val="781F2DB9"/>
    <w:rsid w:val="79214DB0"/>
    <w:rsid w:val="79610D15"/>
    <w:rsid w:val="79BC6C95"/>
    <w:rsid w:val="7B566C76"/>
    <w:rsid w:val="7E2748F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semiHidden="0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paragraph" w:styleId="2">
    <w:name w:val="heading 8"/>
    <w:basedOn w:val="1"/>
    <w:next w:val="1"/>
    <w:unhideWhenUsed/>
    <w:qFormat/>
    <w:uiPriority w:val="9"/>
    <w:pPr>
      <w:keepNext/>
      <w:keepLines/>
      <w:spacing w:before="240" w:after="64" w:line="320" w:lineRule="auto"/>
      <w:outlineLvl w:val="7"/>
    </w:pPr>
    <w:rPr>
      <w:rFonts w:asciiTheme="majorHAnsi" w:hAnsiTheme="majorHAnsi" w:eastAsiaTheme="majorEastAsia" w:cstheme="majorBidi"/>
      <w:sz w:val="2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8">
    <w:name w:val="Table Grid"/>
    <w:basedOn w:val="7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Strong"/>
    <w:basedOn w:val="9"/>
    <w:qFormat/>
    <w:uiPriority w:val="22"/>
    <w:rPr>
      <w:b/>
      <w:bCs/>
    </w:rPr>
  </w:style>
  <w:style w:type="character" w:customStyle="1" w:styleId="11">
    <w:name w:val="页眉 Char"/>
    <w:basedOn w:val="9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4"/>
    <w:qFormat/>
    <w:uiPriority w:val="99"/>
    <w:rPr>
      <w:sz w:val="18"/>
      <w:szCs w:val="18"/>
    </w:rPr>
  </w:style>
  <w:style w:type="character" w:customStyle="1" w:styleId="13">
    <w:name w:val="批注框文本 Char"/>
    <w:basedOn w:val="9"/>
    <w:link w:val="3"/>
    <w:semiHidden/>
    <w:qFormat/>
    <w:uiPriority w:val="99"/>
    <w:rPr>
      <w:sz w:val="18"/>
      <w:szCs w:val="18"/>
    </w:rPr>
  </w:style>
  <w:style w:type="character" w:styleId="14">
    <w:name w:val="Placeholder Text"/>
    <w:basedOn w:val="9"/>
    <w:semiHidden/>
    <w:qFormat/>
    <w:uiPriority w:val="99"/>
    <w:rPr>
      <w:color w:val="808080"/>
    </w:rPr>
  </w:style>
  <w:style w:type="paragraph" w:styleId="15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6">
    <w:name w:val="段 Char"/>
    <w:basedOn w:val="9"/>
    <w:link w:val="17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7">
    <w:name w:val="段"/>
    <w:link w:val="16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8">
    <w:name w:val="不明显强调1"/>
    <w:basedOn w:val="9"/>
    <w:qFormat/>
    <w:uiPriority w:val="19"/>
    <w:rPr>
      <w:i/>
      <w:iCs/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838</Words>
  <Characters>1008</Characters>
  <Lines>10</Lines>
  <Paragraphs>2</Paragraphs>
  <TotalTime>0</TotalTime>
  <ScaleCrop>false</ScaleCrop>
  <LinksUpToDate>false</LinksUpToDate>
  <CharactersWithSpaces>1070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李亚平</cp:lastModifiedBy>
  <cp:lastPrinted>2022-09-23T05:27:00Z</cp:lastPrinted>
  <dcterms:modified xsi:type="dcterms:W3CDTF">2024-11-30T06:47:08Z</dcterms:modified>
  <cp:revision>286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BCEF58E380D64D46A320B09A0E5CE476</vt:lpwstr>
  </property>
</Properties>
</file>