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F63D">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2024年物流装卸配送</w:t>
      </w:r>
      <w:r>
        <w:rPr>
          <w:rFonts w:hint="eastAsia" w:ascii="楷体" w:hAnsi="楷体" w:eastAsia="楷体" w:cs="楷体"/>
          <w:b/>
          <w:sz w:val="36"/>
          <w:szCs w:val="36"/>
          <w:lang w:eastAsia="zh-CN"/>
        </w:rPr>
        <w:t>合同</w:t>
      </w:r>
    </w:p>
    <w:p w14:paraId="47CFBAC6">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20241001</w:t>
      </w:r>
    </w:p>
    <w:p w14:paraId="668B2954">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14:paraId="0EE46E28">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eastAsia="zh-CN"/>
        </w:rPr>
        <w:t>潍坊鑫腾物流有限公司</w:t>
      </w:r>
    </w:p>
    <w:p w14:paraId="640EBE35">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甲方根据经营需要，委托乙方对来料卸车、入库以及</w:t>
      </w:r>
      <w:r>
        <w:rPr>
          <w:rFonts w:hint="eastAsia" w:ascii="楷体" w:hAnsi="楷体" w:eastAsia="楷体" w:cs="楷体"/>
          <w:sz w:val="24"/>
          <w:szCs w:val="24"/>
          <w:lang w:val="en-US" w:eastAsia="zh-CN"/>
        </w:rPr>
        <w:t>SKD（座椅）发运等装卸</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14:paraId="21297661">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装卸入库要求</w:t>
      </w:r>
    </w:p>
    <w:p w14:paraId="23F707F4">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14:paraId="0D93DC63">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乙方在卸车过程中对货物要轻拿轻放，严谨出现蛮力扔砸等现象。</w:t>
      </w:r>
    </w:p>
    <w:p w14:paraId="3E661A5D">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乙方按甲方要求对货物进行摆放、上货架、办理入库。</w:t>
      </w:r>
    </w:p>
    <w:p w14:paraId="01AF75FC">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乙方装卸前发现来料变形、挤压、破损要及时通知甲方确认。</w:t>
      </w:r>
    </w:p>
    <w:p w14:paraId="6C920DE0">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lang w:val="en-US" w:eastAsia="zh-CN"/>
        </w:rPr>
        <w:t>甲方来料工装器具，乙方按照甲方要求进行装车回流。</w:t>
      </w:r>
    </w:p>
    <w:p w14:paraId="2B8E843F">
      <w:pPr>
        <w:widowControl/>
        <w:numPr>
          <w:ilvl w:val="0"/>
          <w:numId w:val="1"/>
        </w:numPr>
        <w:spacing w:line="360" w:lineRule="auto"/>
        <w:ind w:left="0" w:leftChars="0" w:firstLine="0" w:firstLineChars="0"/>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KD业务配送要求</w:t>
      </w:r>
    </w:p>
    <w:p w14:paraId="03EBB730">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甲方KD业务交付时，乙方根据甲方要求进行配送、入库。</w:t>
      </w:r>
    </w:p>
    <w:p w14:paraId="330F36B3">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乙方安排装车人员对KD座椅码放工装、装车、运输、卸车、工装回流运输等。</w:t>
      </w:r>
    </w:p>
    <w:p w14:paraId="408CFE3C">
      <w:pPr>
        <w:widowControl/>
        <w:numPr>
          <w:ilvl w:val="0"/>
          <w:numId w:val="1"/>
        </w:numPr>
        <w:spacing w:line="360" w:lineRule="auto"/>
        <w:ind w:left="0" w:leftChars="0" w:firstLine="0" w:firstLine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质量标准</w:t>
      </w:r>
    </w:p>
    <w:p w14:paraId="27323056">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乙方在货物运输、装卸期间，必须按甲方的要求对货物进行认真防护。</w:t>
      </w:r>
    </w:p>
    <w:p w14:paraId="0A531EE0">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乙方根据甲方包装、码放标准执行，如不执行标准造成的损坏，由乙方负责。</w:t>
      </w:r>
    </w:p>
    <w:p w14:paraId="69FD30BD">
      <w:pPr>
        <w:numPr>
          <w:ilvl w:val="0"/>
          <w:numId w:val="1"/>
        </w:numPr>
        <w:spacing w:after="0" w:line="360" w:lineRule="auto"/>
        <w:ind w:left="0" w:leftChars="0" w:firstLine="0" w:firstLineChars="0"/>
        <w:rPr>
          <w:rFonts w:hint="eastAsia" w:ascii="楷体" w:hAnsi="楷体" w:eastAsia="楷体" w:cs="楷体"/>
          <w:b/>
          <w:bCs/>
          <w:sz w:val="24"/>
          <w:szCs w:val="32"/>
          <w:lang w:val="en-US" w:eastAsia="zh-CN"/>
        </w:rPr>
      </w:pPr>
      <w:r>
        <w:rPr>
          <w:rFonts w:hint="eastAsia" w:ascii="楷体" w:hAnsi="楷体" w:eastAsia="楷体" w:cs="楷体"/>
          <w:b/>
          <w:bCs/>
          <w:sz w:val="28"/>
          <w:szCs w:val="36"/>
          <w:lang w:val="en-US" w:eastAsia="zh-CN"/>
        </w:rPr>
        <w:t>合同费用标准</w:t>
      </w:r>
    </w:p>
    <w:tbl>
      <w:tblPr>
        <w:tblStyle w:val="6"/>
        <w:tblW w:w="10358"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620"/>
        <w:gridCol w:w="1218"/>
        <w:gridCol w:w="1145"/>
        <w:gridCol w:w="2030"/>
        <w:gridCol w:w="2029"/>
      </w:tblGrid>
      <w:tr w14:paraId="4142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B2A6C6">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运输费用标准</w:t>
            </w: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A9FB4">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库区</w:t>
            </w:r>
          </w:p>
        </w:tc>
        <w:tc>
          <w:tcPr>
            <w:tcW w:w="1218"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6A2A61C5">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双程/公里</w:t>
            </w:r>
          </w:p>
        </w:tc>
        <w:tc>
          <w:tcPr>
            <w:tcW w:w="11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A65E3D">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20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DC9DDE">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原价/未税（元）</w:t>
            </w:r>
          </w:p>
        </w:tc>
        <w:tc>
          <w:tcPr>
            <w:tcW w:w="20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53E3C9">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lang w:eastAsia="zh-CN"/>
              </w:rPr>
            </w:pPr>
            <w:r>
              <w:rPr>
                <w:rFonts w:hint="eastAsia" w:ascii="楷体" w:hAnsi="楷体" w:eastAsia="楷体" w:cs="楷体"/>
                <w:b/>
                <w:bCs/>
                <w:i w:val="0"/>
                <w:iCs w:val="0"/>
                <w:color w:val="000000"/>
                <w:kern w:val="0"/>
                <w:sz w:val="22"/>
                <w:szCs w:val="22"/>
                <w:u w:val="none"/>
                <w:lang w:val="en-US" w:eastAsia="zh-CN" w:bidi="ar"/>
              </w:rPr>
              <w:t>新价格/未税（元）</w:t>
            </w:r>
          </w:p>
        </w:tc>
      </w:tr>
      <w:tr w14:paraId="3FF0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F7D5D1">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BDBED">
            <w:pPr>
              <w:keepNext w:val="0"/>
              <w:keepLines w:val="0"/>
              <w:widowControl/>
              <w:suppressLineNumbers w:val="0"/>
              <w:jc w:val="center"/>
              <w:textAlignment w:val="center"/>
              <w:rPr>
                <w:rFonts w:hint="default"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8894C">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55840">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09837">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A9A2B">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292.9</w:t>
            </w:r>
          </w:p>
        </w:tc>
      </w:tr>
      <w:tr w14:paraId="0F90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4FFE90">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555F4">
            <w:pPr>
              <w:keepNext w:val="0"/>
              <w:keepLines w:val="0"/>
              <w:widowControl/>
              <w:suppressLineNumbers w:val="0"/>
              <w:jc w:val="center"/>
              <w:textAlignment w:val="center"/>
              <w:rPr>
                <w:rFonts w:hint="default"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福田多功能厂区KD</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BC415">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B0E1A">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A23A0">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350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89FA7">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353.5</w:t>
            </w:r>
          </w:p>
        </w:tc>
      </w:tr>
      <w:tr w14:paraId="5EEB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F146F8">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69F43">
            <w:pPr>
              <w:keepNext w:val="0"/>
              <w:keepLines w:val="0"/>
              <w:widowControl/>
              <w:suppressLineNumbers w:val="0"/>
              <w:jc w:val="center"/>
              <w:textAlignment w:val="center"/>
              <w:rPr>
                <w:rFonts w:hint="default" w:ascii="楷体" w:hAnsi="楷体" w:eastAsia="楷体" w:cs="楷体"/>
                <w:b w:val="0"/>
                <w:bCs w:val="0"/>
                <w:i w:val="0"/>
                <w:iCs w:val="0"/>
                <w:color w:val="000000"/>
                <w:sz w:val="22"/>
                <w:szCs w:val="22"/>
                <w:u w:val="none"/>
                <w:lang w:val="en-US"/>
              </w:rPr>
            </w:pPr>
            <w:r>
              <w:rPr>
                <w:rFonts w:hint="eastAsia" w:ascii="楷体" w:hAnsi="楷体" w:eastAsia="楷体" w:cs="楷体"/>
                <w:b w:val="0"/>
                <w:bCs w:val="0"/>
                <w:i w:val="0"/>
                <w:iCs w:val="0"/>
                <w:color w:val="000000"/>
                <w:kern w:val="0"/>
                <w:sz w:val="22"/>
                <w:szCs w:val="22"/>
                <w:u w:val="none"/>
                <w:lang w:val="en-US" w:eastAsia="zh-CN" w:bidi="ar"/>
              </w:rPr>
              <w:t>坊子顺丰物流园KD</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B5EF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6</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B69C9">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9.6M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A9493">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280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ECDC7">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282.8</w:t>
            </w:r>
          </w:p>
        </w:tc>
      </w:tr>
    </w:tbl>
    <w:p w14:paraId="3E712E40">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第五条 结算方式</w:t>
      </w:r>
    </w:p>
    <w:p w14:paraId="2003B58E">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甲、乙双方每日确认卸车车型及运输方式，按照物流卸车费用标准计算价格，月底进行汇总提交财务</w:t>
      </w:r>
    </w:p>
    <w:p w14:paraId="048C2192">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SKD配送根据交付计划，双方确认运输车型及车次，根据</w:t>
      </w:r>
      <w:r>
        <w:rPr>
          <w:rFonts w:hint="eastAsia" w:ascii="楷体" w:hAnsi="楷体" w:eastAsia="楷体" w:cs="楷体"/>
          <w:b w:val="0"/>
          <w:bCs/>
          <w:i w:val="0"/>
          <w:iCs w:val="0"/>
          <w:color w:val="000000"/>
          <w:sz w:val="24"/>
          <w:szCs w:val="24"/>
          <w:u w:val="none"/>
          <w:lang w:val="en-US" w:eastAsia="zh-CN"/>
        </w:rPr>
        <w:t>KD运输费用标准进行统计核算价格，月底进行汇总</w:t>
      </w:r>
    </w:p>
    <w:p w14:paraId="58EEB689">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乙方按月开具增值税专用发票，税率为1%的物流运输发票</w:t>
      </w:r>
    </w:p>
    <w:p w14:paraId="2B8B0E87">
      <w:pPr>
        <w:widowControl/>
        <w:numPr>
          <w:ilvl w:val="0"/>
          <w:numId w:val="5"/>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甲方收到发票进行挂账，账期60天，循环付款</w:t>
      </w:r>
    </w:p>
    <w:p w14:paraId="667AA0E0">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第六条 违约责任</w:t>
      </w:r>
    </w:p>
    <w:p w14:paraId="370372BF">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1.乙方不按照甲方的合理要求进行搬运、保管、配送，或因乙方在搬运、 保管、配送过程中的过错，致使甲方的产品遭到破坏、丢失所产生的损失由乙方负担。</w:t>
      </w:r>
    </w:p>
    <w:p w14:paraId="08353AD9">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、乙方按甲方指定客户的要求，为甲方经检验合格的产品进行分拣拆包装过程中造成的产品损坏，所产生的损失由乙方自行负担。</w:t>
      </w:r>
    </w:p>
    <w:p w14:paraId="0D3A3410">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3、因乙方未能动及时与甲方指定客户沟通，对送货计划理解有误，或未能及时掌握送货计划致使甲方向甲方指定客户产品供应不及时，所产生的损失或处罚由乙方自行负担。</w:t>
      </w:r>
    </w:p>
    <w:p w14:paraId="4DAFA927">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4、乙方物流运输、卸车统计数据造假或未按照上述相关标准进行统计，一经查实按照当月费用的1.5倍进行违约罚款</w:t>
      </w:r>
    </w:p>
    <w:p w14:paraId="685E6926">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第七条 免责条款</w:t>
      </w:r>
    </w:p>
    <w:p w14:paraId="389E57C8">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14:paraId="4AEA4C17">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14:paraId="16C92B5A">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第八条</w:t>
      </w:r>
      <w:r>
        <w:rPr>
          <w:rFonts w:hint="eastAsia" w:ascii="楷体" w:hAnsi="楷体" w:eastAsia="楷体" w:cs="楷体"/>
          <w:b/>
          <w:bCs/>
          <w:sz w:val="28"/>
          <w:szCs w:val="36"/>
          <w:lang w:val="en-US" w:eastAsia="zh-CN"/>
        </w:rPr>
        <w:t xml:space="preserve"> 其他</w:t>
      </w:r>
    </w:p>
    <w:p w14:paraId="4532033D">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14:paraId="492EB887">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14:paraId="05163B43">
      <w:pPr>
        <w:spacing w:after="0" w:line="360" w:lineRule="auto"/>
        <w:rPr>
          <w:rFonts w:hint="eastAsia" w:ascii="楷体" w:hAnsi="楷体" w:eastAsia="楷体" w:cs="楷体"/>
          <w:b w:val="0"/>
          <w:bCs w:val="0"/>
          <w:sz w:val="24"/>
          <w:szCs w:val="32"/>
          <w:lang w:val="en-US" w:eastAsia="zh-CN"/>
        </w:rPr>
      </w:pPr>
      <w:bookmarkStart w:id="1" w:name="_GoBack"/>
      <w:bookmarkEnd w:id="1"/>
      <w:r>
        <w:rPr>
          <w:rFonts w:hint="eastAsia" w:ascii="楷体" w:hAnsi="楷体" w:eastAsia="楷体" w:cs="楷体"/>
          <w:b w:val="0"/>
          <w:bCs w:val="0"/>
          <w:sz w:val="24"/>
          <w:szCs w:val="32"/>
          <w:lang w:val="en-US" w:eastAsia="zh-CN"/>
        </w:rPr>
        <w:t xml:space="preserve">        3、乙方工作人员未按甲方要求在指定吸烟区吸烟造成火灾隐患的，甲方有权考核乙方200元-1000元违规管理费</w:t>
      </w:r>
    </w:p>
    <w:p w14:paraId="6D43A248">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4、乙方工作人员不按照甲方指定的叉车行驶路线，违规驾驶造成人员安全隐患的，甲方有权考核乙方200元-1000元违规管理费</w:t>
      </w:r>
    </w:p>
    <w:p w14:paraId="728569F2">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14:paraId="4EB62CA1">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第九条 协议的生效、终止</w:t>
      </w:r>
    </w:p>
    <w:p w14:paraId="743060C7">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24</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25</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12</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31</w:t>
      </w:r>
      <w:r>
        <w:rPr>
          <w:rFonts w:hint="eastAsia" w:ascii="楷体" w:hAnsi="楷体" w:eastAsia="楷体" w:cs="楷体"/>
          <w:sz w:val="24"/>
          <w:szCs w:val="32"/>
          <w:lang w:eastAsia="zh-CN"/>
        </w:rPr>
        <w:t>日止。</w:t>
      </w:r>
    </w:p>
    <w:p w14:paraId="64AA95EF">
      <w:pPr>
        <w:pStyle w:val="15"/>
        <w:numPr>
          <w:ilvl w:val="0"/>
          <w:numId w:val="0"/>
        </w:numPr>
        <w:spacing w:after="0" w:line="360" w:lineRule="auto"/>
        <w:ind w:firstLine="960" w:firstLineChars="400"/>
        <w:rPr>
          <w:rFonts w:hint="eastAsia" w:ascii="楷体" w:hAnsi="楷体" w:eastAsia="楷体" w:cs="楷体"/>
          <w:sz w:val="24"/>
          <w:szCs w:val="24"/>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14:paraId="229938BC">
      <w:pPr>
        <w:spacing w:line="360" w:lineRule="auto"/>
        <w:rPr>
          <w:rFonts w:hint="eastAsia" w:ascii="楷体" w:hAnsi="楷体" w:eastAsia="楷体" w:cs="楷体"/>
          <w:b w:val="0"/>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sz w:val="24"/>
          <w:szCs w:val="24"/>
          <w:lang w:eastAsia="zh-CN"/>
        </w:rPr>
        <w:t>潍坊鑫腾物流有限公司</w:t>
      </w:r>
    </w:p>
    <w:p w14:paraId="616C9D89">
      <w:pPr>
        <w:spacing w:line="360" w:lineRule="auto"/>
        <w:rPr>
          <w:rFonts w:hint="eastAsia" w:ascii="楷体" w:hAnsi="楷体" w:eastAsia="楷体" w:cs="楷体"/>
          <w:sz w:val="24"/>
          <w:szCs w:val="24"/>
        </w:rPr>
      </w:pPr>
    </w:p>
    <w:p w14:paraId="0FB9CF6F">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电      话：</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电      话：</w:t>
      </w:r>
    </w:p>
    <w:p w14:paraId="11FB19D7">
      <w:pPr>
        <w:spacing w:line="360" w:lineRule="auto"/>
        <w:rPr>
          <w:rFonts w:hint="eastAsia" w:ascii="楷体" w:hAnsi="楷体" w:eastAsia="楷体" w:cs="楷体"/>
          <w:b/>
          <w:bCs/>
          <w:sz w:val="24"/>
          <w:szCs w:val="24"/>
        </w:rPr>
      </w:pPr>
    </w:p>
    <w:p w14:paraId="5E17250D">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法定代表人：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法定代表人：</w:t>
      </w:r>
    </w:p>
    <w:p w14:paraId="6D88794C">
      <w:pPr>
        <w:spacing w:line="360" w:lineRule="auto"/>
        <w:rPr>
          <w:rFonts w:hint="eastAsia" w:ascii="楷体" w:hAnsi="楷体" w:eastAsia="楷体" w:cs="楷体"/>
          <w:b/>
          <w:bCs/>
          <w:sz w:val="24"/>
          <w:szCs w:val="24"/>
        </w:rPr>
      </w:pPr>
    </w:p>
    <w:p w14:paraId="114FAC18">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14:paraId="57C2F375">
      <w:pPr>
        <w:spacing w:line="360" w:lineRule="auto"/>
        <w:rPr>
          <w:rFonts w:hint="eastAsia" w:ascii="楷体" w:hAnsi="楷体" w:eastAsia="楷体" w:cs="楷体"/>
          <w:b/>
          <w:bCs/>
          <w:sz w:val="24"/>
          <w:szCs w:val="24"/>
        </w:rPr>
      </w:pPr>
    </w:p>
    <w:p w14:paraId="5D97D02A">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4</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 10</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1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5</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12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31  </w:t>
      </w:r>
      <w:r>
        <w:rPr>
          <w:rFonts w:hint="eastAsia" w:ascii="楷体" w:hAnsi="楷体" w:eastAsia="楷体" w:cs="楷体"/>
          <w:sz w:val="24"/>
          <w:szCs w:val="24"/>
        </w:rPr>
        <w:t>日</w:t>
      </w:r>
    </w:p>
    <w:p w14:paraId="58AC6C80">
      <w:pPr>
        <w:widowControl/>
        <w:spacing w:line="360" w:lineRule="auto"/>
        <w:rPr>
          <w:rFonts w:hint="eastAsia" w:ascii="楷体" w:hAnsi="楷体" w:eastAsia="楷体" w:cs="楷体"/>
          <w:color w:val="000000"/>
          <w:kern w:val="0"/>
          <w:sz w:val="24"/>
          <w:szCs w:val="24"/>
        </w:rPr>
      </w:pPr>
    </w:p>
    <w:p w14:paraId="0F23BFFB">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92F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070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B2E4">
    <w:pPr>
      <w:pStyle w:val="5"/>
    </w:pPr>
  </w:p>
  <w:p w14:paraId="06FA4FB5">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71E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A2F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1F73215"/>
    <w:rsid w:val="121E3DC1"/>
    <w:rsid w:val="1268135E"/>
    <w:rsid w:val="17746544"/>
    <w:rsid w:val="1A3A2F9C"/>
    <w:rsid w:val="1B572444"/>
    <w:rsid w:val="1D2961E3"/>
    <w:rsid w:val="237050B3"/>
    <w:rsid w:val="239436FF"/>
    <w:rsid w:val="2BDD2D89"/>
    <w:rsid w:val="311C21CB"/>
    <w:rsid w:val="38E05844"/>
    <w:rsid w:val="3A89420B"/>
    <w:rsid w:val="3E051695"/>
    <w:rsid w:val="487369AB"/>
    <w:rsid w:val="532F3114"/>
    <w:rsid w:val="627B6844"/>
    <w:rsid w:val="6F363A14"/>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1854</Words>
  <Characters>1963</Characters>
  <Lines>7</Lines>
  <Paragraphs>2</Paragraphs>
  <TotalTime>39</TotalTime>
  <ScaleCrop>false</ScaleCrop>
  <LinksUpToDate>false</LinksUpToDate>
  <CharactersWithSpaces>2212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李林峰</cp:lastModifiedBy>
  <cp:lastPrinted>2024-12-18T00:59:54Z</cp:lastPrinted>
  <dcterms:modified xsi:type="dcterms:W3CDTF">2024-12-18T01:29:29Z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89EBA407D5EF41BDAA5D4181A5D797E6_12</vt:lpwstr>
  </property>
</Properties>
</file>