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支付承兑汇票的申请</w:t>
      </w:r>
    </w:p>
    <w:p>
      <w:pPr>
        <w:jc w:val="center"/>
        <w:rPr>
          <w:b/>
          <w:bCs/>
          <w:sz w:val="36"/>
          <w:szCs w:val="36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北京海纳川汽车部件股份有限公司株洲分公司：</w:t>
      </w:r>
    </w:p>
    <w:p>
      <w:pPr>
        <w:ind w:firstLine="56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我</w:t>
      </w:r>
      <w:r>
        <w:rPr>
          <w:rFonts w:hint="eastAsia"/>
          <w:sz w:val="28"/>
          <w:szCs w:val="28"/>
          <w:lang w:eastAsia="zh-CN"/>
        </w:rPr>
        <w:t>公司分别于</w:t>
      </w:r>
      <w:r>
        <w:rPr>
          <w:rFonts w:hint="eastAsia"/>
          <w:sz w:val="28"/>
          <w:szCs w:val="28"/>
          <w:lang w:val="en-US" w:eastAsia="zh-CN"/>
        </w:rPr>
        <w:t>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eastAsia="zh-CN"/>
        </w:rPr>
        <w:t>与</w:t>
      </w:r>
      <w:r>
        <w:rPr>
          <w:rFonts w:hint="eastAsia"/>
          <w:sz w:val="28"/>
          <w:szCs w:val="28"/>
        </w:rPr>
        <w:t>贵公司签订了《</w:t>
      </w:r>
      <w:r>
        <w:rPr>
          <w:rFonts w:hint="eastAsia"/>
          <w:sz w:val="28"/>
          <w:szCs w:val="28"/>
          <w:lang w:val="en-US" w:eastAsia="zh-CN"/>
        </w:rPr>
        <w:t>海纳川株洲园区7号厂房9291.65㎡光华荣昌厂房租赁合同</w:t>
      </w:r>
      <w:r>
        <w:rPr>
          <w:rFonts w:hint="eastAsia"/>
          <w:sz w:val="28"/>
          <w:szCs w:val="28"/>
        </w:rPr>
        <w:t>》</w:t>
      </w:r>
      <w:bookmarkStart w:id="0" w:name="_Hlk178511394"/>
      <w:r>
        <w:rPr>
          <w:rFonts w:hint="eastAsia"/>
          <w:sz w:val="28"/>
          <w:szCs w:val="28"/>
          <w:lang w:eastAsia="zh-CN"/>
        </w:rPr>
        <w:t>，于</w:t>
      </w:r>
      <w:r>
        <w:rPr>
          <w:rFonts w:hint="eastAsia"/>
          <w:sz w:val="28"/>
          <w:szCs w:val="28"/>
          <w:lang w:val="en-US" w:eastAsia="zh-CN"/>
        </w:rPr>
        <w:t>2023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日</w:t>
      </w:r>
      <w:bookmarkEnd w:id="0"/>
      <w:r>
        <w:rPr>
          <w:rFonts w:hint="eastAsia"/>
          <w:sz w:val="28"/>
          <w:szCs w:val="28"/>
        </w:rPr>
        <w:t>签订了《</w:t>
      </w:r>
      <w:r>
        <w:rPr>
          <w:rFonts w:hint="eastAsia"/>
          <w:sz w:val="28"/>
          <w:szCs w:val="28"/>
          <w:lang w:val="en-US" w:eastAsia="zh-CN"/>
        </w:rPr>
        <w:t>海纳川株洲园区7号厂房1440㎡光华荣昌厂房租赁合同</w:t>
      </w:r>
      <w:r>
        <w:rPr>
          <w:rFonts w:hint="eastAsia"/>
          <w:sz w:val="28"/>
          <w:szCs w:val="28"/>
        </w:rPr>
        <w:t>》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现因</w:t>
      </w:r>
      <w:r>
        <w:rPr>
          <w:rFonts w:hint="eastAsia"/>
          <w:sz w:val="28"/>
          <w:szCs w:val="28"/>
          <w:u w:val="single"/>
        </w:rPr>
        <w:t xml:space="preserve">   公司客户回款都是承兑结算    </w:t>
      </w:r>
      <w:r>
        <w:rPr>
          <w:rFonts w:hint="eastAsia"/>
          <w:sz w:val="28"/>
          <w:szCs w:val="28"/>
        </w:rPr>
        <w:t>原因，造成现金紧张。故申请以承兑汇票支付2024年4</w:t>
      </w:r>
      <w:r>
        <w:rPr>
          <w:rFonts w:hint="eastAsia"/>
          <w:sz w:val="28"/>
          <w:szCs w:val="28"/>
          <w:lang w:val="en-US" w:eastAsia="zh-CN"/>
        </w:rPr>
        <w:t>-</w:t>
      </w:r>
      <w:r>
        <w:rPr>
          <w:rFonts w:hint="eastAsia"/>
          <w:sz w:val="28"/>
          <w:szCs w:val="28"/>
        </w:rPr>
        <w:t>9月9291.65㎡厂房租金1082890.72</w:t>
      </w:r>
      <w:r>
        <w:rPr>
          <w:rFonts w:hint="eastAsia"/>
          <w:sz w:val="28"/>
          <w:szCs w:val="28"/>
          <w:lang w:eastAsia="zh-CN"/>
        </w:rPr>
        <w:t>元</w:t>
      </w:r>
      <w:r>
        <w:rPr>
          <w:rFonts w:hint="eastAsia"/>
          <w:sz w:val="28"/>
          <w:szCs w:val="28"/>
          <w:lang w:val="en-US" w:eastAsia="zh-CN"/>
        </w:rPr>
        <w:t>=</w:t>
      </w:r>
      <w:r>
        <w:rPr>
          <w:rFonts w:hint="eastAsia"/>
          <w:sz w:val="28"/>
          <w:szCs w:val="28"/>
        </w:rPr>
        <w:t>541445.36</w:t>
      </w:r>
      <w:r>
        <w:rPr>
          <w:rFonts w:hint="eastAsia"/>
          <w:sz w:val="28"/>
          <w:szCs w:val="28"/>
          <w:lang w:val="en-US" w:eastAsia="zh-CN"/>
        </w:rPr>
        <w:t>*2</w:t>
      </w:r>
      <w:r>
        <w:rPr>
          <w:rFonts w:hint="eastAsia"/>
          <w:sz w:val="28"/>
          <w:szCs w:val="28"/>
        </w:rPr>
        <w:t>及物业费174659.78</w:t>
      </w:r>
      <w:r>
        <w:rPr>
          <w:rFonts w:hint="eastAsia"/>
          <w:sz w:val="28"/>
          <w:szCs w:val="28"/>
          <w:lang w:eastAsia="zh-CN"/>
        </w:rPr>
        <w:t>元</w:t>
      </w:r>
      <w:r>
        <w:rPr>
          <w:rFonts w:hint="eastAsia"/>
          <w:sz w:val="28"/>
          <w:szCs w:val="28"/>
          <w:lang w:val="en-US" w:eastAsia="zh-CN"/>
        </w:rPr>
        <w:t>=</w:t>
      </w:r>
      <w:r>
        <w:rPr>
          <w:rFonts w:hint="eastAsia"/>
          <w:sz w:val="28"/>
          <w:szCs w:val="28"/>
        </w:rPr>
        <w:t>87329.89</w:t>
      </w:r>
      <w:r>
        <w:rPr>
          <w:rFonts w:hint="eastAsia"/>
          <w:sz w:val="28"/>
          <w:szCs w:val="28"/>
          <w:lang w:val="en-US" w:eastAsia="zh-CN"/>
        </w:rPr>
        <w:t>*2</w:t>
      </w:r>
      <w:r>
        <w:rPr>
          <w:rFonts w:hint="eastAsia"/>
          <w:sz w:val="28"/>
          <w:szCs w:val="28"/>
          <w:lang w:eastAsia="zh-CN"/>
        </w:rPr>
        <w:t>两个季度合计</w:t>
      </w:r>
      <w:r>
        <w:rPr>
          <w:rFonts w:hint="eastAsia"/>
          <w:sz w:val="28"/>
          <w:szCs w:val="28"/>
          <w:lang w:val="en-US" w:eastAsia="zh-CN"/>
        </w:rPr>
        <w:t>1257550.5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2024年</w:t>
      </w:r>
      <w:r>
        <w:rPr>
          <w:rFonts w:hint="eastAsia"/>
          <w:sz w:val="28"/>
          <w:szCs w:val="28"/>
        </w:rPr>
        <w:t>6-8月</w:t>
      </w:r>
      <w:r>
        <w:rPr>
          <w:rFonts w:hint="eastAsia"/>
          <w:sz w:val="28"/>
          <w:szCs w:val="28"/>
          <w:lang w:val="en-US" w:eastAsia="zh-CN"/>
        </w:rPr>
        <w:t>1440</w:t>
      </w:r>
      <w:r>
        <w:rPr>
          <w:rFonts w:hint="eastAsia"/>
          <w:sz w:val="28"/>
          <w:szCs w:val="28"/>
        </w:rPr>
        <w:t>㎡</w:t>
      </w:r>
      <w:r>
        <w:rPr>
          <w:rFonts w:hint="eastAsia"/>
          <w:sz w:val="28"/>
          <w:szCs w:val="28"/>
          <w:lang w:eastAsia="zh-CN"/>
        </w:rPr>
        <w:t>厂房</w:t>
      </w:r>
      <w:r>
        <w:rPr>
          <w:rFonts w:hint="eastAsia"/>
          <w:sz w:val="28"/>
          <w:szCs w:val="28"/>
        </w:rPr>
        <w:t>租金及物业费101506.5元</w:t>
      </w:r>
      <w:r>
        <w:rPr>
          <w:rFonts w:hint="eastAsia"/>
          <w:sz w:val="28"/>
          <w:szCs w:val="28"/>
          <w:lang w:eastAsia="zh-CN"/>
        </w:rPr>
        <w:t>，合计费用</w:t>
      </w:r>
      <w:r>
        <w:rPr>
          <w:rFonts w:hint="eastAsia"/>
          <w:sz w:val="28"/>
          <w:szCs w:val="28"/>
        </w:rPr>
        <w:t>1359057元（承兑汇票截图见附件）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特此申请。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ind w:left="4760" w:hanging="4760" w:hangingChars="17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eastAsia="zh-CN"/>
        </w:rPr>
        <w:t>湖南光华荣昌汽车部件有限</w:t>
      </w:r>
      <w:r>
        <w:rPr>
          <w:rFonts w:hint="eastAsia"/>
          <w:sz w:val="28"/>
          <w:szCs w:val="28"/>
        </w:rPr>
        <w:t xml:space="preserve">公司                     </w:t>
      </w:r>
      <w:r>
        <w:rPr>
          <w:rFonts w:hint="eastAsia"/>
          <w:sz w:val="28"/>
          <w:szCs w:val="28"/>
          <w:lang w:val="en-US" w:eastAsia="zh-CN"/>
        </w:rPr>
        <w:t xml:space="preserve">                         </w:t>
      </w:r>
      <w:r>
        <w:rPr>
          <w:rFonts w:hint="eastAsia"/>
          <w:sz w:val="28"/>
          <w:szCs w:val="28"/>
        </w:rPr>
        <w:t>2024年12月27日</w:t>
      </w:r>
    </w:p>
    <w:p>
      <w:pPr>
        <w:ind w:left="4760" w:hanging="4760" w:hangingChars="1700"/>
        <w:jc w:val="left"/>
        <w:rPr>
          <w:rFonts w:hint="eastAsia"/>
          <w:sz w:val="28"/>
          <w:szCs w:val="28"/>
        </w:rPr>
      </w:pPr>
    </w:p>
    <w:p>
      <w:pPr>
        <w:ind w:left="4760" w:hanging="4760" w:hangingChars="1700"/>
        <w:jc w:val="left"/>
        <w:rPr>
          <w:rFonts w:hint="eastAsia"/>
          <w:sz w:val="28"/>
          <w:szCs w:val="28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  <w:bookmarkStart w:id="1" w:name="_GoBack"/>
      <w:bookmarkEnd w:id="1"/>
      <w:r>
        <w:rPr>
          <w:rFonts w:hint="eastAsia"/>
          <w:sz w:val="28"/>
          <w:szCs w:val="28"/>
          <w:lang w:val="en-US" w:eastAsia="zh-CN"/>
        </w:rPr>
        <w:t>附件：承兑汇票截图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74310" cy="3556000"/>
            <wp:effectExtent l="0" t="0" r="2540" b="6350"/>
            <wp:docPr id="1" name="图片 1" descr="承兑汇票截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承兑汇票截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EB3"/>
    <w:rsid w:val="00060EB3"/>
    <w:rsid w:val="000900DB"/>
    <w:rsid w:val="0045184C"/>
    <w:rsid w:val="004D7CB1"/>
    <w:rsid w:val="00626C7E"/>
    <w:rsid w:val="00B23FA2"/>
    <w:rsid w:val="00BC1E08"/>
    <w:rsid w:val="00ED189F"/>
    <w:rsid w:val="00FC52FC"/>
    <w:rsid w:val="09C75703"/>
    <w:rsid w:val="145363F0"/>
    <w:rsid w:val="2CA814B4"/>
    <w:rsid w:val="5B5E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38"/>
    <w:semiHidden/>
    <w:unhideWhenUsed/>
    <w:uiPriority w:val="99"/>
    <w:pPr>
      <w:spacing w:after="0" w:line="240" w:lineRule="auto"/>
    </w:pPr>
    <w:rPr>
      <w:sz w:val="18"/>
      <w:szCs w:val="18"/>
    </w:rPr>
  </w:style>
  <w:style w:type="paragraph" w:styleId="12">
    <w:name w:val="footer"/>
    <w:basedOn w:val="1"/>
    <w:link w:val="37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Char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Char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Char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Char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Char"/>
    <w:basedOn w:val="17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Char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Char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Char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Char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Char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Char"/>
    <w:basedOn w:val="17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Char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Char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Char"/>
    <w:basedOn w:val="17"/>
    <w:link w:val="13"/>
    <w:semiHidden/>
    <w:uiPriority w:val="99"/>
    <w:rPr>
      <w:sz w:val="18"/>
      <w:szCs w:val="18"/>
    </w:rPr>
  </w:style>
  <w:style w:type="character" w:customStyle="1" w:styleId="37">
    <w:name w:val="页脚 Char"/>
    <w:basedOn w:val="17"/>
    <w:link w:val="12"/>
    <w:semiHidden/>
    <w:qFormat/>
    <w:uiPriority w:val="99"/>
    <w:rPr>
      <w:sz w:val="18"/>
      <w:szCs w:val="18"/>
    </w:rPr>
  </w:style>
  <w:style w:type="character" w:customStyle="1" w:styleId="38">
    <w:name w:val="批注框文本 Char"/>
    <w:basedOn w:val="17"/>
    <w:link w:val="11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43</Words>
  <Characters>251</Characters>
  <Lines>2</Lines>
  <Paragraphs>1</Paragraphs>
  <TotalTime>23</TotalTime>
  <ScaleCrop>false</ScaleCrop>
  <LinksUpToDate>false</LinksUpToDate>
  <CharactersWithSpaces>293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2024-12-27T02:11:00Z</dcterms:created>
  <dc:creator>董卫东</dc:creator>
  <cp:lastModifiedBy>Administrator</cp:lastModifiedBy>
  <dcterms:modified xsi:type="dcterms:W3CDTF">2024-12-27T05:43:12Z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2024-09-29T06:12:54Z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ea93d241-45dd-403a-9fda-ad838be41bd4</vt:lpwstr>
  </property>
  <property fmtid="{D5CDD505-2E9C-101B-9397-08002B2CF9AE}" pid="7" name="MSIP_Label_defa4170-0d19-0005-0004-bc88714345d2_ActionId">
    <vt:lpwstr>cd6f9efa-8f66-4f71-b976-08c63be74bf4</vt:lpwstr>
  </property>
  <property fmtid="{D5CDD505-2E9C-101B-9397-08002B2CF9AE}" pid="8" name="MSIP_Label_defa4170-0d19-0005-0004-bc88714345d2_ContentBits">
    <vt:lpwstr>0</vt:lpwstr>
  </property>
  <property fmtid="{D5CDD505-2E9C-101B-9397-08002B2CF9AE}" pid="9" name="KSOProductBuildVer">
    <vt:lpwstr>2052-11.8.2.12011</vt:lpwstr>
  </property>
  <property fmtid="{D5CDD505-2E9C-101B-9397-08002B2CF9AE}" pid="10" name="ICV">
    <vt:lpwstr>62D9162A3EC344AFA66C30E9BF4574D0</vt:lpwstr>
  </property>
</Properties>
</file>