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6E2FB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D99EE7A"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合同编号：</w:t>
      </w:r>
      <w:r>
        <w:rPr>
          <w:rFonts w:hint="eastAsia" w:ascii="仿宋" w:hAnsi="仿宋" w:eastAsia="仿宋"/>
          <w:sz w:val="24"/>
          <w:lang w:val="en-US" w:eastAsia="zh-CN"/>
        </w:rPr>
        <w:t>202401230</w:t>
      </w:r>
      <w:bookmarkStart w:id="1" w:name="_GoBack"/>
      <w:bookmarkEnd w:id="1"/>
    </w:p>
    <w:p w14:paraId="25785CF7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潍坊</w:t>
      </w:r>
      <w:r>
        <w:rPr>
          <w:rFonts w:hint="eastAsia" w:ascii="仿宋" w:hAnsi="仿宋" w:eastAsia="仿宋"/>
          <w:b/>
          <w:sz w:val="24"/>
          <w:u w:val="single"/>
        </w:rPr>
        <w:t>光华荣昌汽车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技术</w:t>
      </w:r>
      <w:r>
        <w:rPr>
          <w:rFonts w:hint="eastAsia" w:ascii="仿宋" w:hAnsi="仿宋" w:eastAsia="仿宋"/>
          <w:b/>
          <w:sz w:val="24"/>
          <w:u w:val="single"/>
        </w:rPr>
        <w:t>有限公司</w:t>
      </w:r>
    </w:p>
    <w:p w14:paraId="12B2B5F1">
      <w:pPr>
        <w:spacing w:line="360" w:lineRule="auto"/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  <w:lang w:eastAsia="zh-CN"/>
        </w:rPr>
        <w:t>山东金达汽车部件制造股份有限公司</w:t>
      </w:r>
    </w:p>
    <w:p w14:paraId="387BB3CC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14:paraId="43C13C7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 w14:paraId="26518BC6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p w14:paraId="7B840304">
      <w:pPr>
        <w:widowControl/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drawing>
          <wp:inline distT="0" distB="0" distL="114300" distR="114300">
            <wp:extent cx="6410325" cy="5974715"/>
            <wp:effectExtent l="0" t="0" r="9525" b="6985"/>
            <wp:docPr id="3" name="图片 3" descr="173555327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5553273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59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4F713">
      <w:pPr>
        <w:widowControl/>
        <w:spacing w:line="360" w:lineRule="auto"/>
        <w:rPr>
          <w:rFonts w:hint="eastAsia"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lang w:eastAsia="zh-CN"/>
        </w:rPr>
        <w:drawing>
          <wp:inline distT="0" distB="0" distL="114300" distR="114300">
            <wp:extent cx="6397625" cy="4187190"/>
            <wp:effectExtent l="0" t="0" r="3175" b="3810"/>
            <wp:docPr id="4" name="图片 4" descr="1735553284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55532844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928A8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产品符合行业标准或者国家标准，并符合甲方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要求同时满足合同目的。 </w:t>
      </w:r>
    </w:p>
    <w:p w14:paraId="2BC4521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 w14:paraId="1595EE0D"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挂账90天，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支付给乙方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货款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 w14:paraId="19665496"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乙方按照甲方要求到货，乙方负责运费</w:t>
      </w:r>
    </w:p>
    <w:p w14:paraId="692E1375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 w14:paraId="0BD95902"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1、乙方按照甲方生产计划到厂，货到甲方厂区后，甲方安排人员验收</w:t>
      </w:r>
    </w:p>
    <w:p w14:paraId="1102194B"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 w14:paraId="16AD625F">
      <w:pPr>
        <w:pStyle w:val="14"/>
        <w:widowControl/>
        <w:numPr>
          <w:ilvl w:val="0"/>
          <w:numId w:val="0"/>
        </w:numPr>
        <w:spacing w:line="360" w:lineRule="auto"/>
        <w:ind w:left="630" w:left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 w14:paraId="23A694CF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51584F4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14:paraId="138842C2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 w14:paraId="2E394337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74FE2DC0">
      <w:pPr>
        <w:spacing w:line="360" w:lineRule="auto"/>
        <w:rPr>
          <w:rFonts w:hint="eastAsia" w:ascii="仿宋" w:hAnsi="仿宋" w:eastAsia="仿宋" w:cs="宋体"/>
          <w:color w:val="000000"/>
          <w:kern w:val="0"/>
          <w:sz w:val="24"/>
        </w:rPr>
      </w:pPr>
    </w:p>
    <w:p w14:paraId="78316F96"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2D8B6FB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6CA34CAC"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 w14:paraId="0373BBAA">
      <w:pPr>
        <w:spacing w:line="360" w:lineRule="auto"/>
        <w:rPr>
          <w:rFonts w:hint="eastAsia" w:ascii="仿宋" w:hAnsi="仿宋" w:eastAsia="仿宋"/>
          <w:b w:val="0"/>
          <w:bCs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eastAsia="zh-CN"/>
        </w:rPr>
        <w:t>潍坊</w:t>
      </w:r>
      <w:r>
        <w:rPr>
          <w:rFonts w:hint="eastAsia" w:ascii="仿宋" w:hAnsi="仿宋" w:eastAsia="仿宋"/>
          <w:sz w:val="24"/>
        </w:rPr>
        <w:t>光华荣昌汽车</w:t>
      </w:r>
      <w:r>
        <w:rPr>
          <w:rFonts w:hint="eastAsia" w:ascii="仿宋" w:hAnsi="仿宋" w:eastAsia="仿宋"/>
          <w:sz w:val="24"/>
          <w:lang w:eastAsia="zh-CN"/>
        </w:rPr>
        <w:t>技术</w:t>
      </w:r>
      <w:r>
        <w:rPr>
          <w:rFonts w:hint="eastAsia" w:ascii="仿宋" w:hAnsi="仿宋" w:eastAsia="仿宋"/>
          <w:sz w:val="24"/>
        </w:rPr>
        <w:t>有限公司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乙方(盖章)：山东金达汽车部件制造股份有限公司</w:t>
      </w:r>
    </w:p>
    <w:p w14:paraId="04040446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电      话：</w:t>
      </w:r>
    </w:p>
    <w:p w14:paraId="6886F00E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/>
          <w:sz w:val="24"/>
        </w:rPr>
        <w:t>开 户   行</w:t>
      </w:r>
    </w:p>
    <w:p w14:paraId="70FF64EC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开户行账号：</w:t>
      </w:r>
    </w:p>
    <w:p w14:paraId="2FE97C19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  <w:r>
        <w:rPr>
          <w:rFonts w:hint="eastAsia" w:ascii="仿宋" w:hAnsi="仿宋" w:eastAsia="仿宋"/>
          <w:sz w:val="24"/>
        </w:rPr>
        <w:t>法定代表人：</w:t>
      </w:r>
    </w:p>
    <w:p w14:paraId="151D8C9B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4"/>
        </w:rPr>
        <w:t>委托代理人：</w:t>
      </w:r>
    </w:p>
    <w:p w14:paraId="3769A619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none"/>
        </w:rPr>
        <w:t>20</w:t>
      </w:r>
      <w:r>
        <w:rPr>
          <w:rFonts w:hint="eastAsia" w:ascii="仿宋" w:hAnsi="仿宋" w:eastAsia="仿宋"/>
          <w:sz w:val="24"/>
          <w:u w:val="none"/>
        </w:rPr>
        <w:t>2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4</w:t>
      </w:r>
      <w:r>
        <w:rPr>
          <w:rFonts w:hint="eastAsia" w:ascii="仿宋" w:hAnsi="仿宋" w:eastAsia="仿宋"/>
          <w:sz w:val="24"/>
          <w:u w:val="none"/>
        </w:rPr>
        <w:t>年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 日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4"/>
        </w:rPr>
        <w:t>日    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2024 </w:t>
      </w:r>
      <w:r>
        <w:rPr>
          <w:rFonts w:hint="eastAsia" w:ascii="仿宋" w:hAnsi="仿宋" w:eastAsia="仿宋"/>
          <w:sz w:val="24"/>
        </w:rPr>
        <w:t xml:space="preserve">年  </w:t>
      </w:r>
      <w:r>
        <w:rPr>
          <w:rFonts w:hint="eastAsia" w:ascii="仿宋" w:hAnsi="仿宋" w:eastAsia="仿宋"/>
          <w:sz w:val="24"/>
          <w:lang w:val="en-US" w:eastAsia="zh-CN"/>
        </w:rPr>
        <w:t xml:space="preserve">12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 日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</w:p>
    <w:p w14:paraId="336A8AC7">
      <w:pPr>
        <w:spacing w:line="360" w:lineRule="auto"/>
        <w:rPr>
          <w:rFonts w:ascii="仿宋" w:hAnsi="仿宋" w:eastAsia="仿宋"/>
          <w:sz w:val="24"/>
        </w:rPr>
      </w:pPr>
    </w:p>
    <w:p w14:paraId="4ECD57CC">
      <w:pPr>
        <w:spacing w:line="360" w:lineRule="auto"/>
        <w:rPr>
          <w:rFonts w:ascii="仿宋" w:hAnsi="仿宋" w:eastAsia="仿宋"/>
          <w:sz w:val="24"/>
        </w:rPr>
      </w:pPr>
    </w:p>
    <w:bookmarkEnd w:id="0"/>
    <w:p w14:paraId="795ED873">
      <w:pPr>
        <w:spacing w:line="360" w:lineRule="auto"/>
      </w:pPr>
    </w:p>
    <w:sectPr>
      <w:headerReference r:id="rId3" w:type="default"/>
      <w:pgSz w:w="11906" w:h="16838"/>
      <w:pgMar w:top="1440" w:right="8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D8CD6"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xMjY1ZGY4ZGFlNjY1YTk0NWI3ZGJkYjcxNzEzNjgifQ=="/>
  </w:docVars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95B63"/>
    <w:rsid w:val="004E2CC4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83883"/>
    <w:rsid w:val="00F867AB"/>
    <w:rsid w:val="0A8C7995"/>
    <w:rsid w:val="0E884134"/>
    <w:rsid w:val="12385C3A"/>
    <w:rsid w:val="21063271"/>
    <w:rsid w:val="2ACD7A22"/>
    <w:rsid w:val="2E4F787C"/>
    <w:rsid w:val="3C484933"/>
    <w:rsid w:val="40E4373C"/>
    <w:rsid w:val="4488219D"/>
    <w:rsid w:val="508F4A57"/>
    <w:rsid w:val="56D054A2"/>
    <w:rsid w:val="66394CFB"/>
    <w:rsid w:val="6DC83891"/>
    <w:rsid w:val="792C5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656</Words>
  <Characters>675</Characters>
  <Lines>8</Lines>
  <Paragraphs>2</Paragraphs>
  <TotalTime>4</TotalTime>
  <ScaleCrop>false</ScaleCrop>
  <LinksUpToDate>false</LinksUpToDate>
  <CharactersWithSpaces>936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2024-12-30T10:09:30Z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ABE0AF6F05A94964B6C8992DCCE8057A_12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