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EA7" w:rsidRDefault="00B67D65">
      <w:pPr>
        <w:spacing w:line="360" w:lineRule="auto"/>
        <w:jc w:val="center"/>
        <w:rPr>
          <w:rFonts w:ascii="黑体" w:eastAsia="黑体" w:hAnsi="黑体"/>
          <w:sz w:val="36"/>
          <w:szCs w:val="36"/>
        </w:rPr>
      </w:pPr>
      <w:r>
        <w:rPr>
          <w:rFonts w:ascii="黑体" w:eastAsia="黑体" w:hAnsi="黑体" w:hint="eastAsia"/>
          <w:sz w:val="36"/>
          <w:szCs w:val="36"/>
        </w:rPr>
        <w:t>材料买卖合同</w:t>
      </w:r>
    </w:p>
    <w:p w:rsidR="00781EA7" w:rsidRDefault="00B67D65">
      <w:pPr>
        <w:spacing w:line="360" w:lineRule="auto"/>
        <w:jc w:val="center"/>
        <w:rPr>
          <w:rFonts w:ascii="黑体" w:eastAsia="黑体" w:hAnsi="黑体"/>
          <w:sz w:val="36"/>
          <w:szCs w:val="36"/>
        </w:rPr>
      </w:pPr>
      <w:r>
        <w:rPr>
          <w:rFonts w:ascii="黑体" w:eastAsia="黑体" w:hAnsi="黑体" w:hint="eastAsia"/>
          <w:sz w:val="36"/>
          <w:szCs w:val="36"/>
        </w:rPr>
        <w:t>之</w:t>
      </w:r>
    </w:p>
    <w:p w:rsidR="00781EA7" w:rsidRDefault="00B67D65">
      <w:pPr>
        <w:spacing w:line="360" w:lineRule="auto"/>
        <w:jc w:val="center"/>
        <w:rPr>
          <w:rFonts w:ascii="黑体" w:eastAsia="黑体" w:hAnsi="黑体"/>
          <w:sz w:val="36"/>
          <w:szCs w:val="36"/>
        </w:rPr>
      </w:pPr>
      <w:r>
        <w:rPr>
          <w:rFonts w:ascii="黑体" w:eastAsia="黑体" w:hAnsi="黑体" w:hint="eastAsia"/>
          <w:sz w:val="36"/>
          <w:szCs w:val="36"/>
        </w:rPr>
        <w:t>补充协议</w:t>
      </w:r>
    </w:p>
    <w:p w:rsidR="00781EA7" w:rsidRDefault="00781EA7">
      <w:pPr>
        <w:widowControl/>
        <w:adjustRightInd w:val="0"/>
        <w:snapToGrid w:val="0"/>
        <w:spacing w:line="360" w:lineRule="auto"/>
        <w:ind w:firstLineChars="200" w:firstLine="480"/>
        <w:jc w:val="left"/>
        <w:rPr>
          <w:rFonts w:ascii="仿宋" w:eastAsia="仿宋" w:hAnsi="仿宋" w:cs="仿宋"/>
          <w:color w:val="000000"/>
          <w:sz w:val="24"/>
          <w:szCs w:val="24"/>
        </w:rPr>
      </w:pPr>
    </w:p>
    <w:p w:rsidR="00781EA7" w:rsidRDefault="00B67D65">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甲方：河北光华荣昌汽车部件有限公司</w:t>
      </w:r>
    </w:p>
    <w:p w:rsidR="00781EA7" w:rsidRDefault="00B67D65">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统一社会信用代码：</w:t>
      </w:r>
      <w:r>
        <w:rPr>
          <w:rFonts w:ascii="仿宋" w:eastAsia="仿宋" w:hAnsi="仿宋" w:cs="仿宋" w:hint="eastAsia"/>
          <w:b/>
          <w:color w:val="000000"/>
          <w:sz w:val="24"/>
          <w:szCs w:val="24"/>
        </w:rPr>
        <w:t>91130983077498644J</w:t>
      </w:r>
    </w:p>
    <w:p w:rsidR="00781EA7" w:rsidRDefault="00B67D65">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乙方：</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天津腾达永恒科技发展有限公司</w:t>
      </w:r>
    </w:p>
    <w:p w:rsidR="00781EA7" w:rsidRDefault="00B67D65">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统一社会信用代码：</w:t>
      </w:r>
      <w:r>
        <w:rPr>
          <w:rFonts w:ascii="仿宋" w:eastAsia="仿宋" w:hAnsi="仿宋" w:cs="仿宋" w:hint="eastAsia"/>
          <w:b/>
          <w:color w:val="000000"/>
          <w:sz w:val="24"/>
          <w:szCs w:val="24"/>
        </w:rPr>
        <w:t>91120221MA05UX1G29</w:t>
      </w:r>
    </w:p>
    <w:p w:rsidR="00781EA7" w:rsidRDefault="00B67D65">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丙方：</w:t>
      </w:r>
      <w:r>
        <w:rPr>
          <w:rFonts w:ascii="仿宋" w:eastAsia="仿宋" w:hAnsi="仿宋" w:cs="仿宋" w:hint="eastAsia"/>
          <w:b/>
          <w:color w:val="000000"/>
          <w:sz w:val="24"/>
          <w:szCs w:val="24"/>
        </w:rPr>
        <w:t>天津市腾达恒博汽车零部件有限公司</w:t>
      </w:r>
    </w:p>
    <w:p w:rsidR="00781EA7" w:rsidRDefault="00B67D65">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统一社会信用代码：</w:t>
      </w:r>
      <w:r>
        <w:rPr>
          <w:rFonts w:ascii="仿宋" w:eastAsia="仿宋" w:hAnsi="仿宋" w:cs="仿宋" w:hint="eastAsia"/>
          <w:b/>
          <w:color w:val="000000"/>
          <w:sz w:val="24"/>
          <w:szCs w:val="24"/>
        </w:rPr>
        <w:t>91120221MABTWTAF3T</w:t>
      </w:r>
    </w:p>
    <w:p w:rsidR="00781EA7" w:rsidRDefault="00781EA7">
      <w:pPr>
        <w:widowControl/>
        <w:adjustRightInd w:val="0"/>
        <w:snapToGrid w:val="0"/>
        <w:spacing w:line="360" w:lineRule="auto"/>
        <w:ind w:firstLineChars="200" w:firstLine="482"/>
        <w:jc w:val="left"/>
        <w:rPr>
          <w:rFonts w:ascii="仿宋" w:eastAsia="仿宋" w:hAnsi="仿宋" w:cs="仿宋"/>
          <w:b/>
          <w:color w:val="000000"/>
          <w:sz w:val="24"/>
          <w:szCs w:val="24"/>
        </w:rPr>
      </w:pPr>
    </w:p>
    <w:p w:rsidR="00781EA7" w:rsidRDefault="00B67D65">
      <w:pPr>
        <w:spacing w:line="360" w:lineRule="auto"/>
        <w:ind w:firstLine="420"/>
        <w:rPr>
          <w:rFonts w:ascii="仿宋" w:eastAsia="仿宋" w:hAnsi="仿宋"/>
          <w:bCs/>
          <w:sz w:val="24"/>
          <w:szCs w:val="24"/>
        </w:rPr>
      </w:pPr>
      <w:r>
        <w:rPr>
          <w:rFonts w:ascii="仿宋" w:eastAsia="仿宋" w:hAnsi="仿宋" w:hint="eastAsia"/>
          <w:bCs/>
          <w:sz w:val="24"/>
          <w:szCs w:val="24"/>
        </w:rPr>
        <w:t>鉴于甲乙双方签订的材料买卖合同（以下简称“原合同”）。</w:t>
      </w:r>
      <w:r>
        <w:rPr>
          <w:rFonts w:ascii="仿宋" w:eastAsia="仿宋" w:hAnsi="仿宋" w:hint="eastAsia"/>
          <w:sz w:val="24"/>
          <w:szCs w:val="24"/>
        </w:rPr>
        <w:t>现因</w:t>
      </w:r>
      <w:r>
        <w:rPr>
          <w:rFonts w:ascii="仿宋" w:eastAsia="仿宋" w:hAnsi="仿宋" w:hint="eastAsia"/>
          <w:sz w:val="24"/>
          <w:szCs w:val="24"/>
          <w:u w:val="single"/>
        </w:rPr>
        <w:t>乙方公司主体变更</w:t>
      </w:r>
      <w:r>
        <w:rPr>
          <w:rFonts w:ascii="仿宋" w:eastAsia="仿宋" w:hAnsi="仿宋" w:hint="eastAsia"/>
          <w:sz w:val="24"/>
          <w:szCs w:val="24"/>
        </w:rPr>
        <w:t>，甲方、乙方和丙方三方之间，本着友好合作的原则，达成以下协议：</w:t>
      </w:r>
    </w:p>
    <w:p w:rsidR="00781EA7" w:rsidRDefault="00B67D65">
      <w:pPr>
        <w:pStyle w:val="a8"/>
        <w:numPr>
          <w:ilvl w:val="0"/>
          <w:numId w:val="1"/>
        </w:numPr>
        <w:spacing w:line="360" w:lineRule="auto"/>
        <w:ind w:firstLineChars="0"/>
        <w:rPr>
          <w:rFonts w:ascii="仿宋" w:eastAsia="仿宋" w:hAnsi="仿宋"/>
          <w:b/>
          <w:bCs/>
          <w:sz w:val="24"/>
          <w:szCs w:val="24"/>
        </w:rPr>
      </w:pPr>
      <w:r>
        <w:rPr>
          <w:rFonts w:ascii="仿宋" w:eastAsia="仿宋" w:hAnsi="仿宋" w:hint="eastAsia"/>
          <w:b/>
          <w:bCs/>
          <w:sz w:val="24"/>
          <w:szCs w:val="24"/>
        </w:rPr>
        <w:t>权利与义务</w:t>
      </w:r>
    </w:p>
    <w:p w:rsidR="00781EA7" w:rsidRDefault="00B67D65">
      <w:pPr>
        <w:pStyle w:val="a8"/>
        <w:numPr>
          <w:ilvl w:val="0"/>
          <w:numId w:val="2"/>
        </w:numPr>
        <w:spacing w:line="360" w:lineRule="auto"/>
        <w:ind w:firstLineChars="0"/>
        <w:rPr>
          <w:rFonts w:ascii="仿宋" w:eastAsia="仿宋" w:hAnsi="仿宋"/>
          <w:bCs/>
          <w:sz w:val="24"/>
          <w:szCs w:val="24"/>
        </w:rPr>
      </w:pPr>
      <w:r>
        <w:rPr>
          <w:rFonts w:ascii="仿宋" w:eastAsia="仿宋" w:hAnsi="仿宋" w:hint="eastAsia"/>
          <w:bCs/>
          <w:sz w:val="24"/>
          <w:szCs w:val="24"/>
        </w:rPr>
        <w:t>原合同内容不变，乙方的权利、义务及责任适用于丙方。</w:t>
      </w:r>
    </w:p>
    <w:p w:rsidR="00781EA7" w:rsidRDefault="00B67D65">
      <w:pPr>
        <w:pStyle w:val="a8"/>
        <w:numPr>
          <w:ilvl w:val="0"/>
          <w:numId w:val="2"/>
        </w:numPr>
        <w:spacing w:line="360" w:lineRule="auto"/>
        <w:ind w:firstLineChars="0"/>
        <w:rPr>
          <w:rFonts w:ascii="仿宋" w:eastAsia="仿宋" w:hAnsi="仿宋"/>
          <w:bCs/>
          <w:sz w:val="24"/>
          <w:szCs w:val="24"/>
        </w:rPr>
      </w:pPr>
      <w:r>
        <w:rPr>
          <w:rFonts w:ascii="仿宋" w:eastAsia="仿宋" w:hAnsi="仿宋" w:hint="eastAsia"/>
          <w:bCs/>
          <w:sz w:val="24"/>
          <w:szCs w:val="24"/>
        </w:rPr>
        <w:t>乙方与丙方任何一方违反本合同中对甲方义务的，甲方可向乙方和丙方双方或任何一方要求履行合同义务和承担违约责任，乙丙双方须共同对甲方承担损失，对甲方承担连带责任。</w:t>
      </w:r>
    </w:p>
    <w:p w:rsidR="00781EA7" w:rsidRDefault="00B67D65">
      <w:pPr>
        <w:pStyle w:val="a8"/>
        <w:numPr>
          <w:ilvl w:val="0"/>
          <w:numId w:val="1"/>
        </w:numPr>
        <w:spacing w:line="360" w:lineRule="auto"/>
        <w:ind w:firstLineChars="0"/>
        <w:rPr>
          <w:rFonts w:ascii="仿宋" w:eastAsia="仿宋" w:hAnsi="仿宋"/>
          <w:b/>
          <w:bCs/>
          <w:sz w:val="24"/>
          <w:szCs w:val="24"/>
        </w:rPr>
      </w:pPr>
      <w:r>
        <w:rPr>
          <w:rFonts w:ascii="仿宋" w:eastAsia="仿宋" w:hAnsi="仿宋" w:hint="eastAsia"/>
          <w:b/>
          <w:bCs/>
          <w:sz w:val="24"/>
          <w:szCs w:val="24"/>
        </w:rPr>
        <w:t>发票</w:t>
      </w:r>
    </w:p>
    <w:p w:rsidR="00781EA7" w:rsidRDefault="00B67D65" w:rsidP="00EE3437">
      <w:pPr>
        <w:pStyle w:val="a8"/>
        <w:numPr>
          <w:ilvl w:val="0"/>
          <w:numId w:val="3"/>
        </w:numPr>
        <w:spacing w:line="360" w:lineRule="auto"/>
        <w:ind w:left="0" w:firstLineChars="177" w:firstLine="425"/>
        <w:rPr>
          <w:ins w:id="0" w:author="Cindy" w:date="2025-01-02T10:07:00Z"/>
          <w:rFonts w:ascii="仿宋" w:eastAsia="仿宋" w:hAnsi="仿宋" w:hint="eastAsia"/>
          <w:bCs/>
          <w:sz w:val="24"/>
          <w:szCs w:val="24"/>
        </w:rPr>
        <w:pPrChange w:id="1" w:author="Cindy" w:date="2025-01-02T10:06:00Z">
          <w:pPr>
            <w:pStyle w:val="a8"/>
            <w:numPr>
              <w:numId w:val="3"/>
            </w:numPr>
            <w:spacing w:line="360" w:lineRule="auto"/>
            <w:ind w:firstLineChars="0" w:firstLine="0"/>
          </w:pPr>
        </w:pPrChange>
      </w:pPr>
      <w:ins w:id="2" w:author="弓长" w:date="2024-12-31T15:18:00Z">
        <w:r>
          <w:rPr>
            <w:rFonts w:ascii="仿宋" w:eastAsia="仿宋" w:hAnsi="仿宋" w:hint="eastAsia"/>
            <w:bCs/>
            <w:sz w:val="24"/>
            <w:szCs w:val="24"/>
          </w:rPr>
          <w:t>截止至</w:t>
        </w:r>
        <w:r>
          <w:rPr>
            <w:rFonts w:ascii="仿宋" w:eastAsia="仿宋" w:hAnsi="仿宋" w:hint="eastAsia"/>
            <w:sz w:val="24"/>
            <w:szCs w:val="24"/>
            <w:u w:val="single"/>
          </w:rPr>
          <w:t>2024</w:t>
        </w:r>
        <w:r>
          <w:rPr>
            <w:rFonts w:ascii="仿宋" w:eastAsia="仿宋" w:hAnsi="仿宋" w:hint="eastAsia"/>
            <w:sz w:val="24"/>
            <w:szCs w:val="24"/>
          </w:rPr>
          <w:t>年</w:t>
        </w:r>
        <w:r>
          <w:rPr>
            <w:rFonts w:ascii="仿宋" w:eastAsia="仿宋" w:hAnsi="仿宋" w:hint="eastAsia"/>
            <w:sz w:val="24"/>
            <w:szCs w:val="24"/>
            <w:u w:val="single"/>
          </w:rPr>
          <w:t xml:space="preserve"> 1</w:t>
        </w:r>
      </w:ins>
      <w:ins w:id="3" w:author="弓长" w:date="2024-12-31T15:19:00Z">
        <w:r>
          <w:rPr>
            <w:rFonts w:ascii="仿宋" w:eastAsia="仿宋" w:hAnsi="仿宋" w:hint="eastAsia"/>
            <w:sz w:val="24"/>
            <w:szCs w:val="24"/>
            <w:u w:val="single"/>
          </w:rPr>
          <w:t>2</w:t>
        </w:r>
      </w:ins>
      <w:ins w:id="4" w:author="弓长" w:date="2024-12-31T15:18:00Z">
        <w:r>
          <w:rPr>
            <w:rFonts w:ascii="仿宋" w:eastAsia="仿宋" w:hAnsi="仿宋" w:hint="eastAsia"/>
            <w:sz w:val="24"/>
            <w:szCs w:val="24"/>
          </w:rPr>
          <w:t>月</w:t>
        </w:r>
        <w:r>
          <w:rPr>
            <w:rFonts w:ascii="仿宋" w:eastAsia="仿宋" w:hAnsi="仿宋" w:hint="eastAsia"/>
            <w:sz w:val="24"/>
            <w:szCs w:val="24"/>
            <w:u w:val="single"/>
          </w:rPr>
          <w:t xml:space="preserve"> 31 </w:t>
        </w:r>
        <w:r>
          <w:rPr>
            <w:rFonts w:ascii="仿宋" w:eastAsia="仿宋" w:hAnsi="仿宋" w:hint="eastAsia"/>
            <w:sz w:val="24"/>
            <w:szCs w:val="24"/>
          </w:rPr>
          <w:t>日</w:t>
        </w:r>
        <w:r>
          <w:rPr>
            <w:rFonts w:ascii="仿宋" w:eastAsia="仿宋" w:hAnsi="仿宋" w:hint="eastAsia"/>
            <w:bCs/>
            <w:sz w:val="24"/>
            <w:szCs w:val="24"/>
          </w:rPr>
          <w:t>，甲方对乙方的应付材料费</w:t>
        </w:r>
      </w:ins>
      <w:ins w:id="5" w:author="弓长" w:date="2024-12-31T15:19:00Z">
        <w:r>
          <w:rPr>
            <w:rFonts w:ascii="仿宋" w:eastAsia="仿宋" w:hAnsi="仿宋" w:hint="eastAsia"/>
            <w:bCs/>
            <w:sz w:val="24"/>
            <w:szCs w:val="24"/>
            <w:u w:val="single"/>
          </w:rPr>
          <w:t>59695.58</w:t>
        </w:r>
      </w:ins>
      <w:ins w:id="6" w:author="弓长" w:date="2024-12-31T15:18:00Z">
        <w:r>
          <w:rPr>
            <w:rFonts w:ascii="仿宋" w:eastAsia="仿宋" w:hAnsi="仿宋" w:hint="eastAsia"/>
            <w:bCs/>
            <w:sz w:val="24"/>
            <w:szCs w:val="24"/>
          </w:rPr>
          <w:t>元（</w:t>
        </w:r>
      </w:ins>
      <w:ins w:id="7" w:author="弓长" w:date="2024-12-31T15:19:00Z">
        <w:r>
          <w:rPr>
            <w:rFonts w:ascii="仿宋" w:eastAsia="仿宋" w:hAnsi="仿宋" w:hint="eastAsia"/>
            <w:sz w:val="24"/>
            <w:szCs w:val="24"/>
            <w:u w:val="single"/>
          </w:rPr>
          <w:t>伍万玖仟陆佰玖拾伍圆伍角捌分</w:t>
        </w:r>
      </w:ins>
      <w:ins w:id="8" w:author="弓长" w:date="2024-12-31T15:18:00Z">
        <w:r>
          <w:rPr>
            <w:rFonts w:ascii="仿宋" w:eastAsia="仿宋" w:hAnsi="仿宋" w:hint="eastAsia"/>
            <w:bCs/>
            <w:sz w:val="24"/>
            <w:szCs w:val="24"/>
          </w:rPr>
          <w:t>），乙方转让于丙方，由甲方直接支付给丙方。</w:t>
        </w:r>
      </w:ins>
    </w:p>
    <w:p w:rsidR="00EE3437" w:rsidRDefault="00EE3437" w:rsidP="00EE3437">
      <w:pPr>
        <w:pStyle w:val="a8"/>
        <w:numPr>
          <w:ilvl w:val="0"/>
          <w:numId w:val="3"/>
        </w:numPr>
        <w:spacing w:line="360" w:lineRule="auto"/>
        <w:ind w:left="0" w:firstLineChars="177" w:firstLine="425"/>
        <w:rPr>
          <w:ins w:id="9" w:author="弓长" w:date="2024-12-31T15:18:00Z"/>
          <w:rFonts w:ascii="仿宋" w:eastAsia="仿宋" w:hAnsi="仿宋"/>
          <w:bCs/>
          <w:sz w:val="24"/>
          <w:szCs w:val="24"/>
        </w:rPr>
        <w:pPrChange w:id="10" w:author="Cindy" w:date="2025-01-02T10:06:00Z">
          <w:pPr>
            <w:pStyle w:val="a8"/>
            <w:numPr>
              <w:numId w:val="3"/>
            </w:numPr>
            <w:spacing w:line="360" w:lineRule="auto"/>
            <w:ind w:firstLineChars="0" w:firstLine="0"/>
          </w:pPr>
        </w:pPrChange>
      </w:pPr>
      <w:ins w:id="11" w:author="Cindy" w:date="2025-01-02T10:07:00Z">
        <w:r w:rsidRPr="00EE3437">
          <w:rPr>
            <w:rFonts w:ascii="仿宋" w:eastAsia="仿宋" w:hAnsi="仿宋" w:hint="eastAsia"/>
            <w:bCs/>
            <w:sz w:val="24"/>
            <w:szCs w:val="24"/>
          </w:rPr>
          <w:t>丙方对乙方与本合同有关的结算与甲方无关。丙方与乙方双方因此合同款项的清偿发生纠纷的，任何一方不得向甲方要求清偿。</w:t>
        </w:r>
      </w:ins>
    </w:p>
    <w:p w:rsidR="00781EA7" w:rsidRPr="00EE3437" w:rsidRDefault="00B67D65" w:rsidP="00EE3437">
      <w:pPr>
        <w:spacing w:line="360" w:lineRule="auto"/>
        <w:rPr>
          <w:rFonts w:ascii="仿宋" w:eastAsia="仿宋" w:hAnsi="仿宋"/>
          <w:bCs/>
          <w:sz w:val="24"/>
          <w:szCs w:val="24"/>
          <w:rPrChange w:id="12" w:author="Cindy" w:date="2025-01-02T10:07:00Z">
            <w:rPr/>
          </w:rPrChange>
        </w:rPr>
        <w:pPrChange w:id="13" w:author="Cindy" w:date="2025-01-02T10:07:00Z">
          <w:pPr>
            <w:pStyle w:val="a8"/>
            <w:numPr>
              <w:numId w:val="4"/>
            </w:numPr>
            <w:spacing w:line="360" w:lineRule="auto"/>
            <w:ind w:left="846" w:firstLineChars="0" w:hanging="420"/>
          </w:pPr>
        </w:pPrChange>
      </w:pPr>
      <w:del w:id="14" w:author="Cindy" w:date="2025-01-02T10:07:00Z">
        <w:r w:rsidRPr="00EE3437" w:rsidDel="00EE3437">
          <w:rPr>
            <w:rFonts w:ascii="仿宋" w:eastAsia="仿宋" w:hAnsi="仿宋" w:hint="eastAsia"/>
            <w:bCs/>
            <w:sz w:val="24"/>
            <w:szCs w:val="24"/>
            <w:rPrChange w:id="15" w:author="Cindy" w:date="2025-01-02T10:07:00Z">
              <w:rPr>
                <w:rFonts w:hint="eastAsia"/>
              </w:rPr>
            </w:rPrChange>
          </w:rPr>
          <w:delText>丙方对乙方与本合同有关的结算与甲方无关。丙方与乙方双方因此合同款项的清偿发生纠纷的，任何一方不得向甲方要求清偿。</w:delText>
        </w:r>
      </w:del>
    </w:p>
    <w:p w:rsidR="00781EA7" w:rsidRDefault="00B67D65">
      <w:pPr>
        <w:pStyle w:val="a8"/>
        <w:numPr>
          <w:ilvl w:val="0"/>
          <w:numId w:val="1"/>
        </w:numPr>
        <w:spacing w:line="360" w:lineRule="auto"/>
        <w:ind w:firstLineChars="0"/>
        <w:rPr>
          <w:rFonts w:ascii="仿宋" w:eastAsia="仿宋" w:hAnsi="仿宋"/>
          <w:b/>
          <w:bCs/>
          <w:sz w:val="24"/>
          <w:szCs w:val="24"/>
        </w:rPr>
      </w:pPr>
      <w:r>
        <w:rPr>
          <w:rFonts w:ascii="仿宋" w:eastAsia="仿宋" w:hAnsi="仿宋" w:hint="eastAsia"/>
          <w:b/>
          <w:bCs/>
          <w:sz w:val="24"/>
          <w:szCs w:val="24"/>
        </w:rPr>
        <w:t>其它</w:t>
      </w:r>
    </w:p>
    <w:p w:rsidR="00781EA7" w:rsidRDefault="00B67D65">
      <w:pPr>
        <w:pStyle w:val="a8"/>
        <w:spacing w:line="360" w:lineRule="auto"/>
        <w:ind w:firstLineChars="175"/>
        <w:rPr>
          <w:rFonts w:ascii="宋体" w:hAnsi="宋体" w:cs="宋体"/>
          <w:color w:val="000000"/>
          <w:kern w:val="0"/>
          <w:sz w:val="27"/>
          <w:szCs w:val="27"/>
        </w:rPr>
      </w:pPr>
      <w:r>
        <w:rPr>
          <w:rFonts w:ascii="仿宋" w:eastAsia="仿宋" w:hAnsi="仿宋" w:hint="eastAsia"/>
          <w:sz w:val="24"/>
          <w:szCs w:val="24"/>
        </w:rPr>
        <w:t>本协议由三方签字盖章后生效，协议一式叁份，三方各执一份，补充协议与原合同约定不一致的以补充协议的约定为准。具有同等法律效力。</w:t>
      </w:r>
    </w:p>
    <w:p w:rsidR="00781EA7" w:rsidRDefault="00781EA7">
      <w:pPr>
        <w:pStyle w:val="a8"/>
        <w:spacing w:line="360" w:lineRule="auto"/>
        <w:ind w:firstLineChars="175"/>
        <w:rPr>
          <w:rFonts w:ascii="仿宋" w:eastAsia="仿宋" w:hAnsi="仿宋"/>
          <w:sz w:val="24"/>
          <w:szCs w:val="24"/>
        </w:rPr>
      </w:pPr>
    </w:p>
    <w:p w:rsidR="00781EA7" w:rsidRDefault="00781EA7">
      <w:pPr>
        <w:pStyle w:val="a8"/>
        <w:spacing w:line="360" w:lineRule="auto"/>
        <w:ind w:firstLineChars="175"/>
        <w:rPr>
          <w:rFonts w:ascii="仿宋" w:eastAsia="仿宋" w:hAnsi="仿宋"/>
          <w:sz w:val="24"/>
          <w:szCs w:val="24"/>
        </w:rPr>
      </w:pPr>
    </w:p>
    <w:p w:rsidR="00781EA7" w:rsidRDefault="00B67D65">
      <w:pPr>
        <w:spacing w:line="360" w:lineRule="auto"/>
        <w:ind w:left="5783" w:hangingChars="2400" w:hanging="5783"/>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河北光华荣昌汽车部件有限公司</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乙方</w:t>
      </w:r>
      <w:r>
        <w:rPr>
          <w:rFonts w:ascii="仿宋" w:eastAsia="仿宋" w:hAnsi="仿宋" w:cs="仿宋" w:hint="eastAsia"/>
          <w:b/>
          <w:color w:val="000000"/>
          <w:sz w:val="24"/>
          <w:szCs w:val="24"/>
        </w:rPr>
        <w:t xml:space="preserve">:  </w:t>
      </w:r>
      <w:ins w:id="16" w:author="弓长" w:date="2024-12-31T15:20:00Z">
        <w:r>
          <w:rPr>
            <w:rFonts w:ascii="仿宋" w:eastAsia="仿宋" w:hAnsi="仿宋" w:cs="仿宋" w:hint="eastAsia"/>
            <w:b/>
            <w:color w:val="000000"/>
            <w:sz w:val="24"/>
            <w:szCs w:val="24"/>
          </w:rPr>
          <w:t>天津腾达永恒科技发展有限公司</w:t>
        </w:r>
      </w:ins>
    </w:p>
    <w:p w:rsidR="00781EA7" w:rsidRDefault="00B67D6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xml:space="preserve">)                                   </w:t>
      </w:r>
    </w:p>
    <w:p w:rsidR="00781EA7" w:rsidRDefault="00B67D6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p>
    <w:p w:rsidR="00781EA7" w:rsidRDefault="00B67D6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p>
    <w:p w:rsidR="00781EA7" w:rsidRDefault="00781EA7">
      <w:pPr>
        <w:spacing w:line="360" w:lineRule="auto"/>
        <w:jc w:val="left"/>
        <w:rPr>
          <w:rFonts w:ascii="仿宋" w:eastAsia="仿宋" w:hAnsi="仿宋" w:cs="仿宋"/>
          <w:b/>
          <w:color w:val="000000"/>
          <w:sz w:val="24"/>
          <w:szCs w:val="24"/>
        </w:rPr>
      </w:pPr>
    </w:p>
    <w:p w:rsidR="00781EA7" w:rsidRDefault="00B67D65">
      <w:pPr>
        <w:spacing w:line="360" w:lineRule="auto"/>
        <w:ind w:left="5783" w:hangingChars="2400" w:hanging="5783"/>
        <w:jc w:val="left"/>
        <w:rPr>
          <w:rFonts w:ascii="仿宋" w:eastAsia="仿宋" w:hAnsi="仿宋" w:cs="仿宋"/>
          <w:b/>
          <w:color w:val="000000"/>
          <w:sz w:val="24"/>
          <w:szCs w:val="24"/>
        </w:rPr>
      </w:pPr>
      <w:r>
        <w:rPr>
          <w:rFonts w:ascii="仿宋" w:eastAsia="仿宋" w:hAnsi="仿宋" w:cs="仿宋" w:hint="eastAsia"/>
          <w:b/>
          <w:color w:val="000000"/>
          <w:sz w:val="24"/>
          <w:szCs w:val="24"/>
        </w:rPr>
        <w:t>丙方</w:t>
      </w:r>
      <w:r>
        <w:rPr>
          <w:rFonts w:ascii="仿宋" w:eastAsia="仿宋" w:hAnsi="仿宋" w:cs="仿宋" w:hint="eastAsia"/>
          <w:b/>
          <w:color w:val="000000"/>
          <w:sz w:val="24"/>
          <w:szCs w:val="24"/>
        </w:rPr>
        <w:t xml:space="preserve">: </w:t>
      </w:r>
      <w:ins w:id="17" w:author="弓长" w:date="2024-12-31T15:20:00Z">
        <w:r>
          <w:rPr>
            <w:rFonts w:ascii="仿宋" w:eastAsia="仿宋" w:hAnsi="仿宋" w:cs="仿宋" w:hint="eastAsia"/>
            <w:b/>
            <w:color w:val="000000"/>
            <w:sz w:val="24"/>
            <w:szCs w:val="24"/>
          </w:rPr>
          <w:t>天津市腾达恒博汽车零部件有限公司</w:t>
        </w:r>
      </w:ins>
    </w:p>
    <w:p w:rsidR="00781EA7" w:rsidRDefault="00781EA7">
      <w:pPr>
        <w:spacing w:line="360" w:lineRule="auto"/>
        <w:ind w:left="5783" w:hangingChars="2400" w:hanging="5783"/>
        <w:jc w:val="left"/>
        <w:rPr>
          <w:rFonts w:ascii="仿宋" w:eastAsia="仿宋" w:hAnsi="仿宋" w:cs="仿宋"/>
          <w:b/>
          <w:color w:val="000000"/>
          <w:sz w:val="24"/>
          <w:szCs w:val="24"/>
        </w:rPr>
      </w:pPr>
    </w:p>
    <w:p w:rsidR="00781EA7" w:rsidRDefault="00B67D6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xml:space="preserve">)                                                                    </w:t>
      </w:r>
    </w:p>
    <w:p w:rsidR="00781EA7" w:rsidRDefault="00B67D6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p>
    <w:p w:rsidR="00781EA7" w:rsidRDefault="00B67D65">
      <w:pPr>
        <w:pStyle w:val="a8"/>
        <w:spacing w:line="360" w:lineRule="auto"/>
        <w:ind w:left="420" w:firstLineChars="100" w:firstLine="241"/>
        <w:rPr>
          <w:rFonts w:ascii="仿宋" w:eastAsia="仿宋" w:hAnsi="仿宋"/>
          <w:b/>
          <w:sz w:val="24"/>
          <w:szCs w:val="24"/>
        </w:rPr>
      </w:pP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r>
        <w:rPr>
          <w:rFonts w:ascii="仿宋" w:eastAsia="仿宋" w:hAnsi="仿宋" w:cs="仿宋" w:hint="eastAsia"/>
          <w:b/>
          <w:color w:val="000000"/>
          <w:sz w:val="24"/>
          <w:szCs w:val="24"/>
        </w:rPr>
        <w:t xml:space="preserve">      </w:t>
      </w:r>
      <w:bookmarkStart w:id="18" w:name="_GoBack"/>
      <w:bookmarkEnd w:id="18"/>
    </w:p>
    <w:sectPr w:rsidR="00781EA7" w:rsidSect="00781EA7">
      <w:headerReference w:type="default" r:id="rId7"/>
      <w:footerReference w:type="default" r:id="rId8"/>
      <w:pgSz w:w="11906" w:h="16838"/>
      <w:pgMar w:top="1440" w:right="1080" w:bottom="1440" w:left="1080" w:header="567"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D65" w:rsidRDefault="00B67D65" w:rsidP="00781EA7">
      <w:r>
        <w:separator/>
      </w:r>
    </w:p>
  </w:endnote>
  <w:endnote w:type="continuationSeparator" w:id="1">
    <w:p w:rsidR="00B67D65" w:rsidRDefault="00B67D65" w:rsidP="00781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A7" w:rsidRDefault="00781EA7">
    <w:pPr>
      <w:pStyle w:val="a4"/>
      <w:jc w:val="right"/>
    </w:pPr>
    <w:r>
      <w:rPr>
        <w:b/>
        <w:sz w:val="24"/>
        <w:szCs w:val="24"/>
      </w:rPr>
      <w:fldChar w:fldCharType="begin"/>
    </w:r>
    <w:r w:rsidR="00B67D65">
      <w:rPr>
        <w:b/>
      </w:rPr>
      <w:instrText>PAGE</w:instrText>
    </w:r>
    <w:r>
      <w:rPr>
        <w:b/>
        <w:sz w:val="24"/>
        <w:szCs w:val="24"/>
      </w:rPr>
      <w:fldChar w:fldCharType="separate"/>
    </w:r>
    <w:r w:rsidR="00EE3437">
      <w:rPr>
        <w:b/>
        <w:noProof/>
      </w:rPr>
      <w:t>1</w:t>
    </w:r>
    <w:r>
      <w:rPr>
        <w:b/>
        <w:sz w:val="24"/>
        <w:szCs w:val="24"/>
      </w:rPr>
      <w:fldChar w:fldCharType="end"/>
    </w:r>
    <w:r w:rsidR="00B67D65">
      <w:rPr>
        <w:lang w:val="zh-CN"/>
      </w:rPr>
      <w:t xml:space="preserve">/ </w:t>
    </w:r>
    <w:r>
      <w:rPr>
        <w:b/>
        <w:sz w:val="24"/>
        <w:szCs w:val="24"/>
      </w:rPr>
      <w:fldChar w:fldCharType="begin"/>
    </w:r>
    <w:r w:rsidR="00B67D65">
      <w:rPr>
        <w:b/>
      </w:rPr>
      <w:instrText>NUMPAGES</w:instrText>
    </w:r>
    <w:r>
      <w:rPr>
        <w:b/>
        <w:sz w:val="24"/>
        <w:szCs w:val="24"/>
      </w:rPr>
      <w:fldChar w:fldCharType="separate"/>
    </w:r>
    <w:r w:rsidR="00EE3437">
      <w:rPr>
        <w:b/>
        <w:noProof/>
      </w:rPr>
      <w:t>2</w:t>
    </w:r>
    <w:r>
      <w:rPr>
        <w:b/>
        <w:sz w:val="24"/>
        <w:szCs w:val="24"/>
      </w:rPr>
      <w:fldChar w:fldCharType="end"/>
    </w:r>
  </w:p>
  <w:p w:rsidR="00781EA7" w:rsidRDefault="00781E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D65" w:rsidRDefault="00B67D65" w:rsidP="00781EA7">
      <w:r>
        <w:separator/>
      </w:r>
    </w:p>
  </w:footnote>
  <w:footnote w:type="continuationSeparator" w:id="1">
    <w:p w:rsidR="00B67D65" w:rsidRDefault="00B67D65" w:rsidP="00781E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A7" w:rsidRDefault="00B67D65">
    <w:pPr>
      <w:pStyle w:val="a5"/>
      <w:jc w:val="left"/>
    </w:pPr>
    <w:r>
      <w:rPr>
        <w:noProof/>
      </w:rPr>
      <w:drawing>
        <wp:inline distT="0" distB="0" distL="114300" distR="114300">
          <wp:extent cx="895350" cy="581025"/>
          <wp:effectExtent l="0" t="0" r="0" b="9525"/>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pic:cNvPicPr>
                </pic:nvPicPr>
                <pic:blipFill>
                  <a:blip r:embed="rId1"/>
                  <a:stretch>
                    <a:fillRect/>
                  </a:stretch>
                </pic:blipFill>
                <pic:spPr>
                  <a:xfrm>
                    <a:off x="0" y="0"/>
                    <a:ext cx="895350" cy="581025"/>
                  </a:xfrm>
                  <a:prstGeom prst="rect">
                    <a:avLst/>
                  </a:prstGeom>
                  <a:noFill/>
                  <a:ln>
                    <a:noFill/>
                  </a:ln>
                </pic:spPr>
              </pic:pic>
            </a:graphicData>
          </a:graphic>
        </wp:inline>
      </w:drawing>
    </w:r>
    <w:r>
      <w:rPr>
        <w:rFonts w:ascii="仿宋" w:eastAsia="仿宋" w:hAnsi="仿宋" w:hint="eastAsia"/>
      </w:rPr>
      <w:t>版本号</w:t>
    </w:r>
    <w:r>
      <w:rPr>
        <w:rFonts w:ascii="仿宋" w:eastAsia="仿宋" w:hAnsi="仿宋" w:hint="eastAsia"/>
      </w:rPr>
      <w:t>2022SFV1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C17FA"/>
    <w:multiLevelType w:val="multilevel"/>
    <w:tmpl w:val="0CCC17FA"/>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2F480B8F"/>
    <w:multiLevelType w:val="multilevel"/>
    <w:tmpl w:val="2F480B8F"/>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50922A01"/>
    <w:multiLevelType w:val="multilevel"/>
    <w:tmpl w:val="50922A01"/>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弓长">
    <w15:presenceInfo w15:providerId="WPS Office" w15:userId="21627628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oNotTrackMoves/>
  <w:defaultTabStop w:val="420"/>
  <w:drawingGridHorizontalSpacing w:val="10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RmYzhlNTI5MmFiNzEwNzc0YjM5ZDA5ZTliMDFiNzYifQ=="/>
  </w:docVars>
  <w:rsids>
    <w:rsidRoot w:val="001852B5"/>
    <w:rsid w:val="00013909"/>
    <w:rsid w:val="00023FE0"/>
    <w:rsid w:val="00024190"/>
    <w:rsid w:val="00024F0A"/>
    <w:rsid w:val="000447D8"/>
    <w:rsid w:val="00057D3E"/>
    <w:rsid w:val="000703F6"/>
    <w:rsid w:val="00087270"/>
    <w:rsid w:val="000A0B5C"/>
    <w:rsid w:val="000E5BA2"/>
    <w:rsid w:val="000F24B2"/>
    <w:rsid w:val="001062AD"/>
    <w:rsid w:val="00106F4E"/>
    <w:rsid w:val="001207C9"/>
    <w:rsid w:val="00126937"/>
    <w:rsid w:val="00143F4C"/>
    <w:rsid w:val="001616DF"/>
    <w:rsid w:val="001852B5"/>
    <w:rsid w:val="00196671"/>
    <w:rsid w:val="001C1D7A"/>
    <w:rsid w:val="001D175E"/>
    <w:rsid w:val="001D261B"/>
    <w:rsid w:val="00214065"/>
    <w:rsid w:val="00244600"/>
    <w:rsid w:val="00250308"/>
    <w:rsid w:val="0025502B"/>
    <w:rsid w:val="00256A71"/>
    <w:rsid w:val="00260846"/>
    <w:rsid w:val="002A5A1B"/>
    <w:rsid w:val="002F4490"/>
    <w:rsid w:val="003030D3"/>
    <w:rsid w:val="003245D9"/>
    <w:rsid w:val="0033702D"/>
    <w:rsid w:val="00350102"/>
    <w:rsid w:val="00356B64"/>
    <w:rsid w:val="00377DBF"/>
    <w:rsid w:val="00391FE5"/>
    <w:rsid w:val="003C79E1"/>
    <w:rsid w:val="003D34BB"/>
    <w:rsid w:val="003E4F71"/>
    <w:rsid w:val="003E7EDF"/>
    <w:rsid w:val="00400CC2"/>
    <w:rsid w:val="00401DC3"/>
    <w:rsid w:val="00433AB5"/>
    <w:rsid w:val="004540C1"/>
    <w:rsid w:val="00462708"/>
    <w:rsid w:val="00490EA6"/>
    <w:rsid w:val="004A08C4"/>
    <w:rsid w:val="004C32EE"/>
    <w:rsid w:val="004F2BC4"/>
    <w:rsid w:val="0057004C"/>
    <w:rsid w:val="00571D5A"/>
    <w:rsid w:val="005934DA"/>
    <w:rsid w:val="005944AE"/>
    <w:rsid w:val="00595672"/>
    <w:rsid w:val="005A33F4"/>
    <w:rsid w:val="005C2DCB"/>
    <w:rsid w:val="005F2A56"/>
    <w:rsid w:val="005F2E0B"/>
    <w:rsid w:val="006118DB"/>
    <w:rsid w:val="00614AA5"/>
    <w:rsid w:val="006153AB"/>
    <w:rsid w:val="006175AA"/>
    <w:rsid w:val="006266FC"/>
    <w:rsid w:val="0063619C"/>
    <w:rsid w:val="00652C04"/>
    <w:rsid w:val="006578D8"/>
    <w:rsid w:val="006602F6"/>
    <w:rsid w:val="00682364"/>
    <w:rsid w:val="00686DEE"/>
    <w:rsid w:val="006C0FC5"/>
    <w:rsid w:val="00723972"/>
    <w:rsid w:val="00780389"/>
    <w:rsid w:val="00781EA7"/>
    <w:rsid w:val="007A3B95"/>
    <w:rsid w:val="007A521E"/>
    <w:rsid w:val="007B6C09"/>
    <w:rsid w:val="007C0450"/>
    <w:rsid w:val="007D7F9E"/>
    <w:rsid w:val="007F2AC0"/>
    <w:rsid w:val="008056D1"/>
    <w:rsid w:val="008114FA"/>
    <w:rsid w:val="0081382C"/>
    <w:rsid w:val="0085217E"/>
    <w:rsid w:val="00860C92"/>
    <w:rsid w:val="00870BCD"/>
    <w:rsid w:val="00876D67"/>
    <w:rsid w:val="008820AA"/>
    <w:rsid w:val="00950D92"/>
    <w:rsid w:val="009547A1"/>
    <w:rsid w:val="00982B91"/>
    <w:rsid w:val="00994771"/>
    <w:rsid w:val="009B4647"/>
    <w:rsid w:val="009E48E5"/>
    <w:rsid w:val="009F3443"/>
    <w:rsid w:val="00A25D8A"/>
    <w:rsid w:val="00A335C9"/>
    <w:rsid w:val="00A43EC1"/>
    <w:rsid w:val="00A45755"/>
    <w:rsid w:val="00A506DE"/>
    <w:rsid w:val="00A63208"/>
    <w:rsid w:val="00A73CB0"/>
    <w:rsid w:val="00AA34A6"/>
    <w:rsid w:val="00AC0932"/>
    <w:rsid w:val="00AD3926"/>
    <w:rsid w:val="00B176FC"/>
    <w:rsid w:val="00B20938"/>
    <w:rsid w:val="00B4542F"/>
    <w:rsid w:val="00B67D65"/>
    <w:rsid w:val="00B917A0"/>
    <w:rsid w:val="00BB3954"/>
    <w:rsid w:val="00BC7810"/>
    <w:rsid w:val="00BD7177"/>
    <w:rsid w:val="00BE3493"/>
    <w:rsid w:val="00BF32C0"/>
    <w:rsid w:val="00BF5CB2"/>
    <w:rsid w:val="00BF6E56"/>
    <w:rsid w:val="00C01301"/>
    <w:rsid w:val="00C3500B"/>
    <w:rsid w:val="00C55B8A"/>
    <w:rsid w:val="00C852C1"/>
    <w:rsid w:val="00CC26F9"/>
    <w:rsid w:val="00CD5891"/>
    <w:rsid w:val="00CE5F64"/>
    <w:rsid w:val="00CF016B"/>
    <w:rsid w:val="00D0064D"/>
    <w:rsid w:val="00D64932"/>
    <w:rsid w:val="00D7494F"/>
    <w:rsid w:val="00D864D4"/>
    <w:rsid w:val="00DB0C6D"/>
    <w:rsid w:val="00E52252"/>
    <w:rsid w:val="00E54431"/>
    <w:rsid w:val="00E74A0A"/>
    <w:rsid w:val="00E93F38"/>
    <w:rsid w:val="00EC28DE"/>
    <w:rsid w:val="00EC5658"/>
    <w:rsid w:val="00ED4A99"/>
    <w:rsid w:val="00ED56E3"/>
    <w:rsid w:val="00ED77E1"/>
    <w:rsid w:val="00EE3437"/>
    <w:rsid w:val="00EF42C1"/>
    <w:rsid w:val="00F14F6D"/>
    <w:rsid w:val="00F3596B"/>
    <w:rsid w:val="00F42374"/>
    <w:rsid w:val="00FA5439"/>
    <w:rsid w:val="00FC2510"/>
    <w:rsid w:val="00FC46CB"/>
    <w:rsid w:val="00FD5BF5"/>
    <w:rsid w:val="00FD6B5D"/>
    <w:rsid w:val="00FD6DC6"/>
    <w:rsid w:val="00FF3EEC"/>
    <w:rsid w:val="01871CFC"/>
    <w:rsid w:val="03662DA1"/>
    <w:rsid w:val="08F67A79"/>
    <w:rsid w:val="0E8A64E7"/>
    <w:rsid w:val="11EA0259"/>
    <w:rsid w:val="1EA277AC"/>
    <w:rsid w:val="1ECD5055"/>
    <w:rsid w:val="21A07A07"/>
    <w:rsid w:val="25B3218B"/>
    <w:rsid w:val="2F7457D1"/>
    <w:rsid w:val="36791E14"/>
    <w:rsid w:val="36917B27"/>
    <w:rsid w:val="3CC0383D"/>
    <w:rsid w:val="3E013E49"/>
    <w:rsid w:val="510C73B7"/>
    <w:rsid w:val="5CEE10E3"/>
    <w:rsid w:val="6D3C4548"/>
    <w:rsid w:val="75792E60"/>
    <w:rsid w:val="78052A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E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1EA7"/>
    <w:rPr>
      <w:sz w:val="18"/>
      <w:szCs w:val="18"/>
    </w:rPr>
  </w:style>
  <w:style w:type="paragraph" w:styleId="a4">
    <w:name w:val="footer"/>
    <w:basedOn w:val="a"/>
    <w:link w:val="Char0"/>
    <w:uiPriority w:val="99"/>
    <w:unhideWhenUsed/>
    <w:qFormat/>
    <w:rsid w:val="00781EA7"/>
    <w:pPr>
      <w:tabs>
        <w:tab w:val="center" w:pos="4153"/>
        <w:tab w:val="right" w:pos="8306"/>
      </w:tabs>
      <w:snapToGrid w:val="0"/>
      <w:jc w:val="left"/>
    </w:pPr>
    <w:rPr>
      <w:kern w:val="0"/>
      <w:sz w:val="18"/>
      <w:szCs w:val="18"/>
    </w:rPr>
  </w:style>
  <w:style w:type="paragraph" w:styleId="a5">
    <w:name w:val="header"/>
    <w:basedOn w:val="a"/>
    <w:link w:val="Char1"/>
    <w:uiPriority w:val="99"/>
    <w:unhideWhenUsed/>
    <w:qFormat/>
    <w:rsid w:val="00781EA7"/>
    <w:pPr>
      <w:pBdr>
        <w:bottom w:val="single" w:sz="6" w:space="1" w:color="auto"/>
      </w:pBdr>
      <w:tabs>
        <w:tab w:val="center" w:pos="4153"/>
        <w:tab w:val="right" w:pos="8306"/>
      </w:tabs>
      <w:snapToGrid w:val="0"/>
      <w:jc w:val="center"/>
    </w:pPr>
    <w:rPr>
      <w:kern w:val="0"/>
      <w:sz w:val="18"/>
      <w:szCs w:val="18"/>
    </w:rPr>
  </w:style>
  <w:style w:type="paragraph" w:styleId="a6">
    <w:name w:val="Normal (Web)"/>
    <w:basedOn w:val="a"/>
    <w:uiPriority w:val="99"/>
    <w:semiHidden/>
    <w:unhideWhenUsed/>
    <w:rsid w:val="00781EA7"/>
    <w:pPr>
      <w:spacing w:beforeAutospacing="1" w:afterAutospacing="1"/>
      <w:jc w:val="left"/>
    </w:pPr>
    <w:rPr>
      <w:kern w:val="0"/>
      <w:sz w:val="24"/>
    </w:rPr>
  </w:style>
  <w:style w:type="character" w:styleId="a7">
    <w:name w:val="Hyperlink"/>
    <w:basedOn w:val="a0"/>
    <w:uiPriority w:val="99"/>
    <w:semiHidden/>
    <w:unhideWhenUsed/>
    <w:qFormat/>
    <w:rsid w:val="00781EA7"/>
    <w:rPr>
      <w:color w:val="0000FF"/>
      <w:u w:val="single"/>
    </w:rPr>
  </w:style>
  <w:style w:type="character" w:customStyle="1" w:styleId="Char0">
    <w:name w:val="页脚 Char"/>
    <w:link w:val="a4"/>
    <w:uiPriority w:val="99"/>
    <w:qFormat/>
    <w:rsid w:val="00781EA7"/>
    <w:rPr>
      <w:sz w:val="18"/>
      <w:szCs w:val="18"/>
    </w:rPr>
  </w:style>
  <w:style w:type="character" w:customStyle="1" w:styleId="Char1">
    <w:name w:val="页眉 Char"/>
    <w:link w:val="a5"/>
    <w:uiPriority w:val="99"/>
    <w:qFormat/>
    <w:rsid w:val="00781EA7"/>
    <w:rPr>
      <w:sz w:val="18"/>
      <w:szCs w:val="18"/>
    </w:rPr>
  </w:style>
  <w:style w:type="paragraph" w:styleId="a8">
    <w:name w:val="List Paragraph"/>
    <w:basedOn w:val="a"/>
    <w:uiPriority w:val="34"/>
    <w:qFormat/>
    <w:rsid w:val="00781EA7"/>
    <w:pPr>
      <w:ind w:firstLineChars="200" w:firstLine="420"/>
    </w:pPr>
  </w:style>
  <w:style w:type="character" w:customStyle="1" w:styleId="Char">
    <w:name w:val="批注框文本 Char"/>
    <w:basedOn w:val="a0"/>
    <w:link w:val="a3"/>
    <w:uiPriority w:val="99"/>
    <w:semiHidden/>
    <w:qFormat/>
    <w:rsid w:val="00781EA7"/>
    <w:rPr>
      <w:kern w:val="2"/>
      <w:sz w:val="18"/>
      <w:szCs w:val="18"/>
    </w:rPr>
  </w:style>
  <w:style w:type="paragraph" w:customStyle="1" w:styleId="1">
    <w:name w:val="修订1"/>
    <w:hidden/>
    <w:uiPriority w:val="99"/>
    <w:unhideWhenUsed/>
    <w:qFormat/>
    <w:rsid w:val="00781EA7"/>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Cindy</cp:lastModifiedBy>
  <cp:revision>2</cp:revision>
  <dcterms:created xsi:type="dcterms:W3CDTF">2025-01-02T02:08:00Z</dcterms:created>
  <dcterms:modified xsi:type="dcterms:W3CDTF">2025-01-02T02:08:00Z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B97B8F47798341428B290024CBABD711_13</vt:lpwstr>
  </property>
  <property fmtid="{D5CDD505-2E9C-101B-9397-08002B2CF9AE}" pid="4" name="KSOTemplateDocerSaveRecord">
    <vt:lpwstr>eyJoZGlkIjoiMDRmYzhlNTI5MmFiNzEwNzc0YjM5ZDA5ZTliMDFiNzYiLCJ1c2VySWQiOiIyNTcxNTk3NzkifQ==</vt:lpwstr>
  </property>
</Properties>
</file>