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val="0"/>
        <w:autoSpaceDN w:val="0"/>
        <w:bidi w:val="0"/>
        <w:adjustRightInd/>
        <w:snapToGrid/>
        <w:spacing w:before="0" w:line="640" w:lineRule="atLeast"/>
        <w:ind w:left="420" w:leftChars="200" w:right="420" w:rightChars="200"/>
        <w:jc w:val="center"/>
        <w:rPr>
          <w:rFonts w:ascii="宋体" w:hAnsi="宋体" w:eastAsia="宋体" w:cs="宋体"/>
          <w:b w:val="0"/>
          <w:i w:val="0"/>
          <w:color w:val="auto"/>
          <w:sz w:val="42"/>
        </w:rPr>
      </w:pPr>
    </w:p>
    <w:p>
      <w:pPr>
        <w:keepNext w:val="0"/>
        <w:keepLines w:val="0"/>
        <w:pageBreakBefore w:val="0"/>
        <w:widowControl w:val="0"/>
        <w:kinsoku/>
        <w:wordWrap/>
        <w:overflowPunct/>
        <w:topLinePunct w:val="0"/>
        <w:autoSpaceDE w:val="0"/>
        <w:autoSpaceDN w:val="0"/>
        <w:bidi w:val="0"/>
        <w:adjustRightInd/>
        <w:snapToGrid/>
        <w:spacing w:before="0" w:line="640" w:lineRule="atLeast"/>
        <w:ind w:left="420" w:leftChars="200" w:right="420" w:rightChars="200"/>
        <w:jc w:val="center"/>
        <w:rPr>
          <w:color w:val="auto"/>
        </w:rPr>
      </w:pPr>
      <w:r>
        <w:rPr>
          <w:rFonts w:ascii="宋体" w:hAnsi="宋体" w:eastAsia="宋体" w:cs="宋体"/>
          <w:b w:val="0"/>
          <w:i w:val="0"/>
          <w:color w:val="auto"/>
          <w:sz w:val="42"/>
        </w:rPr>
        <w:t>小时工外包协议</w:t>
      </w:r>
    </w:p>
    <w:p>
      <w:pPr>
        <w:keepNext w:val="0"/>
        <w:keepLines w:val="0"/>
        <w:pageBreakBefore w:val="0"/>
        <w:widowControl w:val="0"/>
        <w:kinsoku/>
        <w:wordWrap/>
        <w:overflowPunct/>
        <w:topLinePunct w:val="0"/>
        <w:autoSpaceDE w:val="0"/>
        <w:autoSpaceDN w:val="0"/>
        <w:bidi w:val="0"/>
        <w:adjustRightInd/>
        <w:snapToGrid/>
        <w:spacing w:before="2080" w:line="320" w:lineRule="atLeast"/>
        <w:ind w:left="420" w:leftChars="200" w:right="420" w:rightChars="200" w:firstLine="3000" w:firstLineChars="1500"/>
        <w:jc w:val="both"/>
        <w:rPr>
          <w:rFonts w:hint="eastAsia" w:eastAsia="宋体"/>
          <w:color w:val="auto"/>
          <w:lang w:val="en-US" w:eastAsia="zh-CN"/>
        </w:rPr>
      </w:pPr>
      <w:r>
        <w:rPr>
          <w:rFonts w:ascii="宋体" w:hAnsi="宋体" w:eastAsia="宋体" w:cs="宋体"/>
          <w:b w:val="0"/>
          <w:i w:val="0"/>
          <w:color w:val="auto"/>
          <w:sz w:val="20"/>
        </w:rPr>
        <w:t>甲方：</w:t>
      </w:r>
      <w:r>
        <w:rPr>
          <w:rFonts w:hint="eastAsia" w:ascii="宋体" w:hAnsi="宋体" w:eastAsia="宋体" w:cs="宋体"/>
          <w:b w:val="0"/>
          <w:i w:val="0"/>
          <w:color w:val="auto"/>
          <w:sz w:val="20"/>
          <w:lang w:val="en-US" w:eastAsia="zh-CN"/>
        </w:rPr>
        <w:t>湖南</w:t>
      </w:r>
      <w:r>
        <w:rPr>
          <w:rFonts w:hint="eastAsia" w:ascii="宋体" w:hAnsi="宋体" w:eastAsia="宋体" w:cs="宋体"/>
          <w:b w:val="0"/>
          <w:i w:val="0"/>
          <w:color w:val="auto"/>
          <w:sz w:val="20"/>
          <w:lang w:eastAsia="zh-CN"/>
        </w:rPr>
        <w:t>光华荣昌汽车部件有限公司</w:t>
      </w:r>
    </w:p>
    <w:p>
      <w:pPr>
        <w:keepNext w:val="0"/>
        <w:keepLines w:val="0"/>
        <w:pageBreakBefore w:val="0"/>
        <w:widowControl w:val="0"/>
        <w:kinsoku/>
        <w:wordWrap/>
        <w:overflowPunct/>
        <w:topLinePunct w:val="0"/>
        <w:autoSpaceDE w:val="0"/>
        <w:autoSpaceDN w:val="0"/>
        <w:bidi w:val="0"/>
        <w:adjustRightInd/>
        <w:snapToGrid/>
        <w:spacing w:before="320" w:line="320" w:lineRule="atLeast"/>
        <w:ind w:left="420" w:leftChars="200" w:right="420" w:rightChars="200"/>
        <w:jc w:val="center"/>
        <w:rPr>
          <w:color w:val="auto"/>
        </w:rPr>
      </w:pPr>
      <w:r>
        <w:rPr>
          <w:rFonts w:ascii="宋体" w:hAnsi="宋体" w:eastAsia="宋体" w:cs="宋体"/>
          <w:b w:val="0"/>
          <w:i w:val="0"/>
          <w:color w:val="auto"/>
          <w:sz w:val="20"/>
        </w:rPr>
        <w:t>乙方：陕西优尼尔企业管理咨询有限公司</w:t>
      </w:r>
    </w:p>
    <w:p>
      <w:pPr>
        <w:keepNext w:val="0"/>
        <w:keepLines w:val="0"/>
        <w:pageBreakBefore w:val="0"/>
        <w:widowControl w:val="0"/>
        <w:kinsoku/>
        <w:wordWrap/>
        <w:overflowPunct/>
        <w:topLinePunct w:val="0"/>
        <w:bidi w:val="0"/>
        <w:adjustRightInd/>
        <w:snapToGrid/>
        <w:spacing w:before="220" w:line="240" w:lineRule="exact"/>
        <w:ind w:left="420" w:leftChars="200" w:right="420" w:rightChars="200"/>
        <w:textAlignment w:val="bottom"/>
        <w:rPr>
          <w:color w:val="auto"/>
        </w:rPr>
      </w:pPr>
    </w:p>
    <w:tbl>
      <w:tblPr>
        <w:tblStyle w:val="4"/>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680"/>
        <w:gridCol w:w="1908"/>
        <w:gridCol w:w="2152"/>
        <w:gridCol w:w="1620"/>
        <w:gridCol w:w="2320"/>
        <w:gridCol w:w="20"/>
      </w:tblGrid>
      <w:tr>
        <w:tblPrEx>
          <w:tblCellMar>
            <w:top w:w="0" w:type="dxa"/>
            <w:left w:w="0" w:type="dxa"/>
            <w:bottom w:w="0" w:type="dxa"/>
            <w:right w:w="0" w:type="dxa"/>
          </w:tblCellMar>
        </w:tblPrEx>
        <w:trPr>
          <w:gridAfter w:val="1"/>
          <w:wAfter w:w="20" w:type="dxa"/>
          <w:trHeight w:val="660" w:hRule="atLeast"/>
          <w:jc w:val="center"/>
        </w:trPr>
        <w:tc>
          <w:tcPr>
            <w:tcW w:w="680" w:type="dxa"/>
            <w:vMerge w:val="restart"/>
            <w:vAlign w:val="center"/>
          </w:tcPr>
          <w:p>
            <w:pPr>
              <w:keepNext w:val="0"/>
              <w:keepLines w:val="0"/>
              <w:pageBreakBefore w:val="0"/>
              <w:widowControl w:val="0"/>
              <w:kinsoku/>
              <w:wordWrap/>
              <w:overflowPunct/>
              <w:topLinePunct w:val="0"/>
              <w:autoSpaceDE w:val="0"/>
              <w:autoSpaceDN w:val="0"/>
              <w:bidi w:val="0"/>
              <w:adjustRightInd/>
              <w:snapToGrid/>
              <w:spacing w:before="0" w:line="240" w:lineRule="atLeast"/>
              <w:ind w:left="420" w:leftChars="200" w:right="420" w:rightChars="200"/>
              <w:jc w:val="center"/>
              <w:rPr>
                <w:color w:val="auto"/>
                <w:sz w:val="18"/>
                <w:szCs w:val="18"/>
              </w:rPr>
            </w:pPr>
            <w:r>
              <w:rPr>
                <w:rFonts w:ascii="宋体" w:hAnsi="宋体" w:eastAsia="宋体" w:cs="宋体"/>
                <w:b w:val="0"/>
                <w:i w:val="0"/>
                <w:color w:val="auto"/>
                <w:sz w:val="18"/>
                <w:szCs w:val="18"/>
              </w:rPr>
              <w:t>甲方</w:t>
            </w:r>
          </w:p>
        </w:tc>
        <w:tc>
          <w:tcPr>
            <w:tcW w:w="1908" w:type="dxa"/>
            <w:vAlign w:val="center"/>
          </w:tcPr>
          <w:p>
            <w:pPr>
              <w:keepNext w:val="0"/>
              <w:keepLines w:val="0"/>
              <w:pageBreakBefore w:val="0"/>
              <w:widowControl w:val="0"/>
              <w:kinsoku/>
              <w:wordWrap/>
              <w:overflowPunct/>
              <w:topLinePunct w:val="0"/>
              <w:autoSpaceDE w:val="0"/>
              <w:autoSpaceDN w:val="0"/>
              <w:bidi w:val="0"/>
              <w:adjustRightInd/>
              <w:snapToGrid/>
              <w:spacing w:before="0" w:line="320" w:lineRule="atLeast"/>
              <w:ind w:right="420" w:rightChars="200"/>
              <w:jc w:val="center"/>
              <w:rPr>
                <w:color w:val="auto"/>
                <w:sz w:val="18"/>
                <w:szCs w:val="18"/>
              </w:rPr>
            </w:pPr>
            <w:r>
              <w:rPr>
                <w:rFonts w:ascii="宋体" w:hAnsi="宋体" w:eastAsia="宋体" w:cs="宋体"/>
                <w:b w:val="0"/>
                <w:i w:val="0"/>
                <w:color w:val="auto"/>
                <w:sz w:val="18"/>
                <w:szCs w:val="18"/>
              </w:rPr>
              <w:t>用工单位</w:t>
            </w:r>
          </w:p>
        </w:tc>
        <w:tc>
          <w:tcPr>
            <w:tcW w:w="6092" w:type="dxa"/>
            <w:gridSpan w:val="3"/>
            <w:vAlign w:val="center"/>
          </w:tcPr>
          <w:p>
            <w:pPr>
              <w:keepNext w:val="0"/>
              <w:keepLines w:val="0"/>
              <w:pageBreakBefore w:val="0"/>
              <w:widowControl w:val="0"/>
              <w:kinsoku/>
              <w:wordWrap/>
              <w:overflowPunct/>
              <w:topLinePunct w:val="0"/>
              <w:autoSpaceDE w:val="0"/>
              <w:autoSpaceDN w:val="0"/>
              <w:bidi w:val="0"/>
              <w:adjustRightInd/>
              <w:snapToGrid/>
              <w:spacing w:before="0" w:line="320" w:lineRule="atLeast"/>
              <w:ind w:right="420" w:rightChars="200"/>
              <w:jc w:val="center"/>
              <w:rPr>
                <w:rFonts w:hint="eastAsia" w:eastAsiaTheme="minorEastAsia"/>
                <w:color w:val="auto"/>
                <w:sz w:val="18"/>
                <w:szCs w:val="18"/>
                <w:lang w:val="en-US" w:eastAsia="zh-CN"/>
              </w:rPr>
            </w:pPr>
            <w:r>
              <w:rPr>
                <w:rFonts w:hint="eastAsia"/>
                <w:color w:val="auto"/>
                <w:sz w:val="18"/>
                <w:szCs w:val="18"/>
                <w:lang w:val="en-US" w:eastAsia="zh-CN"/>
              </w:rPr>
              <w:t>湖南光华荣昌汽车部件有限公司</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gridAfter w:val="1"/>
          <w:wAfter w:w="20" w:type="dxa"/>
          <w:trHeight w:val="540" w:hRule="atLeast"/>
          <w:jc w:val="center"/>
        </w:trPr>
        <w:tc>
          <w:tcPr>
            <w:tcW w:w="680" w:type="dxa"/>
            <w:vMerge w:val="continue"/>
            <w:vAlign w:val="center"/>
          </w:tcPr>
          <w:p>
            <w:pPr>
              <w:keepNext w:val="0"/>
              <w:keepLines w:val="0"/>
              <w:pageBreakBefore w:val="0"/>
              <w:widowControl w:val="0"/>
              <w:kinsoku/>
              <w:wordWrap/>
              <w:overflowPunct/>
              <w:topLinePunct w:val="0"/>
              <w:bidi w:val="0"/>
              <w:adjustRightInd/>
              <w:snapToGrid/>
              <w:ind w:left="420" w:leftChars="200" w:right="420" w:rightChars="200"/>
              <w:jc w:val="center"/>
              <w:rPr>
                <w:color w:val="auto"/>
                <w:sz w:val="18"/>
                <w:szCs w:val="18"/>
              </w:rPr>
            </w:pPr>
          </w:p>
        </w:tc>
        <w:tc>
          <w:tcPr>
            <w:tcW w:w="1908" w:type="dxa"/>
            <w:vAlign w:val="center"/>
          </w:tcPr>
          <w:p>
            <w:pPr>
              <w:keepNext w:val="0"/>
              <w:keepLines w:val="0"/>
              <w:pageBreakBefore w:val="0"/>
              <w:widowControl w:val="0"/>
              <w:kinsoku/>
              <w:wordWrap/>
              <w:overflowPunct/>
              <w:topLinePunct w:val="0"/>
              <w:autoSpaceDE w:val="0"/>
              <w:autoSpaceDN w:val="0"/>
              <w:bidi w:val="0"/>
              <w:adjustRightInd/>
              <w:snapToGrid/>
              <w:spacing w:before="0" w:line="280" w:lineRule="atLeast"/>
              <w:ind w:left="420" w:leftChars="200" w:right="420" w:rightChars="200"/>
              <w:jc w:val="center"/>
              <w:rPr>
                <w:color w:val="auto"/>
                <w:sz w:val="18"/>
                <w:szCs w:val="18"/>
              </w:rPr>
            </w:pPr>
            <w:r>
              <w:rPr>
                <w:rFonts w:ascii="宋体" w:hAnsi="宋体" w:eastAsia="宋体" w:cs="宋体"/>
                <w:b w:val="0"/>
                <w:i w:val="0"/>
                <w:color w:val="auto"/>
                <w:sz w:val="18"/>
                <w:szCs w:val="18"/>
              </w:rPr>
              <w:t>地址</w:t>
            </w:r>
          </w:p>
        </w:tc>
        <w:tc>
          <w:tcPr>
            <w:tcW w:w="6092" w:type="dxa"/>
            <w:gridSpan w:val="3"/>
            <w:vAlign w:val="center"/>
          </w:tcPr>
          <w:p>
            <w:pPr>
              <w:keepNext w:val="0"/>
              <w:keepLines w:val="0"/>
              <w:pageBreakBefore w:val="0"/>
              <w:widowControl w:val="0"/>
              <w:kinsoku/>
              <w:wordWrap/>
              <w:overflowPunct/>
              <w:topLinePunct w:val="0"/>
              <w:autoSpaceDE w:val="0"/>
              <w:autoSpaceDN w:val="0"/>
              <w:bidi w:val="0"/>
              <w:adjustRightInd/>
              <w:snapToGrid/>
              <w:spacing w:before="0" w:line="320" w:lineRule="atLeast"/>
              <w:ind w:right="420" w:rightChars="200"/>
              <w:jc w:val="center"/>
              <w:rPr>
                <w:rFonts w:hint="default" w:eastAsiaTheme="minorEastAsia"/>
                <w:color w:val="auto"/>
                <w:sz w:val="18"/>
                <w:szCs w:val="18"/>
                <w:lang w:val="en-US" w:eastAsia="zh-CN"/>
              </w:rPr>
            </w:pPr>
            <w:r>
              <w:rPr>
                <w:rFonts w:hint="eastAsia"/>
                <w:color w:val="auto"/>
                <w:sz w:val="18"/>
                <w:szCs w:val="18"/>
                <w:lang w:val="en-US" w:eastAsia="zh-CN"/>
              </w:rPr>
              <w:t>湖南省株洲市天元区栗雨工业园46区海纳川产业园7号厂房</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80" w:hRule="atLeast"/>
          <w:jc w:val="center"/>
        </w:trPr>
        <w:tc>
          <w:tcPr>
            <w:tcW w:w="680" w:type="dxa"/>
            <w:vMerge w:val="continue"/>
            <w:vAlign w:val="center"/>
          </w:tcPr>
          <w:p>
            <w:pPr>
              <w:keepNext w:val="0"/>
              <w:keepLines w:val="0"/>
              <w:pageBreakBefore w:val="0"/>
              <w:widowControl w:val="0"/>
              <w:kinsoku/>
              <w:wordWrap/>
              <w:overflowPunct/>
              <w:topLinePunct w:val="0"/>
              <w:bidi w:val="0"/>
              <w:adjustRightInd/>
              <w:snapToGrid/>
              <w:ind w:left="420" w:leftChars="200" w:right="420" w:rightChars="200"/>
              <w:jc w:val="center"/>
              <w:rPr>
                <w:color w:val="auto"/>
                <w:sz w:val="18"/>
                <w:szCs w:val="18"/>
              </w:rPr>
            </w:pPr>
          </w:p>
        </w:tc>
        <w:tc>
          <w:tcPr>
            <w:tcW w:w="1908" w:type="dxa"/>
            <w:vAlign w:val="center"/>
          </w:tcPr>
          <w:p>
            <w:pPr>
              <w:keepNext w:val="0"/>
              <w:keepLines w:val="0"/>
              <w:pageBreakBefore w:val="0"/>
              <w:widowControl w:val="0"/>
              <w:kinsoku/>
              <w:wordWrap/>
              <w:overflowPunct/>
              <w:topLinePunct w:val="0"/>
              <w:autoSpaceDE w:val="0"/>
              <w:autoSpaceDN w:val="0"/>
              <w:bidi w:val="0"/>
              <w:adjustRightInd/>
              <w:snapToGrid/>
              <w:spacing w:before="0" w:line="340" w:lineRule="atLeast"/>
              <w:ind w:right="420" w:rightChars="200"/>
              <w:jc w:val="center"/>
              <w:rPr>
                <w:color w:val="auto"/>
                <w:sz w:val="18"/>
                <w:szCs w:val="18"/>
              </w:rPr>
            </w:pPr>
            <w:r>
              <w:rPr>
                <w:rFonts w:ascii="宋体" w:hAnsi="宋体" w:eastAsia="宋体" w:cs="宋体"/>
                <w:b w:val="0"/>
                <w:i w:val="0"/>
                <w:color w:val="auto"/>
                <w:sz w:val="18"/>
                <w:szCs w:val="18"/>
              </w:rPr>
              <w:t>营业执照注册号</w:t>
            </w:r>
          </w:p>
        </w:tc>
        <w:tc>
          <w:tcPr>
            <w:tcW w:w="2152" w:type="dxa"/>
            <w:vAlign w:val="center"/>
          </w:tcPr>
          <w:p>
            <w:pPr>
              <w:keepNext w:val="0"/>
              <w:keepLines w:val="0"/>
              <w:pageBreakBefore w:val="0"/>
              <w:widowControl w:val="0"/>
              <w:kinsoku/>
              <w:wordWrap/>
              <w:overflowPunct/>
              <w:topLinePunct w:val="0"/>
              <w:autoSpaceDE w:val="0"/>
              <w:autoSpaceDN w:val="0"/>
              <w:bidi w:val="0"/>
              <w:adjustRightInd/>
              <w:snapToGrid/>
              <w:spacing w:before="0" w:line="320" w:lineRule="atLeast"/>
              <w:ind w:right="420" w:rightChars="200" w:firstLine="180" w:firstLineChars="100"/>
              <w:jc w:val="left"/>
              <w:rPr>
                <w:rFonts w:hint="default" w:eastAsiaTheme="minorEastAsia"/>
                <w:color w:val="auto"/>
                <w:sz w:val="18"/>
                <w:szCs w:val="18"/>
                <w:lang w:val="en-US" w:eastAsia="zh-CN"/>
              </w:rPr>
            </w:pPr>
            <w:r>
              <w:rPr>
                <w:rFonts w:hint="default" w:eastAsiaTheme="minorEastAsia"/>
                <w:color w:val="auto"/>
                <w:sz w:val="18"/>
                <w:szCs w:val="18"/>
                <w:lang w:val="en-US" w:eastAsia="zh-CN"/>
              </w:rPr>
              <w:t>91430211055811476G</w:t>
            </w:r>
          </w:p>
        </w:tc>
        <w:tc>
          <w:tcPr>
            <w:tcW w:w="1620" w:type="dxa"/>
            <w:vAlign w:val="center"/>
          </w:tcPr>
          <w:p>
            <w:pPr>
              <w:keepNext w:val="0"/>
              <w:keepLines w:val="0"/>
              <w:pageBreakBefore w:val="0"/>
              <w:widowControl w:val="0"/>
              <w:kinsoku/>
              <w:wordWrap/>
              <w:overflowPunct/>
              <w:topLinePunct w:val="0"/>
              <w:autoSpaceDE w:val="0"/>
              <w:autoSpaceDN w:val="0"/>
              <w:bidi w:val="0"/>
              <w:adjustRightInd/>
              <w:snapToGrid/>
              <w:spacing w:before="0" w:line="340" w:lineRule="atLeast"/>
              <w:ind w:right="420" w:rightChars="200"/>
              <w:jc w:val="left"/>
              <w:rPr>
                <w:color w:val="auto"/>
                <w:sz w:val="18"/>
                <w:szCs w:val="18"/>
              </w:rPr>
            </w:pPr>
            <w:r>
              <w:rPr>
                <w:rFonts w:ascii="宋体" w:hAnsi="宋体" w:eastAsia="宋体" w:cs="宋体"/>
                <w:b w:val="0"/>
                <w:i w:val="0"/>
                <w:color w:val="auto"/>
                <w:sz w:val="18"/>
                <w:szCs w:val="18"/>
              </w:rPr>
              <w:t>组织机构代码</w:t>
            </w:r>
          </w:p>
        </w:tc>
        <w:tc>
          <w:tcPr>
            <w:tcW w:w="2340" w:type="dxa"/>
            <w:gridSpan w:val="2"/>
            <w:vAlign w:val="top"/>
          </w:tcPr>
          <w:p>
            <w:pPr>
              <w:keepNext w:val="0"/>
              <w:keepLines w:val="0"/>
              <w:pageBreakBefore w:val="0"/>
              <w:widowControl w:val="0"/>
              <w:kinsoku/>
              <w:wordWrap/>
              <w:overflowPunct/>
              <w:topLinePunct w:val="0"/>
              <w:autoSpaceDE w:val="0"/>
              <w:autoSpaceDN w:val="0"/>
              <w:bidi w:val="0"/>
              <w:adjustRightInd/>
              <w:snapToGrid/>
              <w:spacing w:before="140" w:line="320" w:lineRule="atLeast"/>
              <w:ind w:right="420" w:rightChars="200"/>
              <w:jc w:val="left"/>
              <w:rPr>
                <w:color w:val="auto"/>
                <w:sz w:val="18"/>
                <w:szCs w:val="1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20" w:hRule="atLeast"/>
          <w:jc w:val="center"/>
        </w:trPr>
        <w:tc>
          <w:tcPr>
            <w:tcW w:w="680" w:type="dxa"/>
            <w:vMerge w:val="continue"/>
            <w:vAlign w:val="center"/>
          </w:tcPr>
          <w:p>
            <w:pPr>
              <w:keepNext w:val="0"/>
              <w:keepLines w:val="0"/>
              <w:pageBreakBefore w:val="0"/>
              <w:widowControl w:val="0"/>
              <w:kinsoku/>
              <w:wordWrap/>
              <w:overflowPunct/>
              <w:topLinePunct w:val="0"/>
              <w:bidi w:val="0"/>
              <w:adjustRightInd/>
              <w:snapToGrid/>
              <w:ind w:left="420" w:leftChars="200" w:right="420" w:rightChars="200"/>
              <w:jc w:val="center"/>
              <w:rPr>
                <w:color w:val="auto"/>
                <w:sz w:val="18"/>
                <w:szCs w:val="18"/>
              </w:rPr>
            </w:pPr>
          </w:p>
        </w:tc>
        <w:tc>
          <w:tcPr>
            <w:tcW w:w="1908" w:type="dxa"/>
            <w:vAlign w:val="center"/>
          </w:tcPr>
          <w:p>
            <w:pPr>
              <w:keepNext w:val="0"/>
              <w:keepLines w:val="0"/>
              <w:pageBreakBefore w:val="0"/>
              <w:widowControl w:val="0"/>
              <w:kinsoku/>
              <w:wordWrap/>
              <w:overflowPunct/>
              <w:topLinePunct w:val="0"/>
              <w:autoSpaceDE w:val="0"/>
              <w:autoSpaceDN w:val="0"/>
              <w:bidi w:val="0"/>
              <w:adjustRightInd/>
              <w:snapToGrid/>
              <w:spacing w:before="0" w:line="320" w:lineRule="atLeast"/>
              <w:ind w:left="420" w:leftChars="200" w:right="420" w:rightChars="200"/>
              <w:jc w:val="center"/>
              <w:rPr>
                <w:color w:val="auto"/>
                <w:sz w:val="18"/>
                <w:szCs w:val="18"/>
              </w:rPr>
            </w:pPr>
            <w:r>
              <w:rPr>
                <w:rFonts w:ascii="宋体" w:hAnsi="宋体" w:eastAsia="宋体" w:cs="宋体"/>
                <w:b w:val="0"/>
                <w:i w:val="0"/>
                <w:color w:val="auto"/>
                <w:sz w:val="18"/>
                <w:szCs w:val="18"/>
              </w:rPr>
              <w:t>联系电话</w:t>
            </w:r>
          </w:p>
        </w:tc>
        <w:tc>
          <w:tcPr>
            <w:tcW w:w="2152" w:type="dxa"/>
            <w:vAlign w:val="center"/>
          </w:tcPr>
          <w:p>
            <w:pPr>
              <w:keepNext w:val="0"/>
              <w:keepLines w:val="0"/>
              <w:pageBreakBefore w:val="0"/>
              <w:widowControl w:val="0"/>
              <w:kinsoku/>
              <w:wordWrap/>
              <w:overflowPunct/>
              <w:topLinePunct w:val="0"/>
              <w:autoSpaceDE w:val="0"/>
              <w:autoSpaceDN w:val="0"/>
              <w:bidi w:val="0"/>
              <w:adjustRightInd/>
              <w:snapToGrid/>
              <w:spacing w:before="0" w:line="280" w:lineRule="atLeast"/>
              <w:ind w:left="420" w:leftChars="200" w:right="420" w:rightChars="200"/>
              <w:jc w:val="center"/>
              <w:rPr>
                <w:rFonts w:hint="default" w:eastAsiaTheme="minorEastAsia"/>
                <w:color w:val="auto"/>
                <w:sz w:val="18"/>
                <w:szCs w:val="18"/>
                <w:lang w:val="en-US" w:eastAsia="zh-CN"/>
              </w:rPr>
            </w:pPr>
            <w:r>
              <w:rPr>
                <w:rFonts w:hint="eastAsia"/>
                <w:color w:val="auto"/>
                <w:sz w:val="18"/>
                <w:szCs w:val="18"/>
                <w:lang w:val="en-US" w:eastAsia="zh-CN"/>
              </w:rPr>
              <w:t>0731-22976999</w:t>
            </w:r>
          </w:p>
        </w:tc>
        <w:tc>
          <w:tcPr>
            <w:tcW w:w="1620" w:type="dxa"/>
            <w:vAlign w:val="center"/>
          </w:tcPr>
          <w:p>
            <w:pPr>
              <w:keepNext w:val="0"/>
              <w:keepLines w:val="0"/>
              <w:pageBreakBefore w:val="0"/>
              <w:widowControl w:val="0"/>
              <w:kinsoku/>
              <w:wordWrap/>
              <w:overflowPunct/>
              <w:topLinePunct w:val="0"/>
              <w:autoSpaceDE w:val="0"/>
              <w:autoSpaceDN w:val="0"/>
              <w:bidi w:val="0"/>
              <w:adjustRightInd/>
              <w:snapToGrid/>
              <w:spacing w:before="0" w:line="280" w:lineRule="atLeast"/>
              <w:ind w:left="420" w:leftChars="200" w:right="420" w:rightChars="200"/>
              <w:jc w:val="center"/>
              <w:rPr>
                <w:color w:val="auto"/>
                <w:sz w:val="18"/>
                <w:szCs w:val="18"/>
              </w:rPr>
            </w:pPr>
            <w:r>
              <w:rPr>
                <w:rFonts w:ascii="宋体" w:hAnsi="宋体" w:eastAsia="宋体" w:cs="宋体"/>
                <w:b w:val="0"/>
                <w:i w:val="0"/>
                <w:color w:val="auto"/>
                <w:sz w:val="18"/>
                <w:szCs w:val="18"/>
              </w:rPr>
              <w:t>传真</w:t>
            </w:r>
          </w:p>
        </w:tc>
        <w:tc>
          <w:tcPr>
            <w:tcW w:w="2340" w:type="dxa"/>
            <w:gridSpan w:val="2"/>
            <w:vAlign w:val="center"/>
          </w:tcPr>
          <w:p>
            <w:pPr>
              <w:keepNext w:val="0"/>
              <w:keepLines w:val="0"/>
              <w:pageBreakBefore w:val="0"/>
              <w:widowControl w:val="0"/>
              <w:kinsoku/>
              <w:wordWrap/>
              <w:overflowPunct/>
              <w:topLinePunct w:val="0"/>
              <w:autoSpaceDE w:val="0"/>
              <w:autoSpaceDN w:val="0"/>
              <w:bidi w:val="0"/>
              <w:adjustRightInd/>
              <w:snapToGrid/>
              <w:spacing w:before="0" w:line="180" w:lineRule="atLeast"/>
              <w:ind w:left="420" w:leftChars="200" w:right="420" w:rightChars="200"/>
              <w:jc w:val="center"/>
              <w:rPr>
                <w:rFonts w:hint="default" w:eastAsiaTheme="minorEastAsia"/>
                <w:color w:val="auto"/>
                <w:sz w:val="18"/>
                <w:szCs w:val="18"/>
                <w:lang w:val="en-US" w:eastAsia="zh-CN"/>
              </w:rPr>
            </w:pPr>
            <w:r>
              <w:rPr>
                <w:rFonts w:ascii="宋体" w:hAnsi="宋体" w:eastAsia="宋体" w:cs="宋体"/>
                <w:b w:val="0"/>
                <w:i w:val="0"/>
                <w:color w:val="auto"/>
                <w:sz w:val="18"/>
                <w:szCs w:val="18"/>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gridAfter w:val="1"/>
          <w:wAfter w:w="20" w:type="dxa"/>
          <w:trHeight w:val="640" w:hRule="atLeast"/>
          <w:jc w:val="center"/>
        </w:trPr>
        <w:tc>
          <w:tcPr>
            <w:tcW w:w="680" w:type="dxa"/>
            <w:vMerge w:val="restart"/>
            <w:vAlign w:val="center"/>
          </w:tcPr>
          <w:p>
            <w:pPr>
              <w:keepNext w:val="0"/>
              <w:keepLines w:val="0"/>
              <w:pageBreakBefore w:val="0"/>
              <w:widowControl w:val="0"/>
              <w:kinsoku/>
              <w:wordWrap/>
              <w:overflowPunct/>
              <w:topLinePunct w:val="0"/>
              <w:autoSpaceDE w:val="0"/>
              <w:autoSpaceDN w:val="0"/>
              <w:bidi w:val="0"/>
              <w:adjustRightInd/>
              <w:snapToGrid/>
              <w:spacing w:before="0" w:line="240" w:lineRule="atLeast"/>
              <w:ind w:left="420" w:leftChars="200" w:right="420" w:rightChars="200"/>
              <w:jc w:val="center"/>
              <w:rPr>
                <w:color w:val="auto"/>
                <w:sz w:val="18"/>
                <w:szCs w:val="18"/>
              </w:rPr>
            </w:pPr>
            <w:r>
              <w:rPr>
                <w:rFonts w:ascii="宋体" w:hAnsi="宋体" w:eastAsia="宋体" w:cs="宋体"/>
                <w:b w:val="0"/>
                <w:i w:val="0"/>
                <w:color w:val="auto"/>
                <w:sz w:val="18"/>
                <w:szCs w:val="18"/>
              </w:rPr>
              <w:t>乙方</w:t>
            </w:r>
          </w:p>
        </w:tc>
        <w:tc>
          <w:tcPr>
            <w:tcW w:w="1908" w:type="dxa"/>
            <w:vAlign w:val="center"/>
          </w:tcPr>
          <w:p>
            <w:pPr>
              <w:keepNext w:val="0"/>
              <w:keepLines w:val="0"/>
              <w:pageBreakBefore w:val="0"/>
              <w:widowControl w:val="0"/>
              <w:kinsoku/>
              <w:wordWrap/>
              <w:overflowPunct/>
              <w:topLinePunct w:val="0"/>
              <w:autoSpaceDE w:val="0"/>
              <w:autoSpaceDN w:val="0"/>
              <w:bidi w:val="0"/>
              <w:adjustRightInd/>
              <w:snapToGrid/>
              <w:spacing w:before="0" w:line="320" w:lineRule="atLeast"/>
              <w:ind w:left="420" w:leftChars="200" w:right="420" w:rightChars="200"/>
              <w:jc w:val="center"/>
              <w:rPr>
                <w:color w:val="auto"/>
                <w:sz w:val="18"/>
                <w:szCs w:val="18"/>
              </w:rPr>
            </w:pPr>
            <w:r>
              <w:rPr>
                <w:rFonts w:ascii="宋体" w:hAnsi="宋体" w:eastAsia="宋体" w:cs="宋体"/>
                <w:b w:val="0"/>
                <w:i w:val="0"/>
                <w:color w:val="auto"/>
                <w:sz w:val="18"/>
                <w:szCs w:val="18"/>
              </w:rPr>
              <w:t>派遣单位</w:t>
            </w:r>
          </w:p>
        </w:tc>
        <w:tc>
          <w:tcPr>
            <w:tcW w:w="6092" w:type="dxa"/>
            <w:gridSpan w:val="3"/>
            <w:vAlign w:val="center"/>
          </w:tcPr>
          <w:p>
            <w:pPr>
              <w:keepNext w:val="0"/>
              <w:keepLines w:val="0"/>
              <w:pageBreakBefore w:val="0"/>
              <w:widowControl w:val="0"/>
              <w:kinsoku/>
              <w:wordWrap/>
              <w:overflowPunct/>
              <w:topLinePunct w:val="0"/>
              <w:autoSpaceDE w:val="0"/>
              <w:autoSpaceDN w:val="0"/>
              <w:bidi w:val="0"/>
              <w:adjustRightInd/>
              <w:snapToGrid/>
              <w:spacing w:before="0" w:line="320" w:lineRule="atLeast"/>
              <w:ind w:right="420" w:rightChars="200" w:firstLine="1440" w:firstLineChars="800"/>
              <w:jc w:val="both"/>
              <w:rPr>
                <w:color w:val="auto"/>
                <w:sz w:val="18"/>
                <w:szCs w:val="18"/>
              </w:rPr>
            </w:pPr>
            <w:r>
              <w:rPr>
                <w:rFonts w:ascii="宋体" w:hAnsi="宋体" w:eastAsia="宋体" w:cs="宋体"/>
                <w:b w:val="0"/>
                <w:i w:val="0"/>
                <w:color w:val="auto"/>
                <w:sz w:val="18"/>
                <w:szCs w:val="18"/>
              </w:rPr>
              <w:t>陕西优尼尔企业管理咨询有限公司</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gridAfter w:val="1"/>
          <w:wAfter w:w="20" w:type="dxa"/>
          <w:trHeight w:val="660" w:hRule="atLeast"/>
          <w:jc w:val="center"/>
        </w:trPr>
        <w:tc>
          <w:tcPr>
            <w:tcW w:w="680" w:type="dxa"/>
            <w:vMerge w:val="continue"/>
            <w:vAlign w:val="center"/>
          </w:tcPr>
          <w:p>
            <w:pPr>
              <w:keepNext w:val="0"/>
              <w:keepLines w:val="0"/>
              <w:pageBreakBefore w:val="0"/>
              <w:widowControl w:val="0"/>
              <w:kinsoku/>
              <w:wordWrap/>
              <w:overflowPunct/>
              <w:topLinePunct w:val="0"/>
              <w:bidi w:val="0"/>
              <w:adjustRightInd/>
              <w:snapToGrid/>
              <w:ind w:left="420" w:leftChars="200" w:right="420" w:rightChars="200"/>
              <w:jc w:val="center"/>
              <w:rPr>
                <w:color w:val="auto"/>
                <w:sz w:val="18"/>
                <w:szCs w:val="18"/>
              </w:rPr>
            </w:pPr>
          </w:p>
        </w:tc>
        <w:tc>
          <w:tcPr>
            <w:tcW w:w="1908" w:type="dxa"/>
            <w:vAlign w:val="center"/>
          </w:tcPr>
          <w:p>
            <w:pPr>
              <w:keepNext w:val="0"/>
              <w:keepLines w:val="0"/>
              <w:pageBreakBefore w:val="0"/>
              <w:widowControl w:val="0"/>
              <w:kinsoku/>
              <w:wordWrap/>
              <w:overflowPunct/>
              <w:topLinePunct w:val="0"/>
              <w:autoSpaceDE w:val="0"/>
              <w:autoSpaceDN w:val="0"/>
              <w:bidi w:val="0"/>
              <w:adjustRightInd/>
              <w:snapToGrid/>
              <w:spacing w:before="0" w:line="280" w:lineRule="atLeast"/>
              <w:ind w:left="420" w:leftChars="200" w:right="420" w:rightChars="200"/>
              <w:jc w:val="center"/>
              <w:rPr>
                <w:color w:val="auto"/>
                <w:sz w:val="18"/>
                <w:szCs w:val="18"/>
              </w:rPr>
            </w:pPr>
            <w:r>
              <w:rPr>
                <w:rFonts w:ascii="宋体" w:hAnsi="宋体" w:eastAsia="宋体" w:cs="宋体"/>
                <w:b w:val="0"/>
                <w:i w:val="0"/>
                <w:color w:val="auto"/>
                <w:sz w:val="18"/>
                <w:szCs w:val="18"/>
              </w:rPr>
              <w:t>地址</w:t>
            </w:r>
          </w:p>
        </w:tc>
        <w:tc>
          <w:tcPr>
            <w:tcW w:w="6092" w:type="dxa"/>
            <w:gridSpan w:val="3"/>
            <w:vAlign w:val="center"/>
          </w:tcPr>
          <w:p>
            <w:pPr>
              <w:keepNext w:val="0"/>
              <w:keepLines w:val="0"/>
              <w:pageBreakBefore w:val="0"/>
              <w:widowControl w:val="0"/>
              <w:kinsoku/>
              <w:wordWrap/>
              <w:overflowPunct/>
              <w:topLinePunct w:val="0"/>
              <w:autoSpaceDE w:val="0"/>
              <w:autoSpaceDN w:val="0"/>
              <w:bidi w:val="0"/>
              <w:adjustRightInd/>
              <w:snapToGrid/>
              <w:spacing w:before="0" w:line="320" w:lineRule="atLeast"/>
              <w:ind w:right="420" w:rightChars="200" w:firstLine="720" w:firstLineChars="400"/>
              <w:jc w:val="both"/>
              <w:rPr>
                <w:rFonts w:hint="default" w:eastAsia="宋体"/>
                <w:color w:val="auto"/>
                <w:sz w:val="18"/>
                <w:szCs w:val="18"/>
                <w:lang w:val="en-US" w:eastAsia="zh-CN"/>
              </w:rPr>
            </w:pPr>
            <w:r>
              <w:rPr>
                <w:rFonts w:ascii="宋体" w:hAnsi="宋体" w:eastAsia="宋体" w:cs="宋体"/>
                <w:b w:val="0"/>
                <w:i w:val="0"/>
                <w:color w:val="auto"/>
                <w:sz w:val="18"/>
                <w:szCs w:val="18"/>
              </w:rPr>
              <w:t>西安市经济技术开发区未央路1</w:t>
            </w:r>
            <w:r>
              <w:rPr>
                <w:rFonts w:hint="eastAsia" w:ascii="宋体" w:hAnsi="宋体" w:eastAsia="宋体" w:cs="宋体"/>
                <w:b w:val="0"/>
                <w:i w:val="0"/>
                <w:color w:val="auto"/>
                <w:sz w:val="18"/>
                <w:szCs w:val="18"/>
                <w:lang w:val="en-US" w:eastAsia="zh-CN"/>
              </w:rPr>
              <w:t>25号第五国际A座908室</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gridAfter w:val="1"/>
          <w:wAfter w:w="20" w:type="dxa"/>
          <w:trHeight w:val="680" w:hRule="atLeast"/>
          <w:jc w:val="center"/>
        </w:trPr>
        <w:tc>
          <w:tcPr>
            <w:tcW w:w="680" w:type="dxa"/>
            <w:vMerge w:val="continue"/>
            <w:vAlign w:val="center"/>
          </w:tcPr>
          <w:p>
            <w:pPr>
              <w:keepNext w:val="0"/>
              <w:keepLines w:val="0"/>
              <w:pageBreakBefore w:val="0"/>
              <w:widowControl w:val="0"/>
              <w:kinsoku/>
              <w:wordWrap/>
              <w:overflowPunct/>
              <w:topLinePunct w:val="0"/>
              <w:bidi w:val="0"/>
              <w:adjustRightInd/>
              <w:snapToGrid/>
              <w:ind w:left="420" w:leftChars="200" w:right="420" w:rightChars="200"/>
              <w:jc w:val="center"/>
              <w:rPr>
                <w:color w:val="auto"/>
                <w:sz w:val="18"/>
                <w:szCs w:val="18"/>
              </w:rPr>
            </w:pPr>
          </w:p>
        </w:tc>
        <w:tc>
          <w:tcPr>
            <w:tcW w:w="1908" w:type="dxa"/>
            <w:vAlign w:val="center"/>
          </w:tcPr>
          <w:p>
            <w:pPr>
              <w:keepNext w:val="0"/>
              <w:keepLines w:val="0"/>
              <w:pageBreakBefore w:val="0"/>
              <w:widowControl w:val="0"/>
              <w:kinsoku/>
              <w:wordWrap/>
              <w:overflowPunct/>
              <w:topLinePunct w:val="0"/>
              <w:autoSpaceDE w:val="0"/>
              <w:autoSpaceDN w:val="0"/>
              <w:bidi w:val="0"/>
              <w:adjustRightInd/>
              <w:snapToGrid/>
              <w:spacing w:before="40" w:line="320" w:lineRule="atLeast"/>
              <w:ind w:right="420" w:rightChars="200"/>
              <w:jc w:val="center"/>
              <w:rPr>
                <w:color w:val="auto"/>
                <w:sz w:val="18"/>
                <w:szCs w:val="18"/>
              </w:rPr>
            </w:pPr>
            <w:r>
              <w:rPr>
                <w:rFonts w:ascii="宋体" w:hAnsi="宋体" w:eastAsia="宋体" w:cs="宋体"/>
                <w:b w:val="0"/>
                <w:i w:val="0"/>
                <w:color w:val="auto"/>
                <w:sz w:val="18"/>
                <w:szCs w:val="18"/>
              </w:rPr>
              <w:t>营业执照注册号</w:t>
            </w:r>
          </w:p>
        </w:tc>
        <w:tc>
          <w:tcPr>
            <w:tcW w:w="2152" w:type="dxa"/>
            <w:vAlign w:val="center"/>
          </w:tcPr>
          <w:p>
            <w:pPr>
              <w:keepNext w:val="0"/>
              <w:keepLines w:val="0"/>
              <w:pageBreakBefore w:val="0"/>
              <w:widowControl w:val="0"/>
              <w:kinsoku/>
              <w:wordWrap/>
              <w:overflowPunct/>
              <w:topLinePunct w:val="0"/>
              <w:autoSpaceDE w:val="0"/>
              <w:autoSpaceDN w:val="0"/>
              <w:bidi w:val="0"/>
              <w:adjustRightInd/>
              <w:snapToGrid/>
              <w:spacing w:before="0" w:line="320" w:lineRule="atLeast"/>
              <w:ind w:right="420" w:rightChars="200"/>
              <w:jc w:val="center"/>
              <w:rPr>
                <w:color w:val="auto"/>
                <w:sz w:val="18"/>
                <w:szCs w:val="18"/>
              </w:rPr>
            </w:pPr>
            <w:r>
              <w:rPr>
                <w:rFonts w:ascii="宋体" w:hAnsi="宋体" w:eastAsia="宋体" w:cs="宋体"/>
                <w:b w:val="0"/>
                <w:i w:val="0"/>
                <w:color w:val="auto"/>
                <w:sz w:val="18"/>
                <w:szCs w:val="18"/>
              </w:rPr>
              <w:t>91610125MA6U4Q1A69</w:t>
            </w:r>
          </w:p>
        </w:tc>
        <w:tc>
          <w:tcPr>
            <w:tcW w:w="1620" w:type="dxa"/>
            <w:vAlign w:val="center"/>
          </w:tcPr>
          <w:p>
            <w:pPr>
              <w:keepNext w:val="0"/>
              <w:keepLines w:val="0"/>
              <w:pageBreakBefore w:val="0"/>
              <w:widowControl w:val="0"/>
              <w:kinsoku/>
              <w:wordWrap/>
              <w:overflowPunct/>
              <w:topLinePunct w:val="0"/>
              <w:autoSpaceDE w:val="0"/>
              <w:autoSpaceDN w:val="0"/>
              <w:bidi w:val="0"/>
              <w:adjustRightInd/>
              <w:snapToGrid/>
              <w:spacing w:before="20" w:line="320" w:lineRule="atLeast"/>
              <w:ind w:right="420" w:rightChars="200"/>
              <w:jc w:val="center"/>
              <w:rPr>
                <w:color w:val="auto"/>
                <w:sz w:val="18"/>
                <w:szCs w:val="18"/>
              </w:rPr>
            </w:pPr>
            <w:r>
              <w:rPr>
                <w:rFonts w:ascii="宋体" w:hAnsi="宋体" w:eastAsia="宋体" w:cs="宋体"/>
                <w:b w:val="0"/>
                <w:i w:val="0"/>
                <w:color w:val="auto"/>
                <w:sz w:val="18"/>
                <w:szCs w:val="18"/>
              </w:rPr>
              <w:t>组织机构代码证</w:t>
            </w:r>
          </w:p>
        </w:tc>
        <w:tc>
          <w:tcPr>
            <w:tcW w:w="2320" w:type="dxa"/>
            <w:vAlign w:val="center"/>
          </w:tcPr>
          <w:p>
            <w:pPr>
              <w:keepNext w:val="0"/>
              <w:keepLines w:val="0"/>
              <w:pageBreakBefore w:val="0"/>
              <w:widowControl w:val="0"/>
              <w:kinsoku/>
              <w:wordWrap/>
              <w:overflowPunct/>
              <w:topLinePunct w:val="0"/>
              <w:autoSpaceDE w:val="0"/>
              <w:autoSpaceDN w:val="0"/>
              <w:bidi w:val="0"/>
              <w:adjustRightInd/>
              <w:snapToGrid/>
              <w:spacing w:before="0" w:line="320" w:lineRule="atLeast"/>
              <w:ind w:right="420" w:rightChars="200" w:firstLine="180" w:firstLineChars="100"/>
              <w:jc w:val="both"/>
              <w:rPr>
                <w:color w:val="auto"/>
                <w:sz w:val="18"/>
                <w:szCs w:val="18"/>
              </w:rPr>
            </w:pPr>
            <w:r>
              <w:rPr>
                <w:rFonts w:hint="eastAsia" w:ascii="宋体" w:hAnsi="宋体" w:eastAsia="宋体" w:cs="宋体"/>
                <w:b w:val="0"/>
                <w:i w:val="0"/>
                <w:color w:val="auto"/>
                <w:sz w:val="18"/>
                <w:szCs w:val="18"/>
                <w:lang w:val="en-US" w:eastAsia="zh-CN"/>
              </w:rPr>
              <w:t>9</w:t>
            </w:r>
            <w:r>
              <w:rPr>
                <w:rFonts w:ascii="宋体" w:hAnsi="宋体" w:eastAsia="宋体" w:cs="宋体"/>
                <w:b w:val="0"/>
                <w:i w:val="0"/>
                <w:color w:val="auto"/>
                <w:sz w:val="18"/>
                <w:szCs w:val="18"/>
              </w:rPr>
              <w:t>1610125MA6U4Q1A69</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gridAfter w:val="1"/>
          <w:wAfter w:w="20" w:type="dxa"/>
          <w:trHeight w:val="700" w:hRule="atLeast"/>
          <w:jc w:val="center"/>
        </w:trPr>
        <w:tc>
          <w:tcPr>
            <w:tcW w:w="680" w:type="dxa"/>
            <w:vMerge w:val="continue"/>
            <w:vAlign w:val="center"/>
          </w:tcPr>
          <w:p>
            <w:pPr>
              <w:keepNext w:val="0"/>
              <w:keepLines w:val="0"/>
              <w:pageBreakBefore w:val="0"/>
              <w:widowControl w:val="0"/>
              <w:kinsoku/>
              <w:wordWrap/>
              <w:overflowPunct/>
              <w:topLinePunct w:val="0"/>
              <w:bidi w:val="0"/>
              <w:adjustRightInd/>
              <w:snapToGrid/>
              <w:ind w:left="420" w:leftChars="200" w:right="420" w:rightChars="200"/>
              <w:jc w:val="center"/>
              <w:rPr>
                <w:color w:val="auto"/>
                <w:sz w:val="18"/>
                <w:szCs w:val="18"/>
              </w:rPr>
            </w:pPr>
          </w:p>
        </w:tc>
        <w:tc>
          <w:tcPr>
            <w:tcW w:w="1908" w:type="dxa"/>
            <w:vAlign w:val="center"/>
          </w:tcPr>
          <w:p>
            <w:pPr>
              <w:keepNext w:val="0"/>
              <w:keepLines w:val="0"/>
              <w:pageBreakBefore w:val="0"/>
              <w:widowControl w:val="0"/>
              <w:kinsoku/>
              <w:wordWrap/>
              <w:overflowPunct/>
              <w:topLinePunct w:val="0"/>
              <w:autoSpaceDE w:val="0"/>
              <w:autoSpaceDN w:val="0"/>
              <w:bidi w:val="0"/>
              <w:adjustRightInd/>
              <w:snapToGrid/>
              <w:spacing w:before="0" w:line="320" w:lineRule="atLeast"/>
              <w:ind w:left="420" w:leftChars="200" w:right="420" w:rightChars="200"/>
              <w:jc w:val="center"/>
              <w:rPr>
                <w:color w:val="auto"/>
                <w:sz w:val="18"/>
                <w:szCs w:val="18"/>
              </w:rPr>
            </w:pPr>
            <w:r>
              <w:rPr>
                <w:rFonts w:ascii="宋体" w:hAnsi="宋体" w:eastAsia="宋体" w:cs="宋体"/>
                <w:b w:val="0"/>
                <w:i w:val="0"/>
                <w:color w:val="auto"/>
                <w:sz w:val="18"/>
                <w:szCs w:val="18"/>
              </w:rPr>
              <w:t>联系电话</w:t>
            </w:r>
          </w:p>
        </w:tc>
        <w:tc>
          <w:tcPr>
            <w:tcW w:w="2152" w:type="dxa"/>
            <w:vAlign w:val="center"/>
          </w:tcPr>
          <w:p>
            <w:pPr>
              <w:keepNext w:val="0"/>
              <w:keepLines w:val="0"/>
              <w:pageBreakBefore w:val="0"/>
              <w:widowControl w:val="0"/>
              <w:kinsoku/>
              <w:wordWrap/>
              <w:overflowPunct/>
              <w:topLinePunct w:val="0"/>
              <w:autoSpaceDE w:val="0"/>
              <w:autoSpaceDN w:val="0"/>
              <w:bidi w:val="0"/>
              <w:adjustRightInd/>
              <w:snapToGrid/>
              <w:spacing w:before="0" w:line="320" w:lineRule="atLeast"/>
              <w:ind w:left="420" w:leftChars="200" w:right="420" w:rightChars="200"/>
              <w:jc w:val="center"/>
              <w:rPr>
                <w:color w:val="auto"/>
                <w:sz w:val="18"/>
                <w:szCs w:val="18"/>
              </w:rPr>
            </w:pPr>
            <w:r>
              <w:rPr>
                <w:rFonts w:ascii="宋体" w:hAnsi="宋体" w:eastAsia="宋体" w:cs="宋体"/>
                <w:b w:val="0"/>
                <w:i w:val="0"/>
                <w:color w:val="auto"/>
                <w:sz w:val="18"/>
                <w:szCs w:val="18"/>
              </w:rPr>
              <w:t>029-89610645</w:t>
            </w:r>
          </w:p>
        </w:tc>
        <w:tc>
          <w:tcPr>
            <w:tcW w:w="1620" w:type="dxa"/>
            <w:vAlign w:val="center"/>
          </w:tcPr>
          <w:p>
            <w:pPr>
              <w:keepNext w:val="0"/>
              <w:keepLines w:val="0"/>
              <w:pageBreakBefore w:val="0"/>
              <w:widowControl w:val="0"/>
              <w:kinsoku/>
              <w:wordWrap/>
              <w:overflowPunct/>
              <w:topLinePunct w:val="0"/>
              <w:autoSpaceDE w:val="0"/>
              <w:autoSpaceDN w:val="0"/>
              <w:bidi w:val="0"/>
              <w:adjustRightInd/>
              <w:snapToGrid/>
              <w:spacing w:before="0" w:line="280" w:lineRule="atLeast"/>
              <w:ind w:right="420" w:rightChars="200"/>
              <w:jc w:val="center"/>
              <w:rPr>
                <w:color w:val="auto"/>
                <w:sz w:val="18"/>
                <w:szCs w:val="18"/>
              </w:rPr>
            </w:pPr>
            <w:r>
              <w:rPr>
                <w:rFonts w:ascii="宋体" w:hAnsi="宋体" w:eastAsia="宋体" w:cs="宋体"/>
                <w:b w:val="0"/>
                <w:i w:val="0"/>
                <w:color w:val="auto"/>
                <w:sz w:val="18"/>
                <w:szCs w:val="18"/>
              </w:rPr>
              <w:t>传真</w:t>
            </w:r>
          </w:p>
        </w:tc>
        <w:tc>
          <w:tcPr>
            <w:tcW w:w="2320" w:type="dxa"/>
            <w:vAlign w:val="center"/>
          </w:tcPr>
          <w:p>
            <w:pPr>
              <w:keepNext w:val="0"/>
              <w:keepLines w:val="0"/>
              <w:pageBreakBefore w:val="0"/>
              <w:widowControl w:val="0"/>
              <w:kinsoku/>
              <w:wordWrap/>
              <w:overflowPunct/>
              <w:topLinePunct w:val="0"/>
              <w:autoSpaceDE w:val="0"/>
              <w:autoSpaceDN w:val="0"/>
              <w:bidi w:val="0"/>
              <w:adjustRightInd/>
              <w:snapToGrid/>
              <w:spacing w:before="0" w:line="180" w:lineRule="atLeast"/>
              <w:ind w:left="420" w:leftChars="200" w:right="420" w:rightChars="200"/>
              <w:jc w:val="center"/>
              <w:rPr>
                <w:color w:val="auto"/>
                <w:sz w:val="18"/>
                <w:szCs w:val="18"/>
              </w:rPr>
            </w:pPr>
            <w:r>
              <w:rPr>
                <w:rFonts w:ascii="宋体" w:hAnsi="宋体" w:eastAsia="宋体" w:cs="宋体"/>
                <w:b w:val="0"/>
                <w:i w:val="0"/>
                <w:color w:val="auto"/>
                <w:sz w:val="18"/>
                <w:szCs w:val="18"/>
              </w:rPr>
              <w:t>—</w:t>
            </w:r>
          </w:p>
        </w:tc>
      </w:tr>
    </w:tbl>
    <w:p>
      <w:pPr>
        <w:keepNext w:val="0"/>
        <w:keepLines w:val="0"/>
        <w:pageBreakBefore w:val="0"/>
        <w:widowControl w:val="0"/>
        <w:kinsoku/>
        <w:wordWrap/>
        <w:overflowPunct/>
        <w:topLinePunct w:val="0"/>
        <w:bidi w:val="0"/>
        <w:adjustRightInd/>
        <w:snapToGrid/>
        <w:ind w:left="420" w:leftChars="200" w:right="420" w:rightChars="200"/>
        <w:rPr>
          <w:color w:val="auto"/>
        </w:rPr>
      </w:pPr>
      <w:r>
        <w:rPr>
          <w:color w:val="auto"/>
        </w:rPr>
        <w:br w:type="page"/>
      </w:r>
    </w:p>
    <w:p>
      <w:pPr>
        <w:keepNext w:val="0"/>
        <w:keepLines w:val="0"/>
        <w:pageBreakBefore w:val="0"/>
        <w:widowControl w:val="0"/>
        <w:kinsoku/>
        <w:wordWrap/>
        <w:overflowPunct/>
        <w:topLinePunct w:val="0"/>
        <w:autoSpaceDE w:val="0"/>
        <w:autoSpaceDN w:val="0"/>
        <w:bidi w:val="0"/>
        <w:adjustRightInd/>
        <w:snapToGrid/>
        <w:spacing w:before="0" w:line="367" w:lineRule="atLeast"/>
        <w:ind w:left="420" w:leftChars="200" w:right="420" w:rightChars="200" w:firstLine="440"/>
        <w:jc w:val="both"/>
        <w:rPr>
          <w:color w:val="auto"/>
        </w:rPr>
      </w:pPr>
      <w:r>
        <w:rPr>
          <w:rFonts w:ascii="宋体" w:hAnsi="宋体" w:eastAsia="宋体" w:cs="宋体"/>
          <w:b w:val="0"/>
          <w:i w:val="0"/>
          <w:color w:val="auto"/>
          <w:sz w:val="20"/>
        </w:rPr>
        <w:t>根据《中华人民共和国合同法》、《中华人民共和国劳动法》、《中华人民共和国劳动合同法》及其它相关法律、法规的有关规定，并按照平等互利、协商一致的原则，甲乙双方经友好协商，达成如下劳务外包服务协议。</w:t>
      </w:r>
    </w:p>
    <w:p>
      <w:pPr>
        <w:keepNext w:val="0"/>
        <w:keepLines w:val="0"/>
        <w:pageBreakBefore w:val="0"/>
        <w:widowControl w:val="0"/>
        <w:kinsoku/>
        <w:wordWrap/>
        <w:overflowPunct/>
        <w:topLinePunct w:val="0"/>
        <w:autoSpaceDE w:val="0"/>
        <w:autoSpaceDN w:val="0"/>
        <w:bidi w:val="0"/>
        <w:adjustRightInd/>
        <w:snapToGrid/>
        <w:spacing w:before="380" w:line="260" w:lineRule="atLeast"/>
        <w:ind w:left="420" w:leftChars="200" w:right="420" w:rightChars="200"/>
        <w:jc w:val="both"/>
        <w:rPr>
          <w:color w:val="auto"/>
        </w:rPr>
      </w:pPr>
      <w:r>
        <w:rPr>
          <w:rFonts w:ascii="宋体" w:hAnsi="宋体" w:eastAsia="宋体" w:cs="宋体"/>
          <w:b w:val="0"/>
          <w:i w:val="0"/>
          <w:color w:val="auto"/>
          <w:sz w:val="20"/>
        </w:rPr>
        <w:t>一、劳务外包的定义</w:t>
      </w:r>
    </w:p>
    <w:p>
      <w:pPr>
        <w:keepNext w:val="0"/>
        <w:keepLines w:val="0"/>
        <w:pageBreakBefore w:val="0"/>
        <w:widowControl w:val="0"/>
        <w:kinsoku/>
        <w:wordWrap/>
        <w:overflowPunct/>
        <w:topLinePunct w:val="0"/>
        <w:autoSpaceDE w:val="0"/>
        <w:autoSpaceDN w:val="0"/>
        <w:bidi w:val="0"/>
        <w:adjustRightInd/>
        <w:snapToGrid/>
        <w:spacing w:before="20" w:line="330" w:lineRule="atLeast"/>
        <w:ind w:left="420" w:leftChars="200" w:right="420" w:rightChars="200"/>
        <w:jc w:val="both"/>
        <w:rPr>
          <w:color w:val="auto"/>
        </w:rPr>
      </w:pPr>
      <w:r>
        <w:rPr>
          <w:rFonts w:ascii="宋体" w:hAnsi="宋体" w:eastAsia="宋体" w:cs="宋体"/>
          <w:b w:val="0"/>
          <w:i w:val="0"/>
          <w:color w:val="auto"/>
          <w:sz w:val="20"/>
        </w:rPr>
        <w:t>1.1本协议劳务外包系指乙方按照本协议约定，将与之已建立劳动关系并合乎甲方要求的员工派往甲方指定场所工作，由甲方向乙方支付相关劳务外包服务管理费用的行为；</w:t>
      </w:r>
    </w:p>
    <w:p>
      <w:pPr>
        <w:keepNext w:val="0"/>
        <w:keepLines w:val="0"/>
        <w:pageBreakBefore w:val="0"/>
        <w:widowControl w:val="0"/>
        <w:kinsoku/>
        <w:wordWrap/>
        <w:overflowPunct/>
        <w:topLinePunct w:val="0"/>
        <w:autoSpaceDE w:val="0"/>
        <w:autoSpaceDN w:val="0"/>
        <w:bidi w:val="0"/>
        <w:adjustRightInd/>
        <w:snapToGrid/>
        <w:spacing w:before="0" w:line="330" w:lineRule="atLeast"/>
        <w:ind w:left="420" w:leftChars="200" w:right="420" w:rightChars="200" w:firstLine="20"/>
        <w:jc w:val="both"/>
        <w:rPr>
          <w:color w:val="auto"/>
        </w:rPr>
      </w:pPr>
      <w:r>
        <w:rPr>
          <w:rFonts w:ascii="宋体" w:hAnsi="宋体" w:eastAsia="宋体" w:cs="宋体"/>
          <w:b w:val="0"/>
          <w:i w:val="0"/>
          <w:color w:val="auto"/>
          <w:sz w:val="20"/>
        </w:rPr>
        <w:t>1.2外包人员指：乙方根据《劳动法》、《劳动合同法》及当地政府的相关规定与其签订劳动合同，建立劳动关系的人。甲方与外包人员之间不存在任何劳动关系。</w:t>
      </w:r>
    </w:p>
    <w:p>
      <w:pPr>
        <w:keepNext w:val="0"/>
        <w:keepLines w:val="0"/>
        <w:pageBreakBefore w:val="0"/>
        <w:widowControl w:val="0"/>
        <w:kinsoku/>
        <w:wordWrap/>
        <w:overflowPunct/>
        <w:topLinePunct w:val="0"/>
        <w:autoSpaceDE w:val="0"/>
        <w:autoSpaceDN w:val="0"/>
        <w:bidi w:val="0"/>
        <w:adjustRightInd/>
        <w:snapToGrid/>
        <w:spacing w:before="80" w:line="260" w:lineRule="atLeast"/>
        <w:ind w:left="420" w:leftChars="200" w:right="420" w:rightChars="200"/>
        <w:jc w:val="both"/>
        <w:rPr>
          <w:color w:val="auto"/>
        </w:rPr>
      </w:pPr>
      <w:r>
        <w:rPr>
          <w:rFonts w:ascii="宋体" w:hAnsi="宋体" w:eastAsia="宋体" w:cs="宋体"/>
          <w:b w:val="0"/>
          <w:i w:val="0"/>
          <w:color w:val="auto"/>
          <w:sz w:val="20"/>
        </w:rPr>
        <w:t>1.3外包岗位、工作地点、人数和期限</w:t>
      </w:r>
    </w:p>
    <w:p>
      <w:pPr>
        <w:keepNext w:val="0"/>
        <w:keepLines w:val="0"/>
        <w:pageBreakBefore w:val="0"/>
        <w:widowControl w:val="0"/>
        <w:kinsoku/>
        <w:wordWrap/>
        <w:overflowPunct/>
        <w:topLinePunct w:val="0"/>
        <w:autoSpaceDE w:val="0"/>
        <w:autoSpaceDN w:val="0"/>
        <w:bidi w:val="0"/>
        <w:adjustRightInd/>
        <w:snapToGrid/>
        <w:spacing w:before="80" w:line="260" w:lineRule="atLeast"/>
        <w:ind w:left="420" w:leftChars="200" w:right="420" w:rightChars="200"/>
        <w:jc w:val="both"/>
        <w:rPr>
          <w:color w:val="auto"/>
        </w:rPr>
      </w:pPr>
      <w:r>
        <w:rPr>
          <w:rFonts w:ascii="宋体" w:hAnsi="宋体" w:eastAsia="宋体" w:cs="宋体"/>
          <w:b w:val="0"/>
          <w:i w:val="0"/>
          <w:color w:val="auto"/>
          <w:sz w:val="20"/>
        </w:rPr>
        <w:t>1.3.1甲方需要接受外包人员(以下简称员工)的岗位和人员数量。</w:t>
      </w:r>
    </w:p>
    <w:p>
      <w:pPr>
        <w:keepNext w:val="0"/>
        <w:keepLines w:val="0"/>
        <w:pageBreakBefore w:val="0"/>
        <w:widowControl w:val="0"/>
        <w:kinsoku/>
        <w:wordWrap/>
        <w:overflowPunct/>
        <w:topLinePunct w:val="0"/>
        <w:autoSpaceDE w:val="0"/>
        <w:autoSpaceDN w:val="0"/>
        <w:bidi w:val="0"/>
        <w:adjustRightInd/>
        <w:snapToGrid/>
        <w:spacing w:before="80" w:line="260" w:lineRule="atLeast"/>
        <w:ind w:left="420" w:leftChars="200" w:right="420" w:rightChars="200"/>
        <w:jc w:val="both"/>
        <w:rPr>
          <w:color w:val="auto"/>
        </w:rPr>
      </w:pPr>
      <w:r>
        <w:rPr>
          <w:rFonts w:ascii="宋体" w:hAnsi="宋体" w:eastAsia="宋体" w:cs="宋体"/>
          <w:b w:val="0"/>
          <w:i w:val="0"/>
          <w:color w:val="auto"/>
          <w:sz w:val="20"/>
        </w:rPr>
        <w:t>岗位名称：</w:t>
      </w:r>
      <w:r>
        <w:rPr>
          <w:rFonts w:hint="eastAsia" w:ascii="宋体" w:hAnsi="宋体" w:eastAsia="宋体" w:cs="宋体"/>
          <w:b w:val="0"/>
          <w:i w:val="0"/>
          <w:color w:val="auto"/>
          <w:sz w:val="20"/>
          <w:u w:val="single"/>
          <w:lang w:val="en-US" w:eastAsia="zh-CN"/>
        </w:rPr>
        <w:t xml:space="preserve"> </w:t>
      </w:r>
      <w:r>
        <w:rPr>
          <w:rFonts w:ascii="宋体" w:hAnsi="宋体" w:eastAsia="宋体" w:cs="宋体"/>
          <w:b w:val="0"/>
          <w:i w:val="0"/>
          <w:color w:val="auto"/>
          <w:sz w:val="20"/>
          <w:u w:val="single"/>
        </w:rPr>
        <w:t>普工</w:t>
      </w:r>
      <w:r>
        <w:rPr>
          <w:rFonts w:hint="eastAsia" w:ascii="宋体" w:hAnsi="宋体" w:eastAsia="宋体" w:cs="宋体"/>
          <w:b w:val="0"/>
          <w:i w:val="0"/>
          <w:color w:val="auto"/>
          <w:sz w:val="20"/>
          <w:u w:val="single"/>
          <w:lang w:val="en-US" w:eastAsia="zh-CN"/>
        </w:rPr>
        <w:t xml:space="preserve">  </w:t>
      </w:r>
      <w:r>
        <w:rPr>
          <w:rFonts w:ascii="宋体" w:hAnsi="宋体" w:eastAsia="宋体" w:cs="宋体"/>
          <w:b w:val="0"/>
          <w:i w:val="0"/>
          <w:color w:val="auto"/>
          <w:sz w:val="20"/>
        </w:rPr>
        <w:t>，人数；</w:t>
      </w:r>
      <w:r>
        <w:rPr>
          <w:rFonts w:ascii="宋体" w:hAnsi="宋体" w:eastAsia="宋体" w:cs="宋体"/>
          <w:b w:val="0"/>
          <w:i w:val="0"/>
          <w:color w:val="auto"/>
          <w:sz w:val="20"/>
          <w:u w:val="single"/>
        </w:rPr>
        <w:t xml:space="preserve">  </w:t>
      </w:r>
      <w:r>
        <w:rPr>
          <w:rFonts w:hint="eastAsia" w:ascii="宋体" w:hAnsi="宋体" w:eastAsia="宋体" w:cs="宋体"/>
          <w:b w:val="0"/>
          <w:i w:val="0"/>
          <w:color w:val="auto"/>
          <w:sz w:val="20"/>
          <w:u w:val="single"/>
          <w:lang w:val="en-US" w:eastAsia="zh-CN"/>
        </w:rPr>
        <w:t xml:space="preserve">  </w:t>
      </w:r>
      <w:r>
        <w:rPr>
          <w:rFonts w:hint="eastAsia" w:ascii="宋体" w:hAnsi="宋体" w:eastAsia="宋体" w:cs="宋体"/>
          <w:b w:val="0"/>
          <w:i w:val="0"/>
          <w:color w:val="auto"/>
          <w:sz w:val="20"/>
          <w:highlight w:val="yellow"/>
          <w:u w:val="single"/>
          <w:lang w:val="en-US" w:eastAsia="zh-CN"/>
        </w:rPr>
        <w:t xml:space="preserve">15 </w:t>
      </w:r>
      <w:r>
        <w:rPr>
          <w:rFonts w:hint="eastAsia" w:ascii="宋体" w:hAnsi="宋体" w:eastAsia="宋体" w:cs="宋体"/>
          <w:b w:val="0"/>
          <w:i w:val="0"/>
          <w:color w:val="auto"/>
          <w:sz w:val="20"/>
          <w:u w:val="single"/>
          <w:lang w:val="en-US" w:eastAsia="zh-CN"/>
        </w:rPr>
        <w:t xml:space="preserve">   </w:t>
      </w:r>
      <w:r>
        <w:rPr>
          <w:rFonts w:ascii="宋体" w:hAnsi="宋体" w:eastAsia="宋体" w:cs="宋体"/>
          <w:b w:val="0"/>
          <w:i w:val="0"/>
          <w:color w:val="auto"/>
          <w:sz w:val="20"/>
        </w:rPr>
        <w:t>人(后期具体人数可根据实际情况调整)；</w:t>
      </w:r>
    </w:p>
    <w:p>
      <w:pPr>
        <w:keepNext w:val="0"/>
        <w:keepLines w:val="0"/>
        <w:pageBreakBefore w:val="0"/>
        <w:widowControl w:val="0"/>
        <w:kinsoku/>
        <w:wordWrap/>
        <w:overflowPunct/>
        <w:topLinePunct w:val="0"/>
        <w:autoSpaceDE w:val="0"/>
        <w:autoSpaceDN w:val="0"/>
        <w:bidi w:val="0"/>
        <w:adjustRightInd/>
        <w:snapToGrid/>
        <w:spacing w:before="80" w:line="260" w:lineRule="atLeast"/>
        <w:ind w:left="420" w:leftChars="200" w:right="420" w:rightChars="200"/>
        <w:jc w:val="both"/>
        <w:rPr>
          <w:color w:val="auto"/>
        </w:rPr>
      </w:pPr>
      <w:r>
        <w:rPr>
          <w:rFonts w:ascii="宋体" w:hAnsi="宋体" w:eastAsia="宋体" w:cs="宋体"/>
          <w:b w:val="0"/>
          <w:i w:val="0"/>
          <w:color w:val="auto"/>
          <w:sz w:val="20"/>
        </w:rPr>
        <w:t>(后期人数增加或减少可按照补充条款)</w:t>
      </w:r>
    </w:p>
    <w:p>
      <w:pPr>
        <w:keepNext w:val="0"/>
        <w:keepLines w:val="0"/>
        <w:pageBreakBefore w:val="0"/>
        <w:widowControl w:val="0"/>
        <w:kinsoku/>
        <w:wordWrap/>
        <w:overflowPunct/>
        <w:topLinePunct w:val="0"/>
        <w:autoSpaceDE w:val="0"/>
        <w:autoSpaceDN w:val="0"/>
        <w:bidi w:val="0"/>
        <w:adjustRightInd/>
        <w:snapToGrid/>
        <w:spacing w:before="0" w:line="320" w:lineRule="atLeast"/>
        <w:ind w:left="420" w:leftChars="200" w:right="420" w:rightChars="200"/>
        <w:jc w:val="both"/>
        <w:rPr>
          <w:color w:val="auto"/>
        </w:rPr>
      </w:pPr>
      <w:r>
        <w:rPr>
          <w:rFonts w:ascii="宋体" w:hAnsi="宋体" w:eastAsia="宋体" w:cs="宋体"/>
          <w:b w:val="0"/>
          <w:i w:val="0"/>
          <w:color w:val="auto"/>
          <w:sz w:val="20"/>
        </w:rPr>
        <w:t>1.3.2甲方保证以上岗位工种符合国家关于劳务外包的一般临时性、辅助性或者代替性的工作岗位上实施的要求，甲方应为乙方提供相应的咨询意见。</w:t>
      </w:r>
    </w:p>
    <w:p>
      <w:pPr>
        <w:keepNext w:val="0"/>
        <w:keepLines w:val="0"/>
        <w:pageBreakBefore w:val="0"/>
        <w:widowControl w:val="0"/>
        <w:kinsoku/>
        <w:wordWrap/>
        <w:overflowPunct/>
        <w:topLinePunct w:val="0"/>
        <w:autoSpaceDE w:val="0"/>
        <w:autoSpaceDN w:val="0"/>
        <w:bidi w:val="0"/>
        <w:adjustRightInd/>
        <w:snapToGrid/>
        <w:spacing w:before="40" w:line="320" w:lineRule="atLeast"/>
        <w:ind w:left="420" w:leftChars="200" w:right="420" w:rightChars="200" w:firstLine="120"/>
        <w:jc w:val="both"/>
        <w:rPr>
          <w:color w:val="auto"/>
        </w:rPr>
      </w:pPr>
      <w:r>
        <w:rPr>
          <w:rFonts w:ascii="宋体" w:hAnsi="宋体" w:eastAsia="宋体" w:cs="宋体"/>
          <w:b w:val="0"/>
          <w:i w:val="0"/>
          <w:color w:val="auto"/>
          <w:sz w:val="20"/>
        </w:rPr>
        <w:t>1.3.3乙方按照甲方用工需求，负责推荐符合条件的劳务人员供甲方择优使用。乙方承担对员工的用人单位义务。</w:t>
      </w:r>
    </w:p>
    <w:p>
      <w:pPr>
        <w:keepNext w:val="0"/>
        <w:keepLines w:val="0"/>
        <w:pageBreakBefore w:val="0"/>
        <w:widowControl w:val="0"/>
        <w:kinsoku/>
        <w:wordWrap/>
        <w:overflowPunct/>
        <w:topLinePunct w:val="0"/>
        <w:autoSpaceDE w:val="0"/>
        <w:autoSpaceDN w:val="0"/>
        <w:bidi w:val="0"/>
        <w:adjustRightInd/>
        <w:snapToGrid/>
        <w:spacing w:before="40" w:line="320" w:lineRule="atLeast"/>
        <w:ind w:left="420" w:leftChars="200" w:right="420" w:rightChars="200" w:firstLine="100"/>
        <w:jc w:val="both"/>
        <w:rPr>
          <w:color w:val="auto"/>
        </w:rPr>
      </w:pPr>
      <w:r>
        <w:rPr>
          <w:rFonts w:ascii="宋体" w:hAnsi="宋体" w:eastAsia="宋体" w:cs="宋体"/>
          <w:b w:val="0"/>
          <w:i w:val="0"/>
          <w:color w:val="auto"/>
          <w:sz w:val="20"/>
        </w:rPr>
        <w:t>1.3.4人员到岗时间根据甲方需求通过邮件/微信等方式通知乙方，乙方应在3个工作日内安排合适人员到岗。</w:t>
      </w:r>
    </w:p>
    <w:p>
      <w:pPr>
        <w:keepNext w:val="0"/>
        <w:keepLines w:val="0"/>
        <w:pageBreakBefore w:val="0"/>
        <w:widowControl w:val="0"/>
        <w:kinsoku/>
        <w:wordWrap/>
        <w:overflowPunct/>
        <w:topLinePunct w:val="0"/>
        <w:autoSpaceDE w:val="0"/>
        <w:autoSpaceDN w:val="0"/>
        <w:bidi w:val="0"/>
        <w:adjustRightInd/>
        <w:snapToGrid/>
        <w:spacing w:before="20" w:line="320" w:lineRule="atLeast"/>
        <w:ind w:left="420" w:leftChars="200" w:right="420" w:rightChars="200" w:firstLine="120"/>
        <w:jc w:val="both"/>
        <w:rPr>
          <w:color w:val="auto"/>
        </w:rPr>
      </w:pPr>
      <w:r>
        <w:rPr>
          <w:rFonts w:ascii="宋体" w:hAnsi="宋体" w:eastAsia="宋体" w:cs="宋体"/>
          <w:b w:val="0"/>
          <w:i w:val="0"/>
          <w:color w:val="auto"/>
          <w:sz w:val="20"/>
        </w:rPr>
        <w:t>1.3.5乙方招聘的员工与乙方签订劳动合同，自行建立劳动关系，甲方对此无异议，甲乙双方配合办理相应手续。</w:t>
      </w:r>
    </w:p>
    <w:p>
      <w:pPr>
        <w:keepNext w:val="0"/>
        <w:keepLines w:val="0"/>
        <w:pageBreakBefore w:val="0"/>
        <w:widowControl w:val="0"/>
        <w:kinsoku/>
        <w:wordWrap/>
        <w:overflowPunct/>
        <w:topLinePunct w:val="0"/>
        <w:bidi w:val="0"/>
        <w:adjustRightInd/>
        <w:snapToGrid/>
        <w:spacing w:line="66" w:lineRule="exact"/>
        <w:ind w:left="420" w:leftChars="200" w:right="420" w:rightChars="200"/>
        <w:textAlignment w:val="bottom"/>
        <w:rPr>
          <w:color w:val="auto"/>
        </w:rPr>
      </w:pPr>
    </w:p>
    <w:p>
      <w:pPr>
        <w:keepNext w:val="0"/>
        <w:keepLines w:val="0"/>
        <w:pageBreakBefore w:val="0"/>
        <w:widowControl w:val="0"/>
        <w:kinsoku/>
        <w:wordWrap/>
        <w:overflowPunct/>
        <w:topLinePunct w:val="0"/>
        <w:bidi w:val="0"/>
        <w:adjustRightInd/>
        <w:snapToGrid/>
        <w:spacing w:line="14" w:lineRule="exact"/>
        <w:ind w:left="420" w:leftChars="200" w:right="420" w:rightChars="200"/>
        <w:textAlignment w:val="bottom"/>
        <w:rPr>
          <w:color w:val="auto"/>
        </w:rPr>
      </w:pPr>
      <w:r>
        <w:rPr>
          <w:color w:val="auto"/>
        </w:rPr>
        <mc:AlternateContent>
          <mc:Choice Requires="wps">
            <w:drawing>
              <wp:anchor distT="0" distB="0" distL="0" distR="0" simplePos="0" relativeHeight="251660288" behindDoc="0" locked="0" layoutInCell="1" allowOverlap="1">
                <wp:simplePos x="0" y="0"/>
                <wp:positionH relativeFrom="column">
                  <wp:posOffset>292100</wp:posOffset>
                </wp:positionH>
                <wp:positionV relativeFrom="paragraph">
                  <wp:posOffset>0</wp:posOffset>
                </wp:positionV>
                <wp:extent cx="6235700" cy="393700"/>
                <wp:effectExtent l="0" t="0" r="0" b="0"/>
                <wp:wrapTopAndBottom/>
                <wp:docPr id="1" name="文本框 1"/>
                <wp:cNvGraphicFramePr/>
                <a:graphic xmlns:a="http://schemas.openxmlformats.org/drawingml/2006/main">
                  <a:graphicData uri="http://schemas.microsoft.com/office/word/2010/wordprocessingShape">
                    <wps:wsp>
                      <wps:cNvSpPr txBox="1"/>
                      <wps:spPr>
                        <a:xfrm>
                          <a:off x="0" y="0"/>
                          <a:ext cx="6235700" cy="393700"/>
                        </a:xfrm>
                        <a:prstGeom prst="rect">
                          <a:avLst/>
                        </a:prstGeom>
                        <a:noFill/>
                        <a:ln>
                          <a:noFill/>
                        </a:ln>
                      </wps:spPr>
                      <wps:bodyPr vert="horz" wrap="square" lIns="0" tIns="0" rIns="0" bIns="0" anchor="t">
                        <a:noAutofit/>
                      </wps:bodyPr>
                    </wps:wsp>
                  </a:graphicData>
                </a:graphic>
              </wp:anchor>
            </w:drawing>
          </mc:Choice>
          <mc:Fallback>
            <w:pict>
              <v:shape id="_x0000_s1026" o:spid="_x0000_s1026" o:spt="202" type="#_x0000_t202" style="position:absolute;left:0pt;margin-left:23pt;margin-top:0pt;height:31pt;width:491pt;mso-wrap-distance-bottom:0pt;mso-wrap-distance-top:0pt;z-index:251660288;mso-width-relative:page;mso-height-relative:page;" filled="f" stroked="f" coordsize="21600,21600" o:gfxdata="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PXZjQ/WAAAABwEAAA8AAAAAAAAAAQAgAAAAIgAAAGRy&#10;cy9kb3ducmV2LnhtbFBLAQIUABQAAAAIAIdO4kBU1sUGzgEAAJoDAAAOAAAAAAAAAAEAIAAAACUB&#10;AABkcnMvZTJvRG9jLnhtbFBLBQYAAAAABgAGAFkBAABlBQAAAAA=&#10;">
                <v:fill on="f" focussize="0,0"/>
                <v:stroke on="f"/>
                <v:imagedata o:title=""/>
                <o:lock v:ext="edit" aspectratio="f"/>
                <v:textbox inset="0mm,0mm,0mm,0mm"/>
                <w10:wrap type="topAndBottom"/>
              </v:shape>
            </w:pict>
          </mc:Fallback>
        </mc:AlternateContent>
      </w:r>
      <w:r>
        <w:rPr>
          <w:color w:val="auto"/>
        </w:rPr>
        <mc:AlternateContent>
          <mc:Choice Requires="wps">
            <w:drawing>
              <wp:anchor distT="0" distB="0" distL="0" distR="0" simplePos="0" relativeHeight="251660288" behindDoc="0" locked="0" layoutInCell="1" allowOverlap="1">
                <wp:simplePos x="0" y="0"/>
                <wp:positionH relativeFrom="column">
                  <wp:posOffset>292100</wp:posOffset>
                </wp:positionH>
                <wp:positionV relativeFrom="paragraph">
                  <wp:posOffset>177800</wp:posOffset>
                </wp:positionV>
                <wp:extent cx="1663700" cy="165100"/>
                <wp:effectExtent l="0" t="0" r="0" b="0"/>
                <wp:wrapTopAndBottom/>
                <wp:docPr id="2" name="文本框 2"/>
                <wp:cNvGraphicFramePr/>
                <a:graphic xmlns:a="http://schemas.openxmlformats.org/drawingml/2006/main">
                  <a:graphicData uri="http://schemas.microsoft.com/office/word/2010/wordprocessingShape">
                    <wps:wsp>
                      <wps:cNvSpPr txBox="1"/>
                      <wps:spPr>
                        <a:xfrm>
                          <a:off x="0" y="0"/>
                          <a:ext cx="1663700" cy="165100"/>
                        </a:xfrm>
                        <a:prstGeom prst="rect">
                          <a:avLst/>
                        </a:prstGeom>
                        <a:noFill/>
                        <a:ln>
                          <a:noFill/>
                        </a:ln>
                      </wps:spPr>
                      <wps:txbx>
                        <w:txbxContent>
                          <w:p>
                            <w:pPr>
                              <w:autoSpaceDE w:val="0"/>
                              <w:autoSpaceDN w:val="0"/>
                              <w:spacing w:before="0" w:line="260" w:lineRule="atLeast"/>
                              <w:ind w:left="0" w:right="0"/>
                              <w:jc w:val="both"/>
                            </w:pPr>
                            <w:r>
                              <w:rPr>
                                <w:rFonts w:ascii="宋体" w:hAnsi="宋体" w:eastAsia="宋体" w:cs="宋体"/>
                                <w:b w:val="0"/>
                                <w:i w:val="0"/>
                                <w:color w:val="000000"/>
                                <w:sz w:val="20"/>
                              </w:rPr>
                              <w:t>二、工作时间和休息休假</w:t>
                            </w:r>
                          </w:p>
                        </w:txbxContent>
                      </wps:txbx>
                      <wps:bodyPr vert="horz" wrap="square" lIns="0" tIns="0" rIns="0" bIns="0" anchor="t">
                        <a:spAutoFit/>
                      </wps:bodyPr>
                    </wps:wsp>
                  </a:graphicData>
                </a:graphic>
              </wp:anchor>
            </w:drawing>
          </mc:Choice>
          <mc:Fallback>
            <w:pict>
              <v:shape id="_x0000_s1026" o:spid="_x0000_s1026" o:spt="202" type="#_x0000_t202" style="position:absolute;left:0pt;margin-left:23pt;margin-top:14pt;height:13pt;width:131pt;mso-wrap-distance-bottom:0pt;mso-wrap-distance-top:0pt;z-index:251660288;mso-width-relative:page;mso-height-relative:page;" filled="f" stroked="f" coordsize="21600,21600" o:gfxdata="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Dt8YdPVAAAACAEAAA8AAAAAAAAAAQAgAAAA&#10;IgAAAGRycy9kb3ducmV2LnhtbFBLAQIUABQAAAAIAIdO4kB7r0Fi1QEAAKUDAAAOAAAAAAAAAAEA&#10;IAAAACQBAABkcnMvZTJvRG9jLnhtbFBLBQYAAAAABgAGAFkBAABrBQAAAAA=&#10;">
                <v:fill on="f" focussize="0,0"/>
                <v:stroke on="f"/>
                <v:imagedata o:title=""/>
                <o:lock v:ext="edit" aspectratio="f"/>
                <v:textbox inset="0mm,0mm,0mm,0mm" style="mso-fit-shape-to-text:t;">
                  <w:txbxContent>
                    <w:p>
                      <w:pPr>
                        <w:autoSpaceDE w:val="0"/>
                        <w:autoSpaceDN w:val="0"/>
                        <w:spacing w:before="0" w:line="260" w:lineRule="atLeast"/>
                        <w:ind w:left="0" w:right="0"/>
                        <w:jc w:val="both"/>
                      </w:pPr>
                      <w:r>
                        <w:rPr>
                          <w:rFonts w:ascii="宋体" w:hAnsi="宋体" w:eastAsia="宋体" w:cs="宋体"/>
                          <w:b w:val="0"/>
                          <w:i w:val="0"/>
                          <w:color w:val="000000"/>
                          <w:sz w:val="20"/>
                        </w:rPr>
                        <w:t>二、工作时间和休息休假</w:t>
                      </w:r>
                    </w:p>
                  </w:txbxContent>
                </v:textbox>
                <w10:wrap type="topAndBottom"/>
              </v:shape>
            </w:pict>
          </mc:Fallback>
        </mc:AlternateContent>
      </w:r>
      <w:r>
        <w:rPr>
          <w:color w:val="auto"/>
        </w:rPr>
        <mc:AlternateContent>
          <mc:Choice Requires="wps">
            <w:drawing>
              <wp:anchor distT="0" distB="0" distL="0" distR="0" simplePos="0" relativeHeight="251660288" behindDoc="0" locked="0" layoutInCell="1" allowOverlap="1">
                <wp:simplePos x="0" y="0"/>
                <wp:positionH relativeFrom="column">
                  <wp:posOffset>292100</wp:posOffset>
                </wp:positionH>
                <wp:positionV relativeFrom="paragraph">
                  <wp:posOffset>393700</wp:posOffset>
                </wp:positionV>
                <wp:extent cx="4660900" cy="165100"/>
                <wp:effectExtent l="0" t="0" r="0" b="0"/>
                <wp:wrapTopAndBottom/>
                <wp:docPr id="3" name="文本框 3"/>
                <wp:cNvGraphicFramePr/>
                <a:graphic xmlns:a="http://schemas.openxmlformats.org/drawingml/2006/main">
                  <a:graphicData uri="http://schemas.microsoft.com/office/word/2010/wordprocessingShape">
                    <wps:wsp>
                      <wps:cNvSpPr txBox="1"/>
                      <wps:spPr>
                        <a:xfrm>
                          <a:off x="0" y="0"/>
                          <a:ext cx="4660900" cy="165100"/>
                        </a:xfrm>
                        <a:prstGeom prst="rect">
                          <a:avLst/>
                        </a:prstGeom>
                        <a:noFill/>
                        <a:ln>
                          <a:noFill/>
                        </a:ln>
                      </wps:spPr>
                      <wps:txbx>
                        <w:txbxContent>
                          <w:p>
                            <w:pPr>
                              <w:autoSpaceDE w:val="0"/>
                              <w:autoSpaceDN w:val="0"/>
                              <w:spacing w:before="0" w:line="260" w:lineRule="atLeast"/>
                              <w:ind w:left="0" w:right="0"/>
                              <w:jc w:val="both"/>
                            </w:pPr>
                            <w:r>
                              <w:rPr>
                                <w:rFonts w:ascii="宋体" w:hAnsi="宋体" w:eastAsia="宋体" w:cs="宋体"/>
                                <w:b w:val="0"/>
                                <w:i w:val="0"/>
                                <w:color w:val="000000"/>
                                <w:sz w:val="20"/>
                              </w:rPr>
                              <w:t>2.1工作时间：员工在甲方工作时间按《劳动法》以及甲方相关规定执行。</w:t>
                            </w:r>
                          </w:p>
                        </w:txbxContent>
                      </wps:txbx>
                      <wps:bodyPr vert="horz" wrap="square" lIns="0" tIns="0" rIns="0" bIns="0" anchor="t">
                        <a:spAutoFit/>
                      </wps:bodyPr>
                    </wps:wsp>
                  </a:graphicData>
                </a:graphic>
              </wp:anchor>
            </w:drawing>
          </mc:Choice>
          <mc:Fallback>
            <w:pict>
              <v:shape id="_x0000_s1026" o:spid="_x0000_s1026" o:spt="202" type="#_x0000_t202" style="position:absolute;left:0pt;margin-left:23pt;margin-top:31pt;height:13pt;width:367pt;mso-wrap-distance-bottom:0pt;mso-wrap-distance-top:0pt;z-index:251660288;mso-width-relative:page;mso-height-relative:page;" filled="f" stroked="f" coordsize="21600,21600" o:gfxdata="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oxbxp9UAAAAIAQAADwAAAAAAAAABACAA&#10;AAAiAAAAZHJzL2Rvd25yZXYueG1sUEsBAhQAFAAAAAgAh07iQKC53X7XAQAApQMAAA4AAAAAAAAA&#10;AQAgAAAAJAEAAGRycy9lMm9Eb2MueG1sUEsFBgAAAAAGAAYAWQEAAG0FAAAAAA==&#10;">
                <v:fill on="f" focussize="0,0"/>
                <v:stroke on="f"/>
                <v:imagedata o:title=""/>
                <o:lock v:ext="edit" aspectratio="f"/>
                <v:textbox inset="0mm,0mm,0mm,0mm" style="mso-fit-shape-to-text:t;">
                  <w:txbxContent>
                    <w:p>
                      <w:pPr>
                        <w:autoSpaceDE w:val="0"/>
                        <w:autoSpaceDN w:val="0"/>
                        <w:spacing w:before="0" w:line="260" w:lineRule="atLeast"/>
                        <w:ind w:left="0" w:right="0"/>
                        <w:jc w:val="both"/>
                      </w:pPr>
                      <w:r>
                        <w:rPr>
                          <w:rFonts w:ascii="宋体" w:hAnsi="宋体" w:eastAsia="宋体" w:cs="宋体"/>
                          <w:b w:val="0"/>
                          <w:i w:val="0"/>
                          <w:color w:val="000000"/>
                          <w:sz w:val="20"/>
                        </w:rPr>
                        <w:t>2.1工作时间：员工在甲方工作时间按《劳动法》以及甲方相关规定执行。</w:t>
                      </w:r>
                    </w:p>
                  </w:txbxContent>
                </v:textbox>
                <w10:wrap type="topAndBottom"/>
              </v:shape>
            </w:pict>
          </mc:Fallback>
        </mc:AlternateContent>
      </w:r>
      <w:r>
        <w:rPr>
          <w:color w:val="auto"/>
        </w:rPr>
        <mc:AlternateContent>
          <mc:Choice Requires="wps">
            <w:drawing>
              <wp:anchor distT="0" distB="0" distL="0" distR="0" simplePos="0" relativeHeight="251660288" behindDoc="0" locked="0" layoutInCell="1" allowOverlap="1">
                <wp:simplePos x="0" y="0"/>
                <wp:positionH relativeFrom="column">
                  <wp:posOffset>6375400</wp:posOffset>
                </wp:positionH>
                <wp:positionV relativeFrom="paragraph">
                  <wp:posOffset>0</wp:posOffset>
                </wp:positionV>
                <wp:extent cx="152400" cy="482600"/>
                <wp:effectExtent l="0" t="0" r="0" b="0"/>
                <wp:wrapTopAndBottom/>
                <wp:docPr id="4" name="文本框 4"/>
                <wp:cNvGraphicFramePr/>
                <a:graphic xmlns:a="http://schemas.openxmlformats.org/drawingml/2006/main">
                  <a:graphicData uri="http://schemas.microsoft.com/office/word/2010/wordprocessingShape">
                    <wps:wsp>
                      <wps:cNvSpPr txBox="1"/>
                      <wps:spPr>
                        <a:xfrm>
                          <a:off x="0" y="0"/>
                          <a:ext cx="152400" cy="482600"/>
                        </a:xfrm>
                        <a:prstGeom prst="rect">
                          <a:avLst/>
                        </a:prstGeom>
                        <a:noFill/>
                        <a:ln>
                          <a:noFill/>
                        </a:ln>
                      </wps:spPr>
                      <wps:txbx>
                        <w:txbxContent>
                          <w:p>
                            <w:pPr>
                              <w:spacing w:before="0"/>
                              <w:ind w:left="0" w:right="0"/>
                              <w:jc w:val="both"/>
                            </w:pPr>
                          </w:p>
                        </w:txbxContent>
                      </wps:txbx>
                      <wps:bodyPr vert="horz" wrap="square" lIns="0" tIns="0" rIns="0" bIns="0" anchor="t">
                        <a:spAutoFit/>
                      </wps:bodyPr>
                    </wps:wsp>
                  </a:graphicData>
                </a:graphic>
              </wp:anchor>
            </w:drawing>
          </mc:Choice>
          <mc:Fallback>
            <w:pict>
              <v:shape id="_x0000_s1026" o:spid="_x0000_s1026" o:spt="202" type="#_x0000_t202" style="position:absolute;left:0pt;margin-left:502pt;margin-top:0pt;height:38pt;width:12pt;mso-wrap-distance-bottom:0pt;mso-wrap-distance-top:0pt;z-index:251660288;mso-width-relative:page;mso-height-relative:page;" filled="f" stroked="f" coordsize="21600,21600" o:gfxdata="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AqqbdM1QAAAAkBAAAPAAAAAAAAAAEAIAAA&#10;ACIAAABkcnMvZG93bnJldi54bWxQSwECFAAUAAAACACHTuJAMczwfNYBAACkAwAADgAAAAAAAAAB&#10;ACAAAAAkAQAAZHJzL2Uyb0RvYy54bWxQSwUGAAAAAAYABgBZAQAAbAUAAAAA&#10;">
                <v:fill on="f" focussize="0,0"/>
                <v:stroke on="f"/>
                <v:imagedata o:title=""/>
                <o:lock v:ext="edit" aspectratio="f"/>
                <v:textbox inset="0mm,0mm,0mm,0mm" style="mso-fit-shape-to-text:t;">
                  <w:txbxContent>
                    <w:p>
                      <w:pPr>
                        <w:spacing w:before="0"/>
                        <w:ind w:left="0" w:right="0"/>
                        <w:jc w:val="both"/>
                      </w:pPr>
                    </w:p>
                  </w:txbxContent>
                </v:textbox>
                <w10:wrap type="topAndBottom"/>
              </v:shape>
            </w:pict>
          </mc:Fallback>
        </mc:AlternateContent>
      </w:r>
    </w:p>
    <w:p>
      <w:pPr>
        <w:keepNext w:val="0"/>
        <w:keepLines w:val="0"/>
        <w:pageBreakBefore w:val="0"/>
        <w:widowControl w:val="0"/>
        <w:kinsoku/>
        <w:wordWrap/>
        <w:overflowPunct/>
        <w:topLinePunct w:val="0"/>
        <w:autoSpaceDE w:val="0"/>
        <w:autoSpaceDN w:val="0"/>
        <w:bidi w:val="0"/>
        <w:adjustRightInd/>
        <w:snapToGrid/>
        <w:spacing w:before="20" w:line="340" w:lineRule="atLeast"/>
        <w:ind w:left="420" w:leftChars="200" w:right="420" w:rightChars="200"/>
        <w:jc w:val="both"/>
        <w:rPr>
          <w:color w:val="auto"/>
          <w:highlight w:val="yellow"/>
        </w:rPr>
      </w:pPr>
      <w:r>
        <w:rPr>
          <w:rFonts w:ascii="宋体" w:hAnsi="宋体" w:eastAsia="宋体" w:cs="宋体"/>
          <w:b w:val="0"/>
          <w:i w:val="0"/>
          <w:color w:val="auto"/>
          <w:sz w:val="20"/>
        </w:rPr>
        <w:t>2.2休息休假：乙方员工享有甲方员工同等休息休假权利。</w:t>
      </w:r>
    </w:p>
    <w:p>
      <w:pPr>
        <w:keepNext w:val="0"/>
        <w:keepLines w:val="0"/>
        <w:pageBreakBefore w:val="0"/>
        <w:widowControl w:val="0"/>
        <w:kinsoku/>
        <w:wordWrap/>
        <w:overflowPunct/>
        <w:topLinePunct w:val="0"/>
        <w:autoSpaceDE w:val="0"/>
        <w:autoSpaceDN w:val="0"/>
        <w:bidi w:val="0"/>
        <w:adjustRightInd/>
        <w:snapToGrid/>
        <w:spacing w:before="360" w:line="260" w:lineRule="atLeast"/>
        <w:ind w:left="420" w:leftChars="200" w:right="420" w:rightChars="200"/>
        <w:jc w:val="both"/>
        <w:rPr>
          <w:color w:val="auto"/>
        </w:rPr>
      </w:pPr>
      <w:r>
        <w:rPr>
          <w:rFonts w:ascii="宋体" w:hAnsi="宋体" w:eastAsia="宋体" w:cs="宋体"/>
          <w:b w:val="0"/>
          <w:i w:val="0"/>
          <w:color w:val="auto"/>
          <w:sz w:val="20"/>
        </w:rPr>
        <w:t>三、劳务费用以及乙方员工工资发放：</w:t>
      </w:r>
    </w:p>
    <w:p>
      <w:pPr>
        <w:keepNext w:val="0"/>
        <w:keepLines w:val="0"/>
        <w:pageBreakBefore w:val="0"/>
        <w:widowControl w:val="0"/>
        <w:kinsoku/>
        <w:wordWrap/>
        <w:overflowPunct/>
        <w:topLinePunct w:val="0"/>
        <w:autoSpaceDE w:val="0"/>
        <w:autoSpaceDN w:val="0"/>
        <w:bidi w:val="0"/>
        <w:adjustRightInd/>
        <w:snapToGrid/>
        <w:spacing w:before="60" w:line="260" w:lineRule="atLeast"/>
        <w:ind w:left="420" w:leftChars="200" w:right="420" w:rightChars="200"/>
        <w:jc w:val="both"/>
        <w:rPr>
          <w:color w:val="auto"/>
        </w:rPr>
      </w:pPr>
      <w:r>
        <w:rPr>
          <w:rFonts w:ascii="宋体" w:hAnsi="宋体" w:eastAsia="宋体" w:cs="宋体"/>
          <w:b w:val="0"/>
          <w:i w:val="0"/>
          <w:color w:val="auto"/>
          <w:sz w:val="20"/>
        </w:rPr>
        <w:t>3.1结算及支付：</w:t>
      </w:r>
    </w:p>
    <w:p>
      <w:pPr>
        <w:keepNext w:val="0"/>
        <w:keepLines w:val="0"/>
        <w:pageBreakBefore w:val="0"/>
        <w:widowControl w:val="0"/>
        <w:kinsoku/>
        <w:wordWrap/>
        <w:overflowPunct/>
        <w:topLinePunct w:val="0"/>
        <w:autoSpaceDE w:val="0"/>
        <w:autoSpaceDN w:val="0"/>
        <w:bidi w:val="0"/>
        <w:adjustRightInd/>
        <w:snapToGrid/>
        <w:spacing w:before="80" w:line="260" w:lineRule="atLeast"/>
        <w:ind w:left="420" w:leftChars="200" w:right="420" w:rightChars="200"/>
        <w:jc w:val="both"/>
        <w:rPr>
          <w:color w:val="auto"/>
        </w:rPr>
      </w:pPr>
      <w:r>
        <w:rPr>
          <w:rFonts w:ascii="宋体" w:hAnsi="宋体" w:eastAsia="宋体" w:cs="宋体"/>
          <w:b w:val="0"/>
          <w:i w:val="0"/>
          <w:color w:val="auto"/>
          <w:sz w:val="20"/>
        </w:rPr>
        <w:t>甲乙双方共同决定价格：</w:t>
      </w:r>
    </w:p>
    <w:p>
      <w:pPr>
        <w:keepNext w:val="0"/>
        <w:keepLines w:val="0"/>
        <w:pageBreakBefore w:val="0"/>
        <w:widowControl w:val="0"/>
        <w:kinsoku/>
        <w:wordWrap/>
        <w:overflowPunct/>
        <w:topLinePunct w:val="0"/>
        <w:autoSpaceDE w:val="0"/>
        <w:autoSpaceDN w:val="0"/>
        <w:bidi w:val="0"/>
        <w:adjustRightInd/>
        <w:snapToGrid/>
        <w:spacing w:before="20" w:line="340" w:lineRule="atLeast"/>
        <w:ind w:left="420" w:leftChars="200" w:right="420" w:rightChars="200"/>
        <w:jc w:val="both"/>
        <w:rPr>
          <w:color w:val="auto"/>
        </w:rPr>
      </w:pPr>
      <w:r>
        <w:rPr>
          <w:rFonts w:ascii="宋体" w:hAnsi="宋体" w:eastAsia="宋体" w:cs="宋体"/>
          <w:b w:val="0"/>
          <w:i w:val="0"/>
          <w:color w:val="auto"/>
          <w:sz w:val="20"/>
        </w:rPr>
        <w:t>普工：</w:t>
      </w:r>
      <w:r>
        <w:rPr>
          <w:rFonts w:ascii="宋体" w:hAnsi="宋体" w:eastAsia="宋体" w:cs="宋体"/>
          <w:b w:val="0"/>
          <w:i w:val="0"/>
          <w:color w:val="auto"/>
          <w:sz w:val="20"/>
          <w:u w:val="single"/>
        </w:rPr>
        <w:t xml:space="preserve"> 2</w:t>
      </w:r>
      <w:r>
        <w:rPr>
          <w:rFonts w:hint="eastAsia" w:ascii="宋体" w:hAnsi="宋体" w:eastAsia="宋体" w:cs="宋体"/>
          <w:b w:val="0"/>
          <w:i w:val="0"/>
          <w:color w:val="auto"/>
          <w:sz w:val="20"/>
          <w:u w:val="single"/>
          <w:lang w:val="en-US" w:eastAsia="zh-CN"/>
        </w:rPr>
        <w:t>4.5</w:t>
      </w:r>
      <w:r>
        <w:rPr>
          <w:rFonts w:ascii="宋体" w:hAnsi="宋体" w:eastAsia="宋体" w:cs="宋体"/>
          <w:b w:val="0"/>
          <w:i w:val="0"/>
          <w:color w:val="auto"/>
          <w:sz w:val="20"/>
          <w:u w:val="single"/>
        </w:rPr>
        <w:t>元/小时</w:t>
      </w:r>
      <w:r>
        <w:rPr>
          <w:rFonts w:ascii="宋体" w:hAnsi="宋体" w:eastAsia="宋体" w:cs="宋体"/>
          <w:b w:val="0"/>
          <w:i w:val="0"/>
          <w:color w:val="auto"/>
          <w:sz w:val="20"/>
        </w:rPr>
        <w:t>，包括：员工工资</w:t>
      </w:r>
      <w:r>
        <w:rPr>
          <w:rFonts w:hint="eastAsia" w:ascii="宋体" w:hAnsi="宋体" w:eastAsia="宋体" w:cs="宋体"/>
          <w:b w:val="0"/>
          <w:i w:val="0"/>
          <w:color w:val="auto"/>
          <w:sz w:val="20"/>
          <w:lang w:eastAsia="zh-CN"/>
        </w:rPr>
        <w:t>、</w:t>
      </w:r>
      <w:r>
        <w:rPr>
          <w:rFonts w:hint="eastAsia" w:ascii="宋体" w:hAnsi="宋体" w:eastAsia="宋体" w:cs="宋体"/>
          <w:b w:val="0"/>
          <w:i w:val="0"/>
          <w:color w:val="auto"/>
          <w:sz w:val="20"/>
          <w:highlight w:val="yellow"/>
          <w:lang w:eastAsia="zh-CN"/>
        </w:rPr>
        <w:t>各项福利补贴</w:t>
      </w:r>
      <w:r>
        <w:rPr>
          <w:rFonts w:ascii="宋体" w:hAnsi="宋体" w:eastAsia="宋体" w:cs="宋体"/>
          <w:b w:val="0"/>
          <w:i w:val="0"/>
          <w:color w:val="auto"/>
          <w:sz w:val="20"/>
        </w:rPr>
        <w:t>，乙方劳务服务费，员工各项社会保险等；乙方提供增值税专用发票。</w:t>
      </w:r>
    </w:p>
    <w:p>
      <w:pPr>
        <w:keepNext w:val="0"/>
        <w:keepLines w:val="0"/>
        <w:pageBreakBefore w:val="0"/>
        <w:widowControl w:val="0"/>
        <w:kinsoku/>
        <w:wordWrap/>
        <w:overflowPunct/>
        <w:topLinePunct w:val="0"/>
        <w:autoSpaceDE w:val="0"/>
        <w:autoSpaceDN w:val="0"/>
        <w:bidi w:val="0"/>
        <w:adjustRightInd/>
        <w:snapToGrid/>
        <w:spacing w:before="80" w:line="260" w:lineRule="atLeast"/>
        <w:ind w:left="420" w:leftChars="200" w:right="420" w:rightChars="200"/>
        <w:jc w:val="both"/>
        <w:rPr>
          <w:color w:val="auto"/>
        </w:rPr>
      </w:pPr>
      <w:r>
        <w:rPr>
          <w:rFonts w:ascii="宋体" w:hAnsi="宋体" w:eastAsia="宋体" w:cs="宋体"/>
          <w:b w:val="0"/>
          <w:i w:val="0"/>
          <w:color w:val="auto"/>
          <w:sz w:val="20"/>
        </w:rPr>
        <w:t>3.1.1乙方员工每日工作时间与甲方员工相同。</w:t>
      </w:r>
    </w:p>
    <w:p>
      <w:pPr>
        <w:keepNext w:val="0"/>
        <w:keepLines w:val="0"/>
        <w:pageBreakBefore w:val="0"/>
        <w:widowControl w:val="0"/>
        <w:kinsoku/>
        <w:wordWrap/>
        <w:overflowPunct/>
        <w:topLinePunct w:val="0"/>
        <w:autoSpaceDE w:val="0"/>
        <w:autoSpaceDN w:val="0"/>
        <w:bidi w:val="0"/>
        <w:adjustRightInd/>
        <w:snapToGrid/>
        <w:spacing w:before="80" w:line="260" w:lineRule="atLeast"/>
        <w:ind w:left="420" w:leftChars="200" w:right="420" w:rightChars="200"/>
        <w:jc w:val="both"/>
        <w:rPr>
          <w:color w:val="auto"/>
        </w:rPr>
      </w:pPr>
      <w:r>
        <w:rPr>
          <w:rFonts w:ascii="宋体" w:hAnsi="宋体" w:eastAsia="宋体" w:cs="宋体"/>
          <w:b w:val="0"/>
          <w:i w:val="0"/>
          <w:color w:val="auto"/>
          <w:sz w:val="20"/>
        </w:rPr>
        <w:t>3.2劳务服务费用核算：</w:t>
      </w:r>
    </w:p>
    <w:p>
      <w:pPr>
        <w:keepNext w:val="0"/>
        <w:keepLines w:val="0"/>
        <w:pageBreakBefore w:val="0"/>
        <w:widowControl w:val="0"/>
        <w:kinsoku/>
        <w:wordWrap/>
        <w:overflowPunct/>
        <w:topLinePunct w:val="0"/>
        <w:autoSpaceDE w:val="0"/>
        <w:autoSpaceDN w:val="0"/>
        <w:bidi w:val="0"/>
        <w:adjustRightInd/>
        <w:snapToGrid/>
        <w:spacing w:before="20" w:line="327" w:lineRule="atLeast"/>
        <w:ind w:left="420" w:leftChars="200" w:right="420" w:rightChars="200"/>
        <w:jc w:val="both"/>
        <w:rPr>
          <w:rFonts w:hint="default" w:eastAsia="宋体"/>
          <w:color w:val="auto"/>
          <w:lang w:val="en-US" w:eastAsia="zh-CN"/>
        </w:rPr>
      </w:pPr>
      <w:r>
        <w:rPr>
          <w:rFonts w:ascii="宋体" w:hAnsi="宋体" w:eastAsia="宋体" w:cs="宋体"/>
          <w:b w:val="0"/>
          <w:i w:val="0"/>
          <w:color w:val="auto"/>
          <w:sz w:val="20"/>
        </w:rPr>
        <w:t>3.2.1</w:t>
      </w:r>
      <w:r>
        <w:rPr>
          <w:rFonts w:ascii="宋体" w:hAnsi="宋体" w:eastAsia="宋体" w:cs="宋体"/>
          <w:b w:val="0"/>
          <w:i w:val="0"/>
          <w:color w:val="auto"/>
          <w:sz w:val="20"/>
          <w:highlight w:val="none"/>
        </w:rPr>
        <w:t>甲方需在每月</w:t>
      </w:r>
      <w:r>
        <w:rPr>
          <w:rFonts w:ascii="宋体" w:hAnsi="宋体" w:eastAsia="宋体" w:cs="宋体"/>
          <w:b w:val="0"/>
          <w:i w:val="0"/>
          <w:color w:val="auto"/>
          <w:sz w:val="20"/>
          <w:highlight w:val="none"/>
          <w:u w:val="single"/>
        </w:rPr>
        <w:t xml:space="preserve">   </w:t>
      </w:r>
      <w:r>
        <w:rPr>
          <w:rFonts w:hint="eastAsia" w:ascii="宋体" w:hAnsi="宋体" w:eastAsia="宋体" w:cs="宋体"/>
          <w:b w:val="0"/>
          <w:i w:val="0"/>
          <w:color w:val="auto"/>
          <w:sz w:val="20"/>
          <w:highlight w:val="none"/>
          <w:u w:val="single"/>
          <w:lang w:val="en-US" w:eastAsia="zh-CN"/>
        </w:rPr>
        <w:t>15</w:t>
      </w:r>
      <w:r>
        <w:rPr>
          <w:rFonts w:ascii="宋体" w:hAnsi="宋体" w:eastAsia="宋体" w:cs="宋体"/>
          <w:b w:val="0"/>
          <w:i w:val="0"/>
          <w:color w:val="auto"/>
          <w:sz w:val="20"/>
          <w:highlight w:val="none"/>
          <w:u w:val="single"/>
        </w:rPr>
        <w:t xml:space="preserve">   </w:t>
      </w:r>
      <w:r>
        <w:rPr>
          <w:rFonts w:ascii="宋体" w:hAnsi="宋体" w:eastAsia="宋体" w:cs="宋体"/>
          <w:b w:val="0"/>
          <w:i w:val="0"/>
          <w:color w:val="auto"/>
          <w:sz w:val="20"/>
          <w:highlight w:val="none"/>
        </w:rPr>
        <w:t>日前将乙方派遣员工的考勤以及对应的劳务费用表发给乙方，乙方收到甲乙双方共同签字确认的劳务费用以及乙方员工工资表，应在</w:t>
      </w:r>
      <w:r>
        <w:rPr>
          <w:rFonts w:hint="eastAsia" w:ascii="宋体" w:hAnsi="宋体" w:eastAsia="宋体" w:cs="宋体"/>
          <w:b w:val="0"/>
          <w:i w:val="0"/>
          <w:color w:val="auto"/>
          <w:sz w:val="20"/>
          <w:highlight w:val="none"/>
          <w:u w:val="single"/>
          <w:lang w:val="en-US" w:eastAsia="zh-CN"/>
        </w:rPr>
        <w:t xml:space="preserve">  </w:t>
      </w:r>
      <w:r>
        <w:rPr>
          <w:rFonts w:ascii="宋体" w:hAnsi="宋体" w:eastAsia="宋体" w:cs="宋体"/>
          <w:b w:val="0"/>
          <w:i w:val="0"/>
          <w:color w:val="auto"/>
          <w:sz w:val="20"/>
          <w:highlight w:val="none"/>
          <w:u w:val="single"/>
        </w:rPr>
        <w:t>3</w:t>
      </w:r>
      <w:r>
        <w:rPr>
          <w:rFonts w:hint="eastAsia" w:ascii="宋体" w:hAnsi="宋体" w:eastAsia="宋体" w:cs="宋体"/>
          <w:b w:val="0"/>
          <w:i w:val="0"/>
          <w:color w:val="auto"/>
          <w:sz w:val="20"/>
          <w:highlight w:val="none"/>
          <w:u w:val="single"/>
          <w:lang w:val="en-US" w:eastAsia="zh-CN"/>
        </w:rPr>
        <w:t xml:space="preserve">  </w:t>
      </w:r>
      <w:r>
        <w:rPr>
          <w:rFonts w:ascii="宋体" w:hAnsi="宋体" w:eastAsia="宋体" w:cs="宋体"/>
          <w:b w:val="0"/>
          <w:i w:val="0"/>
          <w:color w:val="auto"/>
          <w:sz w:val="20"/>
          <w:highlight w:val="none"/>
        </w:rPr>
        <w:t>个工作日内按实际发生额开具发票并传递至甲方。甲方收到发票后，在每月</w:t>
      </w:r>
      <w:r>
        <w:rPr>
          <w:rFonts w:hint="eastAsia" w:ascii="宋体" w:hAnsi="宋体" w:eastAsia="宋体" w:cs="宋体"/>
          <w:b w:val="0"/>
          <w:i w:val="0"/>
          <w:color w:val="auto"/>
          <w:sz w:val="20"/>
          <w:highlight w:val="none"/>
          <w:u w:val="single"/>
          <w:lang w:val="en-US" w:eastAsia="zh-CN"/>
        </w:rPr>
        <w:t xml:space="preserve"> 16  </w:t>
      </w:r>
      <w:r>
        <w:rPr>
          <w:rFonts w:ascii="宋体" w:hAnsi="宋体" w:eastAsia="宋体" w:cs="宋体"/>
          <w:b w:val="0"/>
          <w:i w:val="0"/>
          <w:color w:val="auto"/>
          <w:sz w:val="20"/>
          <w:highlight w:val="none"/>
        </w:rPr>
        <w:t>日前完成付款工作。</w:t>
      </w:r>
    </w:p>
    <w:p>
      <w:pPr>
        <w:keepNext w:val="0"/>
        <w:keepLines w:val="0"/>
        <w:pageBreakBefore w:val="0"/>
        <w:widowControl w:val="0"/>
        <w:kinsoku/>
        <w:wordWrap/>
        <w:overflowPunct/>
        <w:topLinePunct w:val="0"/>
        <w:autoSpaceDE w:val="0"/>
        <w:autoSpaceDN w:val="0"/>
        <w:bidi w:val="0"/>
        <w:adjustRightInd/>
        <w:snapToGrid/>
        <w:spacing w:before="20" w:line="340" w:lineRule="atLeast"/>
        <w:ind w:left="420" w:leftChars="200" w:right="420" w:rightChars="200"/>
        <w:jc w:val="both"/>
        <w:rPr>
          <w:rFonts w:ascii="宋体" w:hAnsi="宋体" w:eastAsia="宋体" w:cs="宋体"/>
          <w:b w:val="0"/>
          <w:i w:val="0"/>
          <w:color w:val="auto"/>
          <w:sz w:val="20"/>
          <w:highlight w:val="yellow"/>
        </w:rPr>
      </w:pPr>
      <w:r>
        <w:rPr>
          <w:rFonts w:ascii="宋体" w:hAnsi="宋体" w:eastAsia="宋体" w:cs="宋体"/>
          <w:b w:val="0"/>
          <w:i w:val="0"/>
          <w:color w:val="auto"/>
          <w:sz w:val="20"/>
          <w:highlight w:val="none"/>
        </w:rPr>
        <w:t>3.2.2乙方员工在甲方</w:t>
      </w:r>
      <w:r>
        <w:rPr>
          <w:rFonts w:hint="eastAsia" w:ascii="宋体" w:hAnsi="宋体" w:eastAsia="宋体" w:cs="宋体"/>
          <w:b w:val="0"/>
          <w:i w:val="0"/>
          <w:color w:val="auto"/>
          <w:sz w:val="20"/>
          <w:highlight w:val="none"/>
          <w:lang w:eastAsia="zh-CN"/>
        </w:rPr>
        <w:t>试用期为</w:t>
      </w:r>
      <w:r>
        <w:rPr>
          <w:rFonts w:hint="eastAsia" w:ascii="宋体" w:hAnsi="宋体" w:eastAsia="宋体" w:cs="宋体"/>
          <w:b w:val="0"/>
          <w:i w:val="0"/>
          <w:color w:val="auto"/>
          <w:sz w:val="20"/>
          <w:highlight w:val="none"/>
          <w:lang w:val="en-US" w:eastAsia="zh-CN"/>
        </w:rPr>
        <w:t>30个工作日，</w:t>
      </w:r>
      <w:r>
        <w:rPr>
          <w:rFonts w:hint="eastAsia" w:ascii="宋体" w:hAnsi="宋体" w:eastAsia="宋体" w:cs="宋体"/>
          <w:b w:val="0"/>
          <w:i w:val="0"/>
          <w:color w:val="auto"/>
          <w:sz w:val="20"/>
          <w:highlight w:val="yellow"/>
        </w:rPr>
        <w:t>在甲方工作超过3天的，劳动报酬从入职当天开始计算，未满</w:t>
      </w:r>
      <w:r>
        <w:rPr>
          <w:rFonts w:hint="eastAsia" w:ascii="宋体" w:hAnsi="宋体" w:eastAsia="宋体" w:cs="宋体"/>
          <w:b w:val="0"/>
          <w:i w:val="0"/>
          <w:color w:val="auto"/>
          <w:sz w:val="20"/>
          <w:highlight w:val="yellow"/>
          <w:u w:val="single"/>
        </w:rPr>
        <w:t xml:space="preserve">  3</w:t>
      </w:r>
      <w:r>
        <w:rPr>
          <w:rFonts w:hint="eastAsia" w:ascii="宋体" w:hAnsi="宋体" w:eastAsia="宋体" w:cs="宋体"/>
          <w:b w:val="0"/>
          <w:i w:val="0"/>
          <w:color w:val="auto"/>
          <w:sz w:val="20"/>
          <w:highlight w:val="yellow"/>
          <w:u w:val="single"/>
          <w:lang w:val="en-US" w:eastAsia="zh-CN"/>
        </w:rPr>
        <w:t xml:space="preserve"> </w:t>
      </w:r>
      <w:r>
        <w:rPr>
          <w:rFonts w:hint="eastAsia" w:ascii="宋体" w:hAnsi="宋体" w:eastAsia="宋体" w:cs="宋体"/>
          <w:b w:val="0"/>
          <w:i w:val="0"/>
          <w:color w:val="auto"/>
          <w:sz w:val="20"/>
          <w:highlight w:val="yellow"/>
          <w:u w:val="single"/>
        </w:rPr>
        <w:t xml:space="preserve"> </w:t>
      </w:r>
      <w:r>
        <w:rPr>
          <w:rFonts w:hint="eastAsia" w:ascii="宋体" w:hAnsi="宋体" w:eastAsia="宋体" w:cs="宋体"/>
          <w:b w:val="0"/>
          <w:i w:val="0"/>
          <w:color w:val="auto"/>
          <w:sz w:val="20"/>
          <w:highlight w:val="yellow"/>
        </w:rPr>
        <w:t>天离职人员，没有工资，甲方不需支付乙方外包费用。</w:t>
      </w:r>
    </w:p>
    <w:p>
      <w:pPr>
        <w:keepNext w:val="0"/>
        <w:keepLines w:val="0"/>
        <w:pageBreakBefore w:val="0"/>
        <w:widowControl w:val="0"/>
        <w:kinsoku/>
        <w:wordWrap/>
        <w:overflowPunct/>
        <w:topLinePunct w:val="0"/>
        <w:autoSpaceDE w:val="0"/>
        <w:autoSpaceDN w:val="0"/>
        <w:bidi w:val="0"/>
        <w:adjustRightInd/>
        <w:snapToGrid/>
        <w:spacing w:before="20" w:line="340" w:lineRule="atLeast"/>
        <w:ind w:left="420" w:leftChars="200" w:right="420" w:rightChars="200"/>
        <w:jc w:val="both"/>
        <w:rPr>
          <w:rFonts w:hint="eastAsia" w:ascii="宋体" w:hAnsi="宋体" w:eastAsia="宋体" w:cs="宋体"/>
          <w:b w:val="0"/>
          <w:i w:val="0"/>
          <w:color w:val="auto"/>
          <w:sz w:val="20"/>
          <w:highlight w:val="none"/>
          <w:lang w:val="en-US" w:eastAsia="zh-CN"/>
        </w:rPr>
      </w:pPr>
      <w:r>
        <w:rPr>
          <w:rFonts w:hint="eastAsia" w:ascii="宋体" w:hAnsi="宋体" w:eastAsia="宋体" w:cs="宋体"/>
          <w:b w:val="0"/>
          <w:i w:val="0"/>
          <w:color w:val="auto"/>
          <w:sz w:val="20"/>
          <w:highlight w:val="none"/>
          <w:lang w:val="en-US" w:eastAsia="zh-CN"/>
        </w:rPr>
        <w:t>试用期不足30个工作日离职的</w:t>
      </w:r>
      <w:r>
        <w:rPr>
          <w:rFonts w:ascii="宋体" w:hAnsi="宋体" w:eastAsia="宋体" w:cs="宋体"/>
          <w:b w:val="0"/>
          <w:i w:val="0"/>
          <w:color w:val="auto"/>
          <w:sz w:val="20"/>
          <w:highlight w:val="none"/>
        </w:rPr>
        <w:t>，</w:t>
      </w:r>
      <w:r>
        <w:rPr>
          <w:rFonts w:hint="eastAsia" w:ascii="宋体" w:hAnsi="宋体" w:eastAsia="宋体" w:cs="宋体"/>
          <w:b w:val="0"/>
          <w:i w:val="0"/>
          <w:color w:val="auto"/>
          <w:sz w:val="20"/>
          <w:highlight w:val="none"/>
          <w:lang w:eastAsia="zh-CN"/>
        </w:rPr>
        <w:t>需提前</w:t>
      </w:r>
      <w:r>
        <w:rPr>
          <w:rFonts w:hint="eastAsia" w:ascii="宋体" w:hAnsi="宋体" w:eastAsia="宋体" w:cs="宋体"/>
          <w:b w:val="0"/>
          <w:i w:val="0"/>
          <w:color w:val="auto"/>
          <w:sz w:val="20"/>
          <w:highlight w:val="none"/>
          <w:lang w:val="en-US" w:eastAsia="zh-CN"/>
        </w:rPr>
        <w:t>3个工作日</w:t>
      </w:r>
      <w:bookmarkStart w:id="0" w:name="OLE_LINK1"/>
      <w:r>
        <w:rPr>
          <w:rFonts w:hint="eastAsia" w:ascii="宋体" w:hAnsi="宋体" w:eastAsia="宋体" w:cs="宋体"/>
          <w:b w:val="0"/>
          <w:i w:val="0"/>
          <w:color w:val="auto"/>
          <w:sz w:val="20"/>
          <w:highlight w:val="none"/>
          <w:lang w:val="en-US" w:eastAsia="zh-CN"/>
        </w:rPr>
        <w:t>以书面形式向甲方提出离职申请</w:t>
      </w:r>
      <w:bookmarkEnd w:id="0"/>
      <w:r>
        <w:rPr>
          <w:rFonts w:hint="eastAsia" w:ascii="宋体" w:hAnsi="宋体" w:eastAsia="宋体" w:cs="宋体"/>
          <w:b w:val="0"/>
          <w:i w:val="0"/>
          <w:color w:val="auto"/>
          <w:sz w:val="20"/>
          <w:highlight w:val="none"/>
          <w:lang w:val="en-US" w:eastAsia="zh-CN"/>
        </w:rPr>
        <w:t>；乙方派遣员工满足甲方用工需求转正的，按照3.1条款支付员工工资及劳务服务费。</w:t>
      </w:r>
    </w:p>
    <w:p>
      <w:pPr>
        <w:keepNext w:val="0"/>
        <w:keepLines w:val="0"/>
        <w:pageBreakBefore w:val="0"/>
        <w:widowControl w:val="0"/>
        <w:kinsoku/>
        <w:wordWrap/>
        <w:overflowPunct/>
        <w:topLinePunct w:val="0"/>
        <w:autoSpaceDE w:val="0"/>
        <w:autoSpaceDN w:val="0"/>
        <w:bidi w:val="0"/>
        <w:adjustRightInd/>
        <w:snapToGrid/>
        <w:spacing w:before="20" w:line="340" w:lineRule="atLeast"/>
        <w:ind w:left="420" w:leftChars="200" w:right="420" w:rightChars="200"/>
        <w:jc w:val="both"/>
        <w:rPr>
          <w:rFonts w:ascii="宋体" w:hAnsi="宋体" w:eastAsia="宋体" w:cs="宋体"/>
          <w:b w:val="0"/>
          <w:i w:val="0"/>
          <w:color w:val="auto"/>
          <w:sz w:val="20"/>
        </w:rPr>
      </w:pPr>
      <w:r>
        <w:rPr>
          <w:rFonts w:ascii="宋体" w:hAnsi="宋体" w:eastAsia="宋体" w:cs="宋体"/>
          <w:b w:val="0"/>
          <w:i w:val="0"/>
          <w:color w:val="auto"/>
          <w:sz w:val="20"/>
          <w:highlight w:val="none"/>
        </w:rPr>
        <w:t>3.2.</w:t>
      </w:r>
      <w:r>
        <w:rPr>
          <w:rFonts w:hint="eastAsia" w:ascii="宋体" w:hAnsi="宋体" w:eastAsia="宋体" w:cs="宋体"/>
          <w:b w:val="0"/>
          <w:i w:val="0"/>
          <w:color w:val="auto"/>
          <w:sz w:val="20"/>
          <w:highlight w:val="none"/>
          <w:lang w:val="en-US" w:eastAsia="zh-CN"/>
        </w:rPr>
        <w:t>3</w:t>
      </w:r>
      <w:r>
        <w:rPr>
          <w:rFonts w:hint="eastAsia" w:ascii="宋体" w:hAnsi="宋体" w:eastAsia="宋体" w:cs="宋体"/>
          <w:b w:val="0"/>
          <w:i w:val="0"/>
          <w:color w:val="auto"/>
          <w:sz w:val="20"/>
          <w:highlight w:val="none"/>
        </w:rPr>
        <w:t>住宿：甲方提供宿舍</w:t>
      </w:r>
      <w:r>
        <w:rPr>
          <w:rFonts w:hint="eastAsia" w:ascii="宋体" w:hAnsi="宋体" w:eastAsia="宋体" w:cs="宋体"/>
          <w:b w:val="0"/>
          <w:i w:val="0"/>
          <w:color w:val="auto"/>
          <w:sz w:val="20"/>
          <w:highlight w:val="none"/>
          <w:lang w:eastAsia="zh-CN"/>
        </w:rPr>
        <w:t>，</w:t>
      </w:r>
      <w:r>
        <w:rPr>
          <w:rFonts w:hint="eastAsia" w:ascii="宋体" w:hAnsi="宋体" w:eastAsia="宋体" w:cs="宋体"/>
          <w:b w:val="0"/>
          <w:i w:val="0"/>
          <w:color w:val="auto"/>
          <w:sz w:val="20"/>
          <w:highlight w:val="yellow"/>
          <w:lang w:eastAsia="zh-CN"/>
        </w:rPr>
        <w:t>乙方员工平摊水电费</w:t>
      </w:r>
      <w:r>
        <w:rPr>
          <w:rFonts w:hint="eastAsia" w:ascii="宋体" w:hAnsi="宋体" w:eastAsia="宋体" w:cs="宋体"/>
          <w:b w:val="0"/>
          <w:i w:val="0"/>
          <w:color w:val="auto"/>
          <w:sz w:val="20"/>
          <w:highlight w:val="none"/>
          <w:lang w:eastAsia="zh-CN"/>
        </w:rPr>
        <w:t>，</w:t>
      </w:r>
      <w:r>
        <w:rPr>
          <w:rFonts w:hint="eastAsia" w:ascii="宋体" w:hAnsi="宋体" w:eastAsia="宋体" w:cs="宋体"/>
          <w:b w:val="0"/>
          <w:i w:val="0"/>
          <w:color w:val="auto"/>
          <w:sz w:val="20"/>
          <w:highlight w:val="none"/>
          <w:lang w:val="en-US" w:eastAsia="zh-CN"/>
        </w:rPr>
        <w:t>劳务人员统一集中管理（关系转移人员根据实际另行调整）。</w:t>
      </w:r>
    </w:p>
    <w:p>
      <w:pPr>
        <w:keepNext w:val="0"/>
        <w:keepLines w:val="0"/>
        <w:pageBreakBefore w:val="0"/>
        <w:widowControl w:val="0"/>
        <w:kinsoku/>
        <w:wordWrap/>
        <w:overflowPunct/>
        <w:topLinePunct w:val="0"/>
        <w:autoSpaceDE w:val="0"/>
        <w:autoSpaceDN w:val="0"/>
        <w:bidi w:val="0"/>
        <w:adjustRightInd/>
        <w:snapToGrid/>
        <w:spacing w:before="340" w:line="260" w:lineRule="atLeast"/>
        <w:ind w:left="420" w:leftChars="200" w:right="420" w:rightChars="200"/>
        <w:jc w:val="both"/>
        <w:rPr>
          <w:color w:val="auto"/>
        </w:rPr>
      </w:pPr>
      <w:r>
        <w:rPr>
          <w:rFonts w:ascii="宋体" w:hAnsi="宋体" w:eastAsia="宋体" w:cs="宋体"/>
          <w:b w:val="0"/>
          <w:i w:val="0"/>
          <w:color w:val="auto"/>
          <w:sz w:val="20"/>
        </w:rPr>
        <w:t>四、员工患病、生育、工伤期间的相关待遇</w:t>
      </w:r>
    </w:p>
    <w:p>
      <w:pPr>
        <w:keepNext w:val="0"/>
        <w:keepLines w:val="0"/>
        <w:pageBreakBefore w:val="0"/>
        <w:widowControl w:val="0"/>
        <w:kinsoku/>
        <w:wordWrap/>
        <w:overflowPunct/>
        <w:topLinePunct w:val="0"/>
        <w:autoSpaceDE w:val="0"/>
        <w:autoSpaceDN w:val="0"/>
        <w:bidi w:val="0"/>
        <w:adjustRightInd/>
        <w:snapToGrid/>
        <w:spacing w:before="80" w:line="260" w:lineRule="atLeast"/>
        <w:ind w:left="420" w:leftChars="200" w:right="420" w:rightChars="200"/>
        <w:jc w:val="both"/>
        <w:rPr>
          <w:color w:val="auto"/>
        </w:rPr>
      </w:pPr>
      <w:r>
        <w:rPr>
          <w:rFonts w:ascii="宋体" w:hAnsi="宋体" w:eastAsia="宋体" w:cs="宋体"/>
          <w:b w:val="0"/>
          <w:i w:val="0"/>
          <w:color w:val="auto"/>
          <w:sz w:val="20"/>
        </w:rPr>
        <w:t>4.1</w:t>
      </w:r>
      <w:r>
        <w:rPr>
          <w:rFonts w:ascii="宋体" w:hAnsi="宋体" w:eastAsia="宋体" w:cs="宋体"/>
          <w:b w:val="0"/>
          <w:i w:val="0"/>
          <w:color w:val="auto"/>
          <w:sz w:val="20"/>
          <w:highlight w:val="none"/>
        </w:rPr>
        <w:t>员工患病相关等待遇，由乙方按照国家及</w:t>
      </w:r>
      <w:r>
        <w:rPr>
          <w:rFonts w:hint="eastAsia" w:ascii="宋体" w:hAnsi="宋体" w:eastAsia="宋体" w:cs="宋体"/>
          <w:b w:val="0"/>
          <w:i w:val="0"/>
          <w:color w:val="auto"/>
          <w:sz w:val="20"/>
          <w:highlight w:val="none"/>
          <w:lang w:eastAsia="zh-CN"/>
        </w:rPr>
        <w:t>株洲</w:t>
      </w:r>
      <w:r>
        <w:rPr>
          <w:rFonts w:ascii="宋体" w:hAnsi="宋体" w:eastAsia="宋体" w:cs="宋体"/>
          <w:b w:val="0"/>
          <w:i w:val="0"/>
          <w:color w:val="auto"/>
          <w:sz w:val="20"/>
          <w:highlight w:val="none"/>
        </w:rPr>
        <w:t>市相关规定执行。</w:t>
      </w:r>
    </w:p>
    <w:p>
      <w:pPr>
        <w:keepNext w:val="0"/>
        <w:keepLines w:val="0"/>
        <w:pageBreakBefore w:val="0"/>
        <w:widowControl w:val="0"/>
        <w:kinsoku/>
        <w:wordWrap/>
        <w:overflowPunct/>
        <w:topLinePunct w:val="0"/>
        <w:autoSpaceDE w:val="0"/>
        <w:autoSpaceDN w:val="0"/>
        <w:bidi w:val="0"/>
        <w:adjustRightInd/>
        <w:snapToGrid/>
        <w:spacing w:before="20" w:line="347" w:lineRule="atLeast"/>
        <w:ind w:left="420" w:leftChars="200" w:right="420" w:rightChars="200"/>
        <w:jc w:val="both"/>
        <w:rPr>
          <w:rFonts w:hint="eastAsia" w:ascii="宋体" w:hAnsi="宋体" w:eastAsia="宋体" w:cs="宋体"/>
          <w:b w:val="0"/>
          <w:i w:val="0"/>
          <w:color w:val="auto"/>
          <w:sz w:val="20"/>
          <w:lang w:eastAsia="zh-CN"/>
        </w:rPr>
      </w:pPr>
      <w:r>
        <w:rPr>
          <w:rFonts w:ascii="宋体" w:hAnsi="宋体" w:eastAsia="宋体" w:cs="宋体"/>
          <w:b w:val="0"/>
          <w:i w:val="0"/>
          <w:color w:val="auto"/>
          <w:sz w:val="20"/>
        </w:rPr>
        <w:t>4.2员工发生工伤、致残、死亡等情况，由乙方依法负责申请工伤认定，甲方协助工伤认定调查核实工作。乙方负责向社保机构申请规定之费用支付给员工。一切安全事故由乙方承担</w:t>
      </w:r>
      <w:r>
        <w:rPr>
          <w:rFonts w:hint="eastAsia" w:ascii="宋体" w:hAnsi="宋体" w:eastAsia="宋体" w:cs="宋体"/>
          <w:b w:val="0"/>
          <w:i w:val="0"/>
          <w:color w:val="auto"/>
          <w:sz w:val="20"/>
          <w:lang w:eastAsia="zh-CN"/>
        </w:rPr>
        <w:t>。</w:t>
      </w:r>
    </w:p>
    <w:p>
      <w:pPr>
        <w:keepNext w:val="0"/>
        <w:keepLines w:val="0"/>
        <w:pageBreakBefore w:val="0"/>
        <w:widowControl w:val="0"/>
        <w:kinsoku/>
        <w:wordWrap/>
        <w:overflowPunct/>
        <w:topLinePunct w:val="0"/>
        <w:autoSpaceDE w:val="0"/>
        <w:autoSpaceDN w:val="0"/>
        <w:bidi w:val="0"/>
        <w:adjustRightInd/>
        <w:snapToGrid/>
        <w:spacing w:before="20" w:line="347" w:lineRule="atLeast"/>
        <w:ind w:left="420" w:leftChars="200" w:right="420" w:rightChars="200"/>
        <w:jc w:val="both"/>
        <w:rPr>
          <w:color w:val="auto"/>
        </w:rPr>
      </w:pPr>
      <w:r>
        <w:rPr>
          <w:rFonts w:ascii="宋体" w:hAnsi="宋体" w:eastAsia="宋体" w:cs="宋体"/>
          <w:b w:val="0"/>
          <w:i w:val="0"/>
          <w:color w:val="auto"/>
          <w:sz w:val="19"/>
        </w:rPr>
        <w:t>4.3乙方必须为员工缴纳符合国家规定的社会保险或商业保险，每月按时完成员工的社会保险或商业保险、个人所得税的缴纳工作并向甲方提供缴纳证明。</w:t>
      </w:r>
    </w:p>
    <w:p>
      <w:pPr>
        <w:keepNext w:val="0"/>
        <w:keepLines w:val="0"/>
        <w:pageBreakBefore w:val="0"/>
        <w:widowControl w:val="0"/>
        <w:kinsoku/>
        <w:wordWrap/>
        <w:overflowPunct/>
        <w:topLinePunct w:val="0"/>
        <w:autoSpaceDE w:val="0"/>
        <w:autoSpaceDN w:val="0"/>
        <w:bidi w:val="0"/>
        <w:adjustRightInd/>
        <w:snapToGrid/>
        <w:spacing w:before="740" w:line="260" w:lineRule="atLeast"/>
        <w:ind w:left="420" w:leftChars="200" w:right="420" w:rightChars="200"/>
        <w:jc w:val="both"/>
        <w:rPr>
          <w:color w:val="auto"/>
        </w:rPr>
      </w:pPr>
      <w:r>
        <w:rPr>
          <w:rFonts w:ascii="宋体" w:hAnsi="宋体" w:eastAsia="宋体" w:cs="宋体"/>
          <w:b w:val="0"/>
          <w:i w:val="0"/>
          <w:color w:val="auto"/>
          <w:sz w:val="19"/>
        </w:rPr>
        <w:t>五、外包人员的退回和更换</w:t>
      </w:r>
    </w:p>
    <w:p>
      <w:pPr>
        <w:keepNext w:val="0"/>
        <w:keepLines w:val="0"/>
        <w:pageBreakBefore w:val="0"/>
        <w:widowControl w:val="0"/>
        <w:kinsoku/>
        <w:wordWrap/>
        <w:overflowPunct/>
        <w:topLinePunct w:val="0"/>
        <w:autoSpaceDE w:val="0"/>
        <w:autoSpaceDN w:val="0"/>
        <w:bidi w:val="0"/>
        <w:adjustRightInd/>
        <w:snapToGrid/>
        <w:spacing w:before="20" w:line="320" w:lineRule="atLeast"/>
        <w:ind w:left="420" w:leftChars="200" w:right="420" w:rightChars="200"/>
        <w:jc w:val="both"/>
        <w:rPr>
          <w:color w:val="auto"/>
        </w:rPr>
      </w:pPr>
      <w:r>
        <w:rPr>
          <w:rFonts w:ascii="宋体" w:hAnsi="宋体" w:eastAsia="宋体" w:cs="宋体"/>
          <w:b w:val="0"/>
          <w:i w:val="0"/>
          <w:color w:val="auto"/>
          <w:sz w:val="19"/>
        </w:rPr>
        <w:t>5.1有下列情况之一的，在本协议期间，甲方有权要求乙方立即撤回外包人员或根据甲方需要更换人员：</w:t>
      </w:r>
    </w:p>
    <w:p>
      <w:pPr>
        <w:keepNext w:val="0"/>
        <w:keepLines w:val="0"/>
        <w:pageBreakBefore w:val="0"/>
        <w:widowControl w:val="0"/>
        <w:kinsoku/>
        <w:wordWrap/>
        <w:overflowPunct/>
        <w:topLinePunct w:val="0"/>
        <w:autoSpaceDE w:val="0"/>
        <w:autoSpaceDN w:val="0"/>
        <w:bidi w:val="0"/>
        <w:adjustRightInd/>
        <w:snapToGrid/>
        <w:spacing w:before="100" w:line="260" w:lineRule="atLeast"/>
        <w:ind w:left="420" w:leftChars="200" w:right="420" w:rightChars="200"/>
        <w:jc w:val="both"/>
        <w:rPr>
          <w:color w:val="auto"/>
        </w:rPr>
      </w:pPr>
      <w:r>
        <w:rPr>
          <w:rFonts w:ascii="宋体" w:hAnsi="宋体" w:eastAsia="宋体" w:cs="宋体"/>
          <w:b w:val="0"/>
          <w:i w:val="0"/>
          <w:color w:val="auto"/>
          <w:sz w:val="19"/>
        </w:rPr>
        <w:t>5.1.1外包人员违反甲方依法制定的劳动纪律或规章制度的；</w:t>
      </w:r>
    </w:p>
    <w:p>
      <w:pPr>
        <w:keepNext w:val="0"/>
        <w:keepLines w:val="0"/>
        <w:pageBreakBefore w:val="0"/>
        <w:widowControl w:val="0"/>
        <w:kinsoku/>
        <w:wordWrap/>
        <w:overflowPunct/>
        <w:topLinePunct w:val="0"/>
        <w:autoSpaceDE w:val="0"/>
        <w:autoSpaceDN w:val="0"/>
        <w:bidi w:val="0"/>
        <w:adjustRightInd/>
        <w:snapToGrid/>
        <w:spacing w:before="80" w:line="260" w:lineRule="atLeast"/>
        <w:ind w:left="420" w:leftChars="200" w:right="420" w:rightChars="200"/>
        <w:jc w:val="both"/>
        <w:rPr>
          <w:color w:val="auto"/>
        </w:rPr>
      </w:pPr>
      <w:r>
        <w:rPr>
          <w:rFonts w:ascii="宋体" w:hAnsi="宋体" w:eastAsia="宋体" w:cs="宋体"/>
          <w:b w:val="0"/>
          <w:i w:val="0"/>
          <w:color w:val="auto"/>
          <w:sz w:val="19"/>
        </w:rPr>
        <w:t>5.1.2外包人员失职、营私舞弊或泄露商业秘密，对甲方利益造成重大损害的；</w:t>
      </w:r>
    </w:p>
    <w:p>
      <w:pPr>
        <w:keepNext w:val="0"/>
        <w:keepLines w:val="0"/>
        <w:pageBreakBefore w:val="0"/>
        <w:widowControl w:val="0"/>
        <w:kinsoku/>
        <w:wordWrap/>
        <w:overflowPunct/>
        <w:topLinePunct w:val="0"/>
        <w:autoSpaceDE w:val="0"/>
        <w:autoSpaceDN w:val="0"/>
        <w:bidi w:val="0"/>
        <w:adjustRightInd/>
        <w:snapToGrid/>
        <w:spacing w:before="80" w:line="260" w:lineRule="atLeast"/>
        <w:ind w:left="420" w:leftChars="200" w:right="420" w:rightChars="200"/>
        <w:jc w:val="both"/>
        <w:rPr>
          <w:color w:val="auto"/>
        </w:rPr>
      </w:pPr>
      <w:r>
        <w:rPr>
          <w:rFonts w:ascii="宋体" w:hAnsi="宋体" w:eastAsia="宋体" w:cs="宋体"/>
          <w:b w:val="0"/>
          <w:i w:val="0"/>
          <w:color w:val="auto"/>
          <w:sz w:val="19"/>
        </w:rPr>
        <w:t>5.1.3外包人员同时与其他用人单位或用工单位建立劳动关系或用工关系的；</w:t>
      </w:r>
    </w:p>
    <w:p>
      <w:pPr>
        <w:keepNext w:val="0"/>
        <w:keepLines w:val="0"/>
        <w:pageBreakBefore w:val="0"/>
        <w:widowControl w:val="0"/>
        <w:kinsoku/>
        <w:wordWrap/>
        <w:overflowPunct/>
        <w:topLinePunct w:val="0"/>
        <w:autoSpaceDE w:val="0"/>
        <w:autoSpaceDN w:val="0"/>
        <w:bidi w:val="0"/>
        <w:adjustRightInd/>
        <w:snapToGrid/>
        <w:spacing w:before="80" w:line="260" w:lineRule="atLeast"/>
        <w:ind w:left="420" w:leftChars="200" w:right="420" w:rightChars="200"/>
        <w:jc w:val="both"/>
        <w:rPr>
          <w:color w:val="auto"/>
        </w:rPr>
      </w:pPr>
      <w:r>
        <w:rPr>
          <w:rFonts w:ascii="宋体" w:hAnsi="宋体" w:eastAsia="宋体" w:cs="宋体"/>
          <w:b w:val="0"/>
          <w:i w:val="0"/>
          <w:color w:val="auto"/>
          <w:sz w:val="19"/>
        </w:rPr>
        <w:t>5.1.4外包人员依法追究刑事责任的；</w:t>
      </w:r>
    </w:p>
    <w:p>
      <w:pPr>
        <w:keepNext w:val="0"/>
        <w:keepLines w:val="0"/>
        <w:pageBreakBefore w:val="0"/>
        <w:widowControl w:val="0"/>
        <w:kinsoku/>
        <w:wordWrap/>
        <w:overflowPunct/>
        <w:topLinePunct w:val="0"/>
        <w:autoSpaceDE w:val="0"/>
        <w:autoSpaceDN w:val="0"/>
        <w:bidi w:val="0"/>
        <w:adjustRightInd/>
        <w:snapToGrid/>
        <w:spacing w:before="20" w:line="340" w:lineRule="atLeast"/>
        <w:ind w:left="420" w:leftChars="200" w:right="420" w:rightChars="200"/>
        <w:jc w:val="both"/>
        <w:rPr>
          <w:color w:val="auto"/>
        </w:rPr>
      </w:pPr>
      <w:r>
        <w:rPr>
          <w:rFonts w:ascii="宋体" w:hAnsi="宋体" w:eastAsia="宋体" w:cs="宋体"/>
          <w:b w:val="0"/>
          <w:i w:val="0"/>
          <w:color w:val="auto"/>
          <w:sz w:val="19"/>
        </w:rPr>
        <w:t>5.1.5乙方提供的外包人员个人资料或相关证件不真实、不准确或存有误导性的，构成欺诈导致用工合同关系无效的；</w:t>
      </w:r>
    </w:p>
    <w:p>
      <w:pPr>
        <w:keepNext w:val="0"/>
        <w:keepLines w:val="0"/>
        <w:pageBreakBefore w:val="0"/>
        <w:widowControl w:val="0"/>
        <w:kinsoku/>
        <w:wordWrap/>
        <w:overflowPunct/>
        <w:topLinePunct w:val="0"/>
        <w:autoSpaceDE w:val="0"/>
        <w:autoSpaceDN w:val="0"/>
        <w:bidi w:val="0"/>
        <w:adjustRightInd/>
        <w:snapToGrid/>
        <w:spacing w:before="80" w:line="260" w:lineRule="atLeast"/>
        <w:ind w:left="420" w:leftChars="200" w:right="420" w:rightChars="200"/>
        <w:jc w:val="both"/>
        <w:rPr>
          <w:color w:val="auto"/>
        </w:rPr>
      </w:pPr>
      <w:r>
        <w:rPr>
          <w:rFonts w:ascii="宋体" w:hAnsi="宋体" w:eastAsia="宋体" w:cs="宋体"/>
          <w:b w:val="0"/>
          <w:i w:val="0"/>
          <w:color w:val="auto"/>
          <w:sz w:val="19"/>
        </w:rPr>
        <w:t>5.1.6乙方与劳务外包人员劳动合同终止的；</w:t>
      </w:r>
    </w:p>
    <w:p>
      <w:pPr>
        <w:keepNext w:val="0"/>
        <w:keepLines w:val="0"/>
        <w:pageBreakBefore w:val="0"/>
        <w:widowControl w:val="0"/>
        <w:kinsoku/>
        <w:wordWrap/>
        <w:overflowPunct/>
        <w:topLinePunct w:val="0"/>
        <w:autoSpaceDE w:val="0"/>
        <w:autoSpaceDN w:val="0"/>
        <w:bidi w:val="0"/>
        <w:adjustRightInd/>
        <w:snapToGrid/>
        <w:spacing w:before="80" w:line="260" w:lineRule="atLeast"/>
        <w:ind w:left="420" w:leftChars="200" w:right="420" w:rightChars="200"/>
        <w:jc w:val="both"/>
        <w:rPr>
          <w:color w:val="auto"/>
        </w:rPr>
      </w:pPr>
      <w:r>
        <w:rPr>
          <w:rFonts w:ascii="宋体" w:hAnsi="宋体" w:eastAsia="宋体" w:cs="宋体"/>
          <w:b w:val="0"/>
          <w:i w:val="0"/>
          <w:color w:val="auto"/>
          <w:sz w:val="19"/>
        </w:rPr>
        <w:t>5.1.7外包人员不能胜任甲方安排的工作任务或因个人原因不能进入甲方工作场所的；</w:t>
      </w:r>
    </w:p>
    <w:p>
      <w:pPr>
        <w:keepNext w:val="0"/>
        <w:keepLines w:val="0"/>
        <w:pageBreakBefore w:val="0"/>
        <w:widowControl w:val="0"/>
        <w:kinsoku/>
        <w:wordWrap/>
        <w:overflowPunct/>
        <w:topLinePunct w:val="0"/>
        <w:autoSpaceDE w:val="0"/>
        <w:autoSpaceDN w:val="0"/>
        <w:bidi w:val="0"/>
        <w:adjustRightInd/>
        <w:snapToGrid/>
        <w:spacing w:before="80" w:line="260" w:lineRule="atLeast"/>
        <w:ind w:left="420" w:leftChars="200" w:right="420" w:rightChars="200"/>
        <w:jc w:val="both"/>
        <w:rPr>
          <w:color w:val="auto"/>
        </w:rPr>
      </w:pPr>
      <w:r>
        <w:rPr>
          <w:rFonts w:ascii="宋体" w:hAnsi="宋体" w:eastAsia="宋体" w:cs="宋体"/>
          <w:b w:val="0"/>
          <w:i w:val="0"/>
          <w:color w:val="auto"/>
          <w:sz w:val="19"/>
        </w:rPr>
        <w:t>5.1.8外包人员患病或非因工负伤，不能从事原工作也不能从事甲方另行安排的工作的；</w:t>
      </w:r>
    </w:p>
    <w:p>
      <w:pPr>
        <w:keepNext w:val="0"/>
        <w:keepLines w:val="0"/>
        <w:pageBreakBefore w:val="0"/>
        <w:widowControl w:val="0"/>
        <w:kinsoku/>
        <w:wordWrap/>
        <w:overflowPunct/>
        <w:topLinePunct w:val="0"/>
        <w:autoSpaceDE w:val="0"/>
        <w:autoSpaceDN w:val="0"/>
        <w:bidi w:val="0"/>
        <w:adjustRightInd/>
        <w:snapToGrid/>
        <w:spacing w:before="20" w:line="330" w:lineRule="atLeast"/>
        <w:ind w:left="420" w:leftChars="200" w:right="420" w:rightChars="200"/>
        <w:jc w:val="both"/>
        <w:rPr>
          <w:color w:val="auto"/>
        </w:rPr>
      </w:pPr>
      <w:r>
        <w:rPr>
          <w:rFonts w:ascii="宋体" w:hAnsi="宋体" w:eastAsia="宋体" w:cs="宋体"/>
          <w:b w:val="0"/>
          <w:i w:val="0"/>
          <w:color w:val="auto"/>
          <w:sz w:val="19"/>
        </w:rPr>
        <w:t>5.1.9外包人员在甲方工作期间，若患精神疾病或心理疾病，乙方须立即终止，并全权负责患病外包人员的善后处理；</w:t>
      </w:r>
    </w:p>
    <w:p>
      <w:pPr>
        <w:keepNext w:val="0"/>
        <w:keepLines w:val="0"/>
        <w:pageBreakBefore w:val="0"/>
        <w:widowControl w:val="0"/>
        <w:kinsoku/>
        <w:wordWrap/>
        <w:overflowPunct/>
        <w:topLinePunct w:val="0"/>
        <w:autoSpaceDE w:val="0"/>
        <w:autoSpaceDN w:val="0"/>
        <w:bidi w:val="0"/>
        <w:adjustRightInd/>
        <w:snapToGrid/>
        <w:spacing w:before="80" w:line="260" w:lineRule="atLeast"/>
        <w:ind w:left="420" w:leftChars="200" w:right="420" w:rightChars="200"/>
        <w:jc w:val="both"/>
        <w:rPr>
          <w:color w:val="auto"/>
        </w:rPr>
      </w:pPr>
      <w:r>
        <w:rPr>
          <w:rFonts w:ascii="宋体" w:hAnsi="宋体" w:eastAsia="宋体" w:cs="宋体"/>
          <w:b w:val="0"/>
          <w:i w:val="0"/>
          <w:color w:val="auto"/>
          <w:sz w:val="19"/>
        </w:rPr>
        <w:t>5.1.10外包人员在甲方工作期间，连续旷工三日及以上或三个月内累计旷工达四日及以上；</w:t>
      </w:r>
    </w:p>
    <w:p>
      <w:pPr>
        <w:keepNext w:val="0"/>
        <w:keepLines w:val="0"/>
        <w:pageBreakBefore w:val="0"/>
        <w:widowControl w:val="0"/>
        <w:kinsoku/>
        <w:wordWrap/>
        <w:overflowPunct/>
        <w:topLinePunct w:val="0"/>
        <w:autoSpaceDE w:val="0"/>
        <w:autoSpaceDN w:val="0"/>
        <w:bidi w:val="0"/>
        <w:adjustRightInd/>
        <w:snapToGrid/>
        <w:spacing w:before="80" w:line="260" w:lineRule="atLeast"/>
        <w:ind w:left="420" w:leftChars="200" w:right="420" w:rightChars="200"/>
        <w:jc w:val="both"/>
        <w:rPr>
          <w:color w:val="auto"/>
        </w:rPr>
      </w:pPr>
      <w:r>
        <w:rPr>
          <w:rFonts w:ascii="宋体" w:hAnsi="宋体" w:eastAsia="宋体" w:cs="宋体"/>
          <w:b w:val="0"/>
          <w:i w:val="0"/>
          <w:color w:val="auto"/>
          <w:sz w:val="19"/>
        </w:rPr>
        <w:t>5.1.11外包人员散布对甲方不利的不实谣言及信息，一经查实，立即退回乙方。</w:t>
      </w:r>
    </w:p>
    <w:p>
      <w:pPr>
        <w:keepNext w:val="0"/>
        <w:keepLines w:val="0"/>
        <w:pageBreakBefore w:val="0"/>
        <w:widowControl w:val="0"/>
        <w:kinsoku/>
        <w:wordWrap/>
        <w:overflowPunct/>
        <w:topLinePunct w:val="0"/>
        <w:autoSpaceDE w:val="0"/>
        <w:autoSpaceDN w:val="0"/>
        <w:bidi w:val="0"/>
        <w:adjustRightInd/>
        <w:snapToGrid/>
        <w:spacing w:before="0" w:line="340" w:lineRule="atLeast"/>
        <w:ind w:left="420" w:leftChars="200" w:right="420" w:rightChars="200" w:firstLine="440"/>
        <w:jc w:val="both"/>
        <w:rPr>
          <w:color w:val="auto"/>
          <w:highlight w:val="yellow"/>
        </w:rPr>
      </w:pPr>
      <w:r>
        <w:rPr>
          <w:rFonts w:ascii="宋体" w:hAnsi="宋体" w:eastAsia="宋体" w:cs="宋体"/>
          <w:b w:val="0"/>
          <w:i w:val="0"/>
          <w:color w:val="auto"/>
          <w:sz w:val="19"/>
        </w:rPr>
        <w:t>以上情形，经甲方发出退回员工通知后，乙方应立即通知该员工并办理退回手续。如甲方需更换人员的，经甲方书面通知乙方，</w:t>
      </w:r>
      <w:r>
        <w:rPr>
          <w:rFonts w:ascii="宋体" w:hAnsi="宋体" w:eastAsia="宋体" w:cs="宋体"/>
          <w:b w:val="0"/>
          <w:i w:val="0"/>
          <w:color w:val="auto"/>
          <w:sz w:val="19"/>
          <w:highlight w:val="none"/>
        </w:rPr>
        <w:t>乙方应在2个工作日内更换符合甲方要求的人员到职上岗。</w:t>
      </w:r>
    </w:p>
    <w:p>
      <w:pPr>
        <w:keepNext w:val="0"/>
        <w:keepLines w:val="0"/>
        <w:pageBreakBefore w:val="0"/>
        <w:widowControl w:val="0"/>
        <w:kinsoku/>
        <w:wordWrap/>
        <w:overflowPunct/>
        <w:topLinePunct w:val="0"/>
        <w:autoSpaceDE w:val="0"/>
        <w:autoSpaceDN w:val="0"/>
        <w:bidi w:val="0"/>
        <w:adjustRightInd/>
        <w:snapToGrid/>
        <w:spacing w:before="40" w:line="320" w:lineRule="atLeast"/>
        <w:ind w:left="420" w:leftChars="200" w:right="420" w:rightChars="200"/>
        <w:jc w:val="both"/>
        <w:rPr>
          <w:rFonts w:ascii="宋体" w:hAnsi="宋体" w:eastAsia="宋体" w:cs="宋体"/>
          <w:b w:val="0"/>
          <w:i w:val="0"/>
          <w:color w:val="auto"/>
          <w:sz w:val="19"/>
        </w:rPr>
      </w:pPr>
      <w:r>
        <w:rPr>
          <w:rFonts w:ascii="宋体" w:hAnsi="宋体" w:eastAsia="宋体" w:cs="宋体"/>
          <w:b w:val="0"/>
          <w:i w:val="0"/>
          <w:color w:val="auto"/>
          <w:sz w:val="19"/>
        </w:rPr>
        <w:t>5.2甲方要求劳务派遣人员进入公司前需身体健康，并根据甲方的要求提供健康证明，体检不合格的人员退回乙方，乙方自行安排；</w:t>
      </w:r>
    </w:p>
    <w:p>
      <w:pPr>
        <w:keepNext w:val="0"/>
        <w:keepLines w:val="0"/>
        <w:pageBreakBefore w:val="0"/>
        <w:widowControl w:val="0"/>
        <w:kinsoku/>
        <w:wordWrap/>
        <w:overflowPunct/>
        <w:topLinePunct w:val="0"/>
        <w:autoSpaceDE w:val="0"/>
        <w:autoSpaceDN w:val="0"/>
        <w:bidi w:val="0"/>
        <w:adjustRightInd/>
        <w:snapToGrid/>
        <w:spacing w:before="40" w:line="320" w:lineRule="atLeast"/>
        <w:ind w:left="420" w:leftChars="200" w:right="420" w:rightChars="200"/>
        <w:jc w:val="both"/>
        <w:rPr>
          <w:rFonts w:ascii="宋体" w:hAnsi="宋体" w:eastAsia="宋体" w:cs="宋体"/>
          <w:b w:val="0"/>
          <w:i w:val="0"/>
          <w:color w:val="auto"/>
          <w:sz w:val="19"/>
        </w:rPr>
      </w:pPr>
    </w:p>
    <w:p>
      <w:pPr>
        <w:keepNext w:val="0"/>
        <w:keepLines w:val="0"/>
        <w:pageBreakBefore w:val="0"/>
        <w:widowControl w:val="0"/>
        <w:kinsoku/>
        <w:wordWrap/>
        <w:overflowPunct/>
        <w:topLinePunct w:val="0"/>
        <w:autoSpaceDE w:val="0"/>
        <w:autoSpaceDN w:val="0"/>
        <w:bidi w:val="0"/>
        <w:adjustRightInd/>
        <w:snapToGrid/>
        <w:spacing w:before="40" w:line="320" w:lineRule="atLeast"/>
        <w:ind w:left="420" w:leftChars="200" w:right="420" w:rightChars="200"/>
        <w:jc w:val="both"/>
        <w:rPr>
          <w:color w:val="auto"/>
        </w:rPr>
      </w:pPr>
      <w:r>
        <w:rPr>
          <w:rFonts w:ascii="宋体" w:hAnsi="宋体" w:eastAsia="宋体" w:cs="宋体"/>
          <w:b w:val="0"/>
          <w:i w:val="0"/>
          <w:color w:val="auto"/>
          <w:sz w:val="19"/>
        </w:rPr>
        <w:t>六、违约责任</w:t>
      </w:r>
    </w:p>
    <w:p>
      <w:pPr>
        <w:keepNext w:val="0"/>
        <w:keepLines w:val="0"/>
        <w:pageBreakBefore w:val="0"/>
        <w:widowControl w:val="0"/>
        <w:kinsoku/>
        <w:wordWrap/>
        <w:overflowPunct/>
        <w:topLinePunct w:val="0"/>
        <w:autoSpaceDE w:val="0"/>
        <w:autoSpaceDN w:val="0"/>
        <w:bidi w:val="0"/>
        <w:adjustRightInd/>
        <w:snapToGrid/>
        <w:spacing w:before="100" w:line="260" w:lineRule="atLeast"/>
        <w:ind w:left="420" w:leftChars="200" w:right="420" w:rightChars="200"/>
        <w:jc w:val="both"/>
        <w:rPr>
          <w:color w:val="auto"/>
        </w:rPr>
      </w:pPr>
      <w:r>
        <w:rPr>
          <w:rFonts w:ascii="宋体" w:hAnsi="宋体" w:eastAsia="宋体" w:cs="宋体"/>
          <w:b w:val="0"/>
          <w:i w:val="0"/>
          <w:color w:val="auto"/>
          <w:sz w:val="19"/>
        </w:rPr>
        <w:t>6.1若因乙方未按时申报员工工伤、生育等待遇而产生的法律责任由乙方承担。</w:t>
      </w:r>
    </w:p>
    <w:p>
      <w:pPr>
        <w:keepNext w:val="0"/>
        <w:keepLines w:val="0"/>
        <w:pageBreakBefore w:val="0"/>
        <w:widowControl w:val="0"/>
        <w:kinsoku/>
        <w:wordWrap/>
        <w:overflowPunct/>
        <w:topLinePunct w:val="0"/>
        <w:autoSpaceDE w:val="0"/>
        <w:autoSpaceDN w:val="0"/>
        <w:bidi w:val="0"/>
        <w:adjustRightInd/>
        <w:snapToGrid/>
        <w:spacing w:before="100" w:line="260" w:lineRule="atLeast"/>
        <w:ind w:left="420" w:leftChars="200" w:right="420" w:rightChars="200"/>
        <w:jc w:val="both"/>
        <w:rPr>
          <w:color w:val="auto"/>
        </w:rPr>
      </w:pPr>
      <w:r>
        <w:rPr>
          <w:rFonts w:ascii="宋体" w:hAnsi="宋体" w:eastAsia="宋体" w:cs="宋体"/>
          <w:b w:val="0"/>
          <w:i w:val="0"/>
          <w:color w:val="auto"/>
          <w:sz w:val="19"/>
        </w:rPr>
        <w:t>6.2乙方如有未按合同原则发放员工工资的，由此产生的法律、经济责任由乙方承担。</w:t>
      </w:r>
    </w:p>
    <w:p>
      <w:pPr>
        <w:keepNext w:val="0"/>
        <w:keepLines w:val="0"/>
        <w:pageBreakBefore w:val="0"/>
        <w:widowControl w:val="0"/>
        <w:kinsoku/>
        <w:wordWrap/>
        <w:overflowPunct/>
        <w:topLinePunct w:val="0"/>
        <w:autoSpaceDE w:val="0"/>
        <w:autoSpaceDN w:val="0"/>
        <w:bidi w:val="0"/>
        <w:adjustRightInd/>
        <w:snapToGrid/>
        <w:spacing w:before="360" w:line="260" w:lineRule="atLeast"/>
        <w:ind w:left="420" w:leftChars="200" w:right="420" w:rightChars="200"/>
        <w:jc w:val="both"/>
        <w:rPr>
          <w:color w:val="auto"/>
        </w:rPr>
      </w:pPr>
      <w:r>
        <w:rPr>
          <w:rFonts w:ascii="宋体" w:hAnsi="宋体" w:eastAsia="宋体" w:cs="宋体"/>
          <w:b w:val="0"/>
          <w:i w:val="0"/>
          <w:color w:val="auto"/>
          <w:sz w:val="19"/>
        </w:rPr>
        <w:t>七、工伤事故、因病或非因工负伤死亡处理</w:t>
      </w:r>
    </w:p>
    <w:p>
      <w:pPr>
        <w:keepNext w:val="0"/>
        <w:keepLines w:val="0"/>
        <w:pageBreakBefore w:val="0"/>
        <w:widowControl w:val="0"/>
        <w:kinsoku/>
        <w:wordWrap/>
        <w:overflowPunct/>
        <w:topLinePunct w:val="0"/>
        <w:autoSpaceDE w:val="0"/>
        <w:autoSpaceDN w:val="0"/>
        <w:bidi w:val="0"/>
        <w:adjustRightInd/>
        <w:snapToGrid/>
        <w:spacing w:before="0" w:line="340" w:lineRule="atLeast"/>
        <w:ind w:left="420" w:leftChars="200" w:right="420" w:rightChars="200"/>
        <w:jc w:val="both"/>
        <w:rPr>
          <w:color w:val="auto"/>
        </w:rPr>
      </w:pPr>
      <w:r>
        <w:rPr>
          <w:rFonts w:ascii="宋体" w:hAnsi="宋体" w:eastAsia="宋体" w:cs="宋体"/>
          <w:b w:val="0"/>
          <w:i w:val="0"/>
          <w:color w:val="auto"/>
          <w:sz w:val="19"/>
        </w:rPr>
        <w:t>7.1乙方外包人员于甲方工作期间发生工伤事故，甲方应负责处理事故现场事宜，并在事故后2H内通知乙方，协助乙方为外包人员申请工伤认定；</w:t>
      </w:r>
    </w:p>
    <w:p>
      <w:pPr>
        <w:keepNext w:val="0"/>
        <w:keepLines w:val="0"/>
        <w:pageBreakBefore w:val="0"/>
        <w:widowControl w:val="0"/>
        <w:kinsoku/>
        <w:wordWrap/>
        <w:overflowPunct/>
        <w:topLinePunct w:val="0"/>
        <w:autoSpaceDE w:val="0"/>
        <w:autoSpaceDN w:val="0"/>
        <w:bidi w:val="0"/>
        <w:adjustRightInd/>
        <w:snapToGrid/>
        <w:spacing w:before="80" w:line="260" w:lineRule="atLeast"/>
        <w:ind w:left="420" w:leftChars="200" w:right="420" w:rightChars="200"/>
        <w:jc w:val="both"/>
        <w:rPr>
          <w:color w:val="auto"/>
        </w:rPr>
      </w:pPr>
      <w:r>
        <w:rPr>
          <w:rFonts w:ascii="宋体" w:hAnsi="宋体" w:eastAsia="宋体" w:cs="宋体"/>
          <w:b w:val="0"/>
          <w:i w:val="0"/>
          <w:color w:val="auto"/>
          <w:sz w:val="19"/>
        </w:rPr>
        <w:t>7.2乙方负责外包人员的工伤申报、鉴定、认定等事宜；</w:t>
      </w:r>
    </w:p>
    <w:p>
      <w:pPr>
        <w:keepNext w:val="0"/>
        <w:keepLines w:val="0"/>
        <w:pageBreakBefore w:val="0"/>
        <w:widowControl w:val="0"/>
        <w:kinsoku/>
        <w:wordWrap/>
        <w:overflowPunct/>
        <w:topLinePunct w:val="0"/>
        <w:autoSpaceDE w:val="0"/>
        <w:autoSpaceDN w:val="0"/>
        <w:bidi w:val="0"/>
        <w:adjustRightInd/>
        <w:snapToGrid/>
        <w:spacing w:before="20" w:line="350" w:lineRule="atLeast"/>
        <w:ind w:left="420" w:leftChars="200" w:right="420" w:rightChars="200"/>
        <w:jc w:val="both"/>
        <w:rPr>
          <w:color w:val="auto"/>
        </w:rPr>
      </w:pPr>
      <w:r>
        <w:rPr>
          <w:rFonts w:ascii="宋体" w:hAnsi="宋体" w:eastAsia="宋体" w:cs="宋体"/>
          <w:b w:val="0"/>
          <w:i w:val="0"/>
          <w:color w:val="auto"/>
          <w:sz w:val="19"/>
        </w:rPr>
        <w:t>7.3因工伤所产生之一切费用及损害，依法应由社保部门赔付的，由乙方负责协助向社保部门办理赔付，超出社保部门赔付的，均由乙方承担。</w:t>
      </w:r>
    </w:p>
    <w:p>
      <w:pPr>
        <w:keepNext w:val="0"/>
        <w:keepLines w:val="0"/>
        <w:pageBreakBefore w:val="0"/>
        <w:widowControl w:val="0"/>
        <w:kinsoku/>
        <w:wordWrap/>
        <w:overflowPunct/>
        <w:topLinePunct w:val="0"/>
        <w:autoSpaceDE w:val="0"/>
        <w:autoSpaceDN w:val="0"/>
        <w:bidi w:val="0"/>
        <w:adjustRightInd/>
        <w:snapToGrid/>
        <w:spacing w:before="340" w:line="260" w:lineRule="atLeast"/>
        <w:ind w:left="420" w:leftChars="200" w:right="420" w:rightChars="200"/>
        <w:jc w:val="both"/>
        <w:rPr>
          <w:color w:val="auto"/>
        </w:rPr>
      </w:pPr>
      <w:r>
        <w:rPr>
          <w:rFonts w:ascii="宋体" w:hAnsi="宋体" w:eastAsia="宋体" w:cs="宋体"/>
          <w:b w:val="0"/>
          <w:i w:val="0"/>
          <w:color w:val="auto"/>
          <w:sz w:val="19"/>
        </w:rPr>
        <w:t>八、甲方义务和责任</w:t>
      </w:r>
    </w:p>
    <w:p>
      <w:pPr>
        <w:keepNext w:val="0"/>
        <w:keepLines w:val="0"/>
        <w:pageBreakBefore w:val="0"/>
        <w:widowControl w:val="0"/>
        <w:kinsoku/>
        <w:wordWrap/>
        <w:overflowPunct/>
        <w:topLinePunct w:val="0"/>
        <w:autoSpaceDE w:val="0"/>
        <w:autoSpaceDN w:val="0"/>
        <w:bidi w:val="0"/>
        <w:adjustRightInd/>
        <w:snapToGrid/>
        <w:spacing w:before="80" w:line="260" w:lineRule="atLeast"/>
        <w:ind w:left="420" w:leftChars="200" w:right="420" w:rightChars="200"/>
        <w:jc w:val="both"/>
        <w:rPr>
          <w:color w:val="auto"/>
        </w:rPr>
      </w:pPr>
      <w:r>
        <w:rPr>
          <w:rFonts w:ascii="宋体" w:hAnsi="宋体" w:eastAsia="宋体" w:cs="宋体"/>
          <w:b w:val="0"/>
          <w:i w:val="0"/>
          <w:color w:val="auto"/>
          <w:sz w:val="19"/>
        </w:rPr>
        <w:t>8.1甲方应按本协议“三”约定支付劳务费用；</w:t>
      </w:r>
    </w:p>
    <w:p>
      <w:pPr>
        <w:keepNext w:val="0"/>
        <w:keepLines w:val="0"/>
        <w:pageBreakBefore w:val="0"/>
        <w:widowControl w:val="0"/>
        <w:kinsoku/>
        <w:wordWrap/>
        <w:overflowPunct/>
        <w:topLinePunct w:val="0"/>
        <w:autoSpaceDE w:val="0"/>
        <w:autoSpaceDN w:val="0"/>
        <w:bidi w:val="0"/>
        <w:adjustRightInd/>
        <w:snapToGrid/>
        <w:spacing w:before="40" w:line="320" w:lineRule="atLeast"/>
        <w:ind w:left="420" w:leftChars="200" w:right="420" w:rightChars="200"/>
        <w:jc w:val="both"/>
        <w:rPr>
          <w:color w:val="auto"/>
          <w:highlight w:val="none"/>
        </w:rPr>
      </w:pPr>
      <w:r>
        <w:rPr>
          <w:rFonts w:ascii="宋体" w:hAnsi="宋体" w:eastAsia="宋体" w:cs="宋体"/>
          <w:b w:val="0"/>
          <w:i w:val="0"/>
          <w:color w:val="auto"/>
          <w:sz w:val="19"/>
          <w:highlight w:val="none"/>
        </w:rPr>
        <w:t>8.2若因甲方生产设备故障造成停机、停产等，甲方有责任合理安排乙方员工其他工作内容。</w:t>
      </w:r>
    </w:p>
    <w:p>
      <w:pPr>
        <w:keepNext w:val="0"/>
        <w:keepLines w:val="0"/>
        <w:pageBreakBefore w:val="0"/>
        <w:widowControl w:val="0"/>
        <w:kinsoku/>
        <w:wordWrap/>
        <w:overflowPunct/>
        <w:topLinePunct w:val="0"/>
        <w:autoSpaceDE w:val="0"/>
        <w:autoSpaceDN w:val="0"/>
        <w:bidi w:val="0"/>
        <w:adjustRightInd/>
        <w:snapToGrid/>
        <w:spacing w:before="0" w:line="340" w:lineRule="atLeast"/>
        <w:ind w:left="420" w:leftChars="200" w:right="420" w:rightChars="200"/>
        <w:jc w:val="both"/>
        <w:rPr>
          <w:color w:val="auto"/>
        </w:rPr>
      </w:pPr>
      <w:r>
        <w:rPr>
          <w:rFonts w:ascii="宋体" w:hAnsi="宋体" w:eastAsia="宋体" w:cs="宋体"/>
          <w:b w:val="0"/>
          <w:i w:val="0"/>
          <w:color w:val="auto"/>
          <w:sz w:val="19"/>
        </w:rPr>
        <w:t>8.3依甲方规定确定和调整外包人员的劳动报酬标准及其它福利待遇，为外包人员提供必需的劳动条件、劳动工具，以及符合国家规定的劳动安全卫生设施和必要的劳动防护用品；</w:t>
      </w:r>
    </w:p>
    <w:p>
      <w:pPr>
        <w:keepNext w:val="0"/>
        <w:keepLines w:val="0"/>
        <w:pageBreakBefore w:val="0"/>
        <w:widowControl w:val="0"/>
        <w:kinsoku/>
        <w:wordWrap/>
        <w:overflowPunct/>
        <w:topLinePunct w:val="0"/>
        <w:autoSpaceDE w:val="0"/>
        <w:autoSpaceDN w:val="0"/>
        <w:bidi w:val="0"/>
        <w:adjustRightInd/>
        <w:snapToGrid/>
        <w:spacing w:before="20" w:line="340" w:lineRule="atLeast"/>
        <w:ind w:left="420" w:leftChars="200" w:right="420" w:rightChars="200"/>
        <w:jc w:val="both"/>
        <w:rPr>
          <w:rFonts w:ascii="宋体" w:hAnsi="宋体" w:eastAsia="宋体" w:cs="宋体"/>
          <w:b w:val="0"/>
          <w:i w:val="0"/>
          <w:color w:val="auto"/>
          <w:sz w:val="19"/>
        </w:rPr>
      </w:pPr>
      <w:r>
        <w:rPr>
          <w:rFonts w:ascii="宋体" w:hAnsi="宋体" w:eastAsia="宋体" w:cs="宋体"/>
          <w:b w:val="0"/>
          <w:i w:val="0"/>
          <w:color w:val="auto"/>
          <w:sz w:val="19"/>
        </w:rPr>
        <w:t>8.4对外包人员的职业道德规范、工作任务、技能培训、应达到的工作要求、应注意的安全事项、应遵守的各项规章制度等履行告知、教育、管理督查的义务；</w:t>
      </w:r>
    </w:p>
    <w:p>
      <w:pPr>
        <w:keepNext w:val="0"/>
        <w:keepLines w:val="0"/>
        <w:pageBreakBefore w:val="0"/>
        <w:widowControl w:val="0"/>
        <w:kinsoku/>
        <w:wordWrap/>
        <w:overflowPunct/>
        <w:topLinePunct w:val="0"/>
        <w:autoSpaceDE w:val="0"/>
        <w:autoSpaceDN w:val="0"/>
        <w:bidi w:val="0"/>
        <w:adjustRightInd/>
        <w:snapToGrid/>
        <w:spacing w:before="20" w:line="340" w:lineRule="atLeast"/>
        <w:ind w:left="420" w:leftChars="200" w:right="420" w:rightChars="200"/>
        <w:jc w:val="both"/>
        <w:rPr>
          <w:color w:val="auto"/>
        </w:rPr>
      </w:pPr>
      <w:r>
        <w:rPr>
          <w:rFonts w:ascii="宋体" w:hAnsi="宋体" w:eastAsia="宋体" w:cs="宋体"/>
          <w:b w:val="0"/>
          <w:i w:val="0"/>
          <w:color w:val="auto"/>
          <w:sz w:val="19"/>
        </w:rPr>
        <w:t>8.5外包人员因公出差，差旅费用及出差补助参照甲方公司标准执行。</w:t>
      </w:r>
    </w:p>
    <w:p>
      <w:pPr>
        <w:keepNext w:val="0"/>
        <w:keepLines w:val="0"/>
        <w:pageBreakBefore w:val="0"/>
        <w:widowControl w:val="0"/>
        <w:kinsoku/>
        <w:wordWrap/>
        <w:overflowPunct/>
        <w:topLinePunct w:val="0"/>
        <w:autoSpaceDE w:val="0"/>
        <w:autoSpaceDN w:val="0"/>
        <w:bidi w:val="0"/>
        <w:adjustRightInd/>
        <w:snapToGrid/>
        <w:spacing w:before="360" w:line="260" w:lineRule="atLeast"/>
        <w:ind w:left="420" w:leftChars="200" w:right="420" w:rightChars="200"/>
        <w:jc w:val="both"/>
        <w:rPr>
          <w:color w:val="auto"/>
        </w:rPr>
      </w:pPr>
      <w:r>
        <w:rPr>
          <w:rFonts w:ascii="宋体" w:hAnsi="宋体" w:eastAsia="宋体" w:cs="宋体"/>
          <w:b w:val="0"/>
          <w:i w:val="0"/>
          <w:color w:val="auto"/>
          <w:sz w:val="19"/>
        </w:rPr>
        <w:t>九、乙方的权利</w:t>
      </w:r>
    </w:p>
    <w:p>
      <w:pPr>
        <w:keepNext w:val="0"/>
        <w:keepLines w:val="0"/>
        <w:pageBreakBefore w:val="0"/>
        <w:widowControl w:val="0"/>
        <w:kinsoku/>
        <w:wordWrap/>
        <w:overflowPunct/>
        <w:topLinePunct w:val="0"/>
        <w:autoSpaceDE w:val="0"/>
        <w:autoSpaceDN w:val="0"/>
        <w:bidi w:val="0"/>
        <w:adjustRightInd/>
        <w:snapToGrid/>
        <w:spacing w:before="80" w:line="260" w:lineRule="atLeast"/>
        <w:ind w:left="420" w:leftChars="200" w:right="420" w:rightChars="200"/>
        <w:jc w:val="both"/>
        <w:rPr>
          <w:color w:val="auto"/>
        </w:rPr>
      </w:pPr>
      <w:r>
        <w:rPr>
          <w:rFonts w:ascii="宋体" w:hAnsi="宋体" w:eastAsia="宋体" w:cs="宋体"/>
          <w:b w:val="0"/>
          <w:i w:val="0"/>
          <w:color w:val="auto"/>
          <w:sz w:val="19"/>
        </w:rPr>
        <w:t>9.1依法维护外包人员的合法权益；</w:t>
      </w:r>
    </w:p>
    <w:p>
      <w:pPr>
        <w:keepNext w:val="0"/>
        <w:keepLines w:val="0"/>
        <w:pageBreakBefore w:val="0"/>
        <w:widowControl w:val="0"/>
        <w:kinsoku/>
        <w:wordWrap/>
        <w:overflowPunct/>
        <w:topLinePunct w:val="0"/>
        <w:autoSpaceDE w:val="0"/>
        <w:autoSpaceDN w:val="0"/>
        <w:bidi w:val="0"/>
        <w:adjustRightInd/>
        <w:snapToGrid/>
        <w:spacing w:before="80" w:line="260" w:lineRule="atLeast"/>
        <w:ind w:left="420" w:leftChars="200" w:right="420" w:rightChars="200"/>
        <w:jc w:val="both"/>
        <w:rPr>
          <w:color w:val="auto"/>
        </w:rPr>
      </w:pPr>
      <w:r>
        <w:rPr>
          <w:rFonts w:ascii="宋体" w:hAnsi="宋体" w:eastAsia="宋体" w:cs="宋体"/>
          <w:b w:val="0"/>
          <w:i w:val="0"/>
          <w:color w:val="auto"/>
          <w:sz w:val="19"/>
        </w:rPr>
        <w:t>9.2获得本协议约定的相关费用；</w:t>
      </w:r>
    </w:p>
    <w:p>
      <w:pPr>
        <w:keepNext w:val="0"/>
        <w:keepLines w:val="0"/>
        <w:pageBreakBefore w:val="0"/>
        <w:widowControl w:val="0"/>
        <w:kinsoku/>
        <w:wordWrap/>
        <w:overflowPunct/>
        <w:topLinePunct w:val="0"/>
        <w:autoSpaceDE w:val="0"/>
        <w:autoSpaceDN w:val="0"/>
        <w:bidi w:val="0"/>
        <w:adjustRightInd/>
        <w:snapToGrid/>
        <w:spacing w:before="100" w:line="260" w:lineRule="atLeast"/>
        <w:ind w:left="420" w:leftChars="200" w:right="420" w:rightChars="200"/>
        <w:jc w:val="both"/>
        <w:rPr>
          <w:color w:val="auto"/>
        </w:rPr>
      </w:pPr>
      <w:r>
        <w:rPr>
          <w:rFonts w:ascii="宋体" w:hAnsi="宋体" w:eastAsia="宋体" w:cs="宋体"/>
          <w:b w:val="0"/>
          <w:i w:val="0"/>
          <w:color w:val="auto"/>
          <w:sz w:val="19"/>
        </w:rPr>
        <w:t>9.3法律法规规定的其他权利。</w:t>
      </w:r>
    </w:p>
    <w:p>
      <w:pPr>
        <w:keepNext w:val="0"/>
        <w:keepLines w:val="0"/>
        <w:pageBreakBefore w:val="0"/>
        <w:widowControl w:val="0"/>
        <w:kinsoku/>
        <w:wordWrap/>
        <w:overflowPunct/>
        <w:topLinePunct w:val="0"/>
        <w:autoSpaceDE w:val="0"/>
        <w:autoSpaceDN w:val="0"/>
        <w:bidi w:val="0"/>
        <w:adjustRightInd/>
        <w:snapToGrid/>
        <w:spacing w:before="380" w:line="260" w:lineRule="atLeast"/>
        <w:ind w:left="420" w:leftChars="200" w:right="420" w:rightChars="200"/>
        <w:jc w:val="both"/>
        <w:rPr>
          <w:color w:val="auto"/>
        </w:rPr>
      </w:pPr>
      <w:r>
        <w:rPr>
          <w:rFonts w:ascii="宋体" w:hAnsi="宋体" w:eastAsia="宋体" w:cs="宋体"/>
          <w:b w:val="0"/>
          <w:i w:val="0"/>
          <w:color w:val="auto"/>
          <w:sz w:val="19"/>
        </w:rPr>
        <w:t>十、乙方的义务和责任</w:t>
      </w:r>
    </w:p>
    <w:p>
      <w:pPr>
        <w:keepNext w:val="0"/>
        <w:keepLines w:val="0"/>
        <w:pageBreakBefore w:val="0"/>
        <w:widowControl w:val="0"/>
        <w:kinsoku/>
        <w:wordWrap/>
        <w:overflowPunct/>
        <w:topLinePunct w:val="0"/>
        <w:autoSpaceDE w:val="0"/>
        <w:autoSpaceDN w:val="0"/>
        <w:bidi w:val="0"/>
        <w:adjustRightInd/>
        <w:snapToGrid/>
        <w:spacing w:before="20" w:line="310" w:lineRule="atLeast"/>
        <w:ind w:left="420" w:leftChars="200" w:right="420" w:rightChars="200"/>
        <w:jc w:val="both"/>
        <w:rPr>
          <w:color w:val="auto"/>
        </w:rPr>
      </w:pPr>
      <w:r>
        <w:rPr>
          <w:rFonts w:ascii="宋体" w:hAnsi="宋体" w:eastAsia="宋体" w:cs="宋体"/>
          <w:b w:val="0"/>
          <w:i w:val="0"/>
          <w:color w:val="auto"/>
          <w:sz w:val="19"/>
        </w:rPr>
        <w:t>10.1乙方必须保证其具有劳务外包合法经营权，向甲方提供营业执照原件以供查验，并留乙方盖章确认的复印件于甲方备案；</w:t>
      </w:r>
    </w:p>
    <w:p>
      <w:pPr>
        <w:keepNext w:val="0"/>
        <w:keepLines w:val="0"/>
        <w:pageBreakBefore w:val="0"/>
        <w:widowControl w:val="0"/>
        <w:kinsoku/>
        <w:wordWrap/>
        <w:overflowPunct/>
        <w:topLinePunct w:val="0"/>
        <w:autoSpaceDE w:val="0"/>
        <w:autoSpaceDN w:val="0"/>
        <w:bidi w:val="0"/>
        <w:adjustRightInd/>
        <w:snapToGrid/>
        <w:spacing w:before="60" w:line="260" w:lineRule="atLeast"/>
        <w:ind w:left="420" w:leftChars="200" w:right="420" w:rightChars="200"/>
        <w:jc w:val="both"/>
        <w:rPr>
          <w:color w:val="auto"/>
        </w:rPr>
      </w:pPr>
      <w:r>
        <w:rPr>
          <w:rFonts w:ascii="宋体" w:hAnsi="宋体" w:eastAsia="宋体" w:cs="宋体"/>
          <w:b w:val="0"/>
          <w:i w:val="0"/>
          <w:color w:val="auto"/>
          <w:sz w:val="19"/>
        </w:rPr>
        <w:t>10.2乙方必须遵守劳动保障法律法规，遵守甲方用工单位要求。</w:t>
      </w:r>
    </w:p>
    <w:p>
      <w:pPr>
        <w:keepNext w:val="0"/>
        <w:keepLines w:val="0"/>
        <w:pageBreakBefore w:val="0"/>
        <w:widowControl w:val="0"/>
        <w:kinsoku/>
        <w:wordWrap/>
        <w:overflowPunct/>
        <w:topLinePunct w:val="0"/>
        <w:autoSpaceDE w:val="0"/>
        <w:autoSpaceDN w:val="0"/>
        <w:bidi w:val="0"/>
        <w:adjustRightInd/>
        <w:snapToGrid/>
        <w:spacing w:before="20" w:line="310" w:lineRule="atLeast"/>
        <w:ind w:left="420" w:leftChars="200" w:right="420" w:rightChars="200"/>
        <w:jc w:val="both"/>
        <w:rPr>
          <w:color w:val="auto"/>
        </w:rPr>
      </w:pPr>
      <w:r>
        <w:rPr>
          <w:rFonts w:ascii="宋体" w:hAnsi="宋体" w:eastAsia="宋体" w:cs="宋体"/>
          <w:b w:val="0"/>
          <w:i w:val="0"/>
          <w:color w:val="auto"/>
          <w:sz w:val="19"/>
        </w:rPr>
        <w:t>10.3乙方需为外包人员购买甲方指定的商业意外险(包含意外医疗、意外残疾、意外死亡)，意外医疗保额大于等于3万元，意外伤亡大于等于50万元；</w:t>
      </w:r>
    </w:p>
    <w:p>
      <w:pPr>
        <w:keepNext w:val="0"/>
        <w:keepLines w:val="0"/>
        <w:pageBreakBefore w:val="0"/>
        <w:widowControl w:val="0"/>
        <w:kinsoku/>
        <w:wordWrap/>
        <w:overflowPunct/>
        <w:topLinePunct w:val="0"/>
        <w:autoSpaceDE w:val="0"/>
        <w:autoSpaceDN w:val="0"/>
        <w:bidi w:val="0"/>
        <w:adjustRightInd/>
        <w:snapToGrid/>
        <w:spacing w:before="80" w:line="260" w:lineRule="atLeast"/>
        <w:ind w:left="420" w:leftChars="200" w:right="420" w:rightChars="200"/>
        <w:jc w:val="both"/>
        <w:rPr>
          <w:color w:val="auto"/>
        </w:rPr>
      </w:pPr>
      <w:r>
        <w:rPr>
          <w:rFonts w:ascii="宋体" w:hAnsi="宋体" w:eastAsia="宋体" w:cs="宋体"/>
          <w:b w:val="0"/>
          <w:i w:val="0"/>
          <w:color w:val="auto"/>
          <w:sz w:val="19"/>
        </w:rPr>
        <w:t>10.4乙方有义务将甲、乙双方签订劳务外包协议的事实及内容告知外包人员；</w:t>
      </w:r>
    </w:p>
    <w:p>
      <w:pPr>
        <w:keepNext w:val="0"/>
        <w:keepLines w:val="0"/>
        <w:pageBreakBefore w:val="0"/>
        <w:widowControl w:val="0"/>
        <w:kinsoku/>
        <w:wordWrap/>
        <w:overflowPunct/>
        <w:topLinePunct w:val="0"/>
        <w:autoSpaceDE w:val="0"/>
        <w:autoSpaceDN w:val="0"/>
        <w:bidi w:val="0"/>
        <w:adjustRightInd/>
        <w:snapToGrid/>
        <w:spacing w:before="20" w:line="310" w:lineRule="atLeast"/>
        <w:ind w:left="420" w:leftChars="200" w:right="420" w:rightChars="200"/>
        <w:jc w:val="both"/>
        <w:rPr>
          <w:color w:val="auto"/>
          <w:sz w:val="20"/>
          <w:szCs w:val="20"/>
        </w:rPr>
      </w:pPr>
      <w:r>
        <w:rPr>
          <w:rFonts w:ascii="宋体" w:hAnsi="宋体" w:eastAsia="宋体" w:cs="宋体"/>
          <w:b w:val="0"/>
          <w:i w:val="0"/>
          <w:color w:val="auto"/>
          <w:sz w:val="19"/>
        </w:rPr>
        <w:t>10.5正式外包前与外包人员依法签订期限为一年以上劳动合同，并保证劳动合同期限不短于外包期限，如劳动合</w:t>
      </w:r>
      <w:r>
        <w:rPr>
          <w:rFonts w:ascii="宋体" w:hAnsi="宋体" w:eastAsia="宋体" w:cs="宋体"/>
          <w:b w:val="0"/>
          <w:i w:val="0"/>
          <w:color w:val="auto"/>
          <w:sz w:val="20"/>
          <w:szCs w:val="20"/>
        </w:rPr>
        <w:t>同剩余期限短于外包期限的，乙方应及时对该劳动合同期限予以延长或与外包人员续签劳动合同；乙方应于正式外包之日起三日内将该劳动合同复印件提供于甲方备案；</w:t>
      </w:r>
    </w:p>
    <w:p>
      <w:pPr>
        <w:keepNext w:val="0"/>
        <w:keepLines w:val="0"/>
        <w:pageBreakBefore w:val="0"/>
        <w:widowControl w:val="0"/>
        <w:kinsoku/>
        <w:wordWrap/>
        <w:overflowPunct/>
        <w:topLinePunct w:val="0"/>
        <w:autoSpaceDE w:val="0"/>
        <w:autoSpaceDN w:val="0"/>
        <w:bidi w:val="0"/>
        <w:adjustRightInd/>
        <w:snapToGrid/>
        <w:spacing w:before="0" w:line="320" w:lineRule="atLeast"/>
        <w:ind w:left="420" w:leftChars="200" w:right="420" w:rightChars="200"/>
        <w:jc w:val="both"/>
        <w:rPr>
          <w:color w:val="auto"/>
          <w:sz w:val="20"/>
          <w:szCs w:val="20"/>
        </w:rPr>
      </w:pPr>
      <w:r>
        <w:rPr>
          <w:rFonts w:ascii="宋体" w:hAnsi="宋体" w:eastAsia="宋体" w:cs="宋体"/>
          <w:b w:val="0"/>
          <w:i w:val="0"/>
          <w:color w:val="auto"/>
          <w:sz w:val="20"/>
          <w:szCs w:val="20"/>
        </w:rPr>
        <w:t>10.6协助甲方对外包人员进行劳务用工管理，负责处理外包人员与甲方产生之各类纠纷，为外包人员办理社保等涉及劳动关系的所有事宜；</w:t>
      </w:r>
    </w:p>
    <w:p>
      <w:pPr>
        <w:keepNext w:val="0"/>
        <w:keepLines w:val="0"/>
        <w:pageBreakBefore w:val="0"/>
        <w:widowControl w:val="0"/>
        <w:kinsoku/>
        <w:wordWrap/>
        <w:overflowPunct/>
        <w:topLinePunct w:val="0"/>
        <w:autoSpaceDE w:val="0"/>
        <w:autoSpaceDN w:val="0"/>
        <w:bidi w:val="0"/>
        <w:adjustRightInd/>
        <w:snapToGrid/>
        <w:spacing w:before="40" w:line="300" w:lineRule="atLeast"/>
        <w:ind w:left="420" w:leftChars="200" w:right="420" w:rightChars="200"/>
        <w:jc w:val="both"/>
        <w:rPr>
          <w:color w:val="auto"/>
          <w:sz w:val="20"/>
          <w:szCs w:val="20"/>
        </w:rPr>
      </w:pPr>
      <w:r>
        <w:rPr>
          <w:rFonts w:ascii="宋体" w:hAnsi="宋体" w:eastAsia="宋体" w:cs="宋体"/>
          <w:b w:val="0"/>
          <w:i w:val="0"/>
          <w:color w:val="auto"/>
          <w:sz w:val="20"/>
          <w:szCs w:val="20"/>
        </w:rPr>
        <w:t>10.7外包人员因个人原因无法正常出勤，由驻厂管理人员协助进行请假作业(请假类别为事假)，若外包人员未提前进行请假作业擅自缺勤，视为旷工处理；</w:t>
      </w:r>
    </w:p>
    <w:p>
      <w:pPr>
        <w:keepNext w:val="0"/>
        <w:keepLines w:val="0"/>
        <w:pageBreakBefore w:val="0"/>
        <w:widowControl w:val="0"/>
        <w:kinsoku/>
        <w:wordWrap/>
        <w:overflowPunct/>
        <w:topLinePunct w:val="0"/>
        <w:autoSpaceDE w:val="0"/>
        <w:autoSpaceDN w:val="0"/>
        <w:bidi w:val="0"/>
        <w:adjustRightInd/>
        <w:snapToGrid/>
        <w:spacing w:before="20" w:line="320" w:lineRule="atLeast"/>
        <w:ind w:left="420" w:leftChars="200" w:right="420" w:rightChars="200"/>
        <w:jc w:val="both"/>
        <w:rPr>
          <w:color w:val="auto"/>
          <w:sz w:val="20"/>
          <w:szCs w:val="20"/>
        </w:rPr>
      </w:pPr>
      <w:r>
        <w:rPr>
          <w:rFonts w:ascii="宋体" w:hAnsi="宋体" w:eastAsia="宋体" w:cs="宋体"/>
          <w:b w:val="0"/>
          <w:i w:val="0"/>
          <w:color w:val="auto"/>
          <w:sz w:val="20"/>
          <w:szCs w:val="20"/>
        </w:rPr>
        <w:t>10.8按本协议约定按时外包符合条件的劳务人员到甲方工作。对因甲方按本协议约定退回至乙方的外包人员，乙方应予接收并负责处理相关事宜；</w:t>
      </w:r>
    </w:p>
    <w:p>
      <w:pPr>
        <w:keepNext w:val="0"/>
        <w:keepLines w:val="0"/>
        <w:pageBreakBefore w:val="0"/>
        <w:widowControl w:val="0"/>
        <w:kinsoku/>
        <w:wordWrap/>
        <w:overflowPunct/>
        <w:topLinePunct w:val="0"/>
        <w:autoSpaceDE w:val="0"/>
        <w:autoSpaceDN w:val="0"/>
        <w:bidi w:val="0"/>
        <w:adjustRightInd/>
        <w:snapToGrid/>
        <w:spacing w:before="20" w:line="300" w:lineRule="atLeast"/>
        <w:ind w:left="420" w:leftChars="200" w:right="420" w:rightChars="200"/>
        <w:jc w:val="both"/>
        <w:rPr>
          <w:color w:val="auto"/>
          <w:sz w:val="20"/>
          <w:szCs w:val="20"/>
        </w:rPr>
      </w:pPr>
      <w:r>
        <w:rPr>
          <w:rFonts w:ascii="宋体" w:hAnsi="宋体" w:eastAsia="宋体" w:cs="宋体"/>
          <w:b w:val="0"/>
          <w:i w:val="0"/>
          <w:color w:val="auto"/>
          <w:sz w:val="20"/>
          <w:szCs w:val="20"/>
        </w:rPr>
        <w:t>10.9乙方负责查验或办理外包人员外出劳务的证明和证件，如身份证、学历证明、流动人口计划生育证等，并保证真实有效；</w:t>
      </w:r>
    </w:p>
    <w:p>
      <w:pPr>
        <w:keepNext w:val="0"/>
        <w:keepLines w:val="0"/>
        <w:pageBreakBefore w:val="0"/>
        <w:widowControl w:val="0"/>
        <w:kinsoku/>
        <w:wordWrap/>
        <w:overflowPunct/>
        <w:topLinePunct w:val="0"/>
        <w:autoSpaceDE w:val="0"/>
        <w:autoSpaceDN w:val="0"/>
        <w:bidi w:val="0"/>
        <w:adjustRightInd/>
        <w:snapToGrid/>
        <w:spacing w:before="20" w:line="320" w:lineRule="atLeast"/>
        <w:ind w:left="420" w:leftChars="200" w:right="420" w:rightChars="200" w:firstLine="20"/>
        <w:jc w:val="both"/>
        <w:rPr>
          <w:color w:val="auto"/>
          <w:sz w:val="20"/>
          <w:szCs w:val="20"/>
        </w:rPr>
      </w:pPr>
      <w:r>
        <w:rPr>
          <w:rFonts w:ascii="宋体" w:hAnsi="宋体" w:eastAsia="宋体" w:cs="宋体"/>
          <w:b w:val="0"/>
          <w:i w:val="0"/>
          <w:color w:val="auto"/>
          <w:sz w:val="20"/>
          <w:szCs w:val="20"/>
        </w:rPr>
        <w:t>10.10外包人员发生工伤事故的，乙方接到甲方通知后，按《工伤保险条例》妥善处理，并负责办理申报和理赔事宜；</w:t>
      </w:r>
    </w:p>
    <w:p>
      <w:pPr>
        <w:keepNext w:val="0"/>
        <w:keepLines w:val="0"/>
        <w:pageBreakBefore w:val="0"/>
        <w:widowControl w:val="0"/>
        <w:kinsoku/>
        <w:wordWrap/>
        <w:overflowPunct/>
        <w:topLinePunct w:val="0"/>
        <w:autoSpaceDE w:val="0"/>
        <w:autoSpaceDN w:val="0"/>
        <w:bidi w:val="0"/>
        <w:adjustRightInd/>
        <w:snapToGrid/>
        <w:spacing w:before="20" w:line="310" w:lineRule="atLeast"/>
        <w:ind w:left="420" w:leftChars="200" w:right="420" w:rightChars="200" w:firstLine="20"/>
        <w:jc w:val="both"/>
        <w:rPr>
          <w:color w:val="auto"/>
          <w:sz w:val="20"/>
          <w:szCs w:val="20"/>
        </w:rPr>
      </w:pPr>
      <w:r>
        <w:rPr>
          <w:rFonts w:ascii="宋体" w:hAnsi="宋体" w:eastAsia="宋体" w:cs="宋体"/>
          <w:b w:val="0"/>
          <w:i w:val="0"/>
          <w:color w:val="auto"/>
          <w:sz w:val="20"/>
          <w:szCs w:val="20"/>
        </w:rPr>
        <w:t>10.11乙方派驻至甲方驻厂管理人员应及时了解外包人员的思想动态、工作表现、遵纪情况，根据甲方的合理要求尽力协助甲方做好外包人员的管理工作；</w:t>
      </w:r>
    </w:p>
    <w:p>
      <w:pPr>
        <w:keepNext w:val="0"/>
        <w:keepLines w:val="0"/>
        <w:pageBreakBefore w:val="0"/>
        <w:widowControl w:val="0"/>
        <w:kinsoku/>
        <w:wordWrap/>
        <w:overflowPunct/>
        <w:topLinePunct w:val="0"/>
        <w:autoSpaceDE w:val="0"/>
        <w:autoSpaceDN w:val="0"/>
        <w:bidi w:val="0"/>
        <w:adjustRightInd/>
        <w:snapToGrid/>
        <w:spacing w:before="0" w:line="320" w:lineRule="atLeast"/>
        <w:ind w:left="420" w:leftChars="200" w:right="420" w:rightChars="200" w:firstLine="20"/>
        <w:jc w:val="both"/>
        <w:rPr>
          <w:color w:val="auto"/>
          <w:sz w:val="20"/>
          <w:szCs w:val="20"/>
        </w:rPr>
      </w:pPr>
      <w:r>
        <w:rPr>
          <w:rFonts w:ascii="宋体" w:hAnsi="宋体" w:eastAsia="宋体" w:cs="宋体"/>
          <w:b w:val="0"/>
          <w:i w:val="0"/>
          <w:color w:val="auto"/>
          <w:sz w:val="20"/>
          <w:szCs w:val="20"/>
        </w:rPr>
        <w:t>10.12乙方应负责对外包人员进行外包前的就业指导、行为规范、法律、职业道德、安全等基础教育；</w:t>
      </w:r>
    </w:p>
    <w:p>
      <w:pPr>
        <w:keepNext w:val="0"/>
        <w:keepLines w:val="0"/>
        <w:pageBreakBefore w:val="0"/>
        <w:widowControl w:val="0"/>
        <w:kinsoku/>
        <w:wordWrap/>
        <w:overflowPunct/>
        <w:topLinePunct w:val="0"/>
        <w:autoSpaceDE w:val="0"/>
        <w:autoSpaceDN w:val="0"/>
        <w:bidi w:val="0"/>
        <w:adjustRightInd/>
        <w:snapToGrid/>
        <w:spacing w:before="60" w:line="260" w:lineRule="atLeast"/>
        <w:ind w:left="420" w:leftChars="200" w:right="420" w:rightChars="200"/>
        <w:jc w:val="both"/>
        <w:rPr>
          <w:color w:val="auto"/>
          <w:sz w:val="20"/>
          <w:szCs w:val="20"/>
        </w:rPr>
      </w:pPr>
      <w:r>
        <w:rPr>
          <w:rFonts w:ascii="宋体" w:hAnsi="宋体" w:eastAsia="宋体" w:cs="宋体"/>
          <w:b w:val="0"/>
          <w:i w:val="0"/>
          <w:color w:val="auto"/>
          <w:sz w:val="20"/>
          <w:szCs w:val="20"/>
        </w:rPr>
        <w:t>10.13外包人员在甲方服务期间，乙方不得以任何名目向外包人员收取费用；</w:t>
      </w:r>
    </w:p>
    <w:p>
      <w:pPr>
        <w:keepNext w:val="0"/>
        <w:keepLines w:val="0"/>
        <w:pageBreakBefore w:val="0"/>
        <w:widowControl w:val="0"/>
        <w:kinsoku/>
        <w:wordWrap/>
        <w:overflowPunct/>
        <w:topLinePunct w:val="0"/>
        <w:autoSpaceDE w:val="0"/>
        <w:autoSpaceDN w:val="0"/>
        <w:bidi w:val="0"/>
        <w:adjustRightInd/>
        <w:snapToGrid/>
        <w:spacing w:before="40" w:line="307" w:lineRule="atLeast"/>
        <w:ind w:left="420" w:leftChars="200" w:right="420" w:rightChars="200"/>
        <w:jc w:val="both"/>
        <w:rPr>
          <w:color w:val="auto"/>
          <w:sz w:val="20"/>
          <w:szCs w:val="20"/>
        </w:rPr>
      </w:pPr>
      <w:r>
        <w:rPr>
          <w:rFonts w:ascii="宋体" w:hAnsi="宋体" w:eastAsia="宋体" w:cs="宋体"/>
          <w:b w:val="0"/>
          <w:i w:val="0"/>
          <w:color w:val="auto"/>
          <w:sz w:val="20"/>
          <w:szCs w:val="20"/>
        </w:rPr>
        <w:t>10.14本协议履行期间，如乙方拟与外包人员提前解除劳动合同或乙方预备外包人员劳动合同即将期满终止且乙方无意续约者，乙方需提前30天书面通知甲方并根据甲方要求更换人员，否则给甲方造成的任何损失由乙方赔偿；</w:t>
      </w:r>
    </w:p>
    <w:p>
      <w:pPr>
        <w:keepNext w:val="0"/>
        <w:keepLines w:val="0"/>
        <w:pageBreakBefore w:val="0"/>
        <w:widowControl w:val="0"/>
        <w:kinsoku/>
        <w:wordWrap/>
        <w:overflowPunct/>
        <w:topLinePunct w:val="0"/>
        <w:autoSpaceDE w:val="0"/>
        <w:autoSpaceDN w:val="0"/>
        <w:bidi w:val="0"/>
        <w:adjustRightInd/>
        <w:snapToGrid/>
        <w:spacing w:before="40" w:line="310" w:lineRule="atLeast"/>
        <w:ind w:left="420" w:leftChars="200" w:right="420" w:rightChars="200" w:firstLine="20"/>
        <w:jc w:val="both"/>
        <w:rPr>
          <w:color w:val="auto"/>
          <w:sz w:val="20"/>
          <w:szCs w:val="20"/>
        </w:rPr>
      </w:pPr>
      <w:r>
        <w:rPr>
          <w:rFonts w:ascii="宋体" w:hAnsi="宋体" w:eastAsia="宋体" w:cs="宋体"/>
          <w:b w:val="0"/>
          <w:i w:val="0"/>
          <w:color w:val="auto"/>
          <w:sz w:val="20"/>
          <w:szCs w:val="20"/>
        </w:rPr>
        <w:t>10.15外包人员应遵守甲方的规章制度，服从甲方的工作安排与管理，因个人原因需要提前结束外包期的，应提前30日向甲、乙双方同时提出书面申请，相关手续由乙方负责办理；外包人员如未提前通知或未通知即退岗的，乙方应安排驻厂管理人员代为办理离职手续，并对甲方所受损害负连带责任；</w:t>
      </w:r>
    </w:p>
    <w:p>
      <w:pPr>
        <w:keepNext w:val="0"/>
        <w:keepLines w:val="0"/>
        <w:pageBreakBefore w:val="0"/>
        <w:widowControl w:val="0"/>
        <w:kinsoku/>
        <w:wordWrap/>
        <w:overflowPunct/>
        <w:topLinePunct w:val="0"/>
        <w:autoSpaceDE w:val="0"/>
        <w:autoSpaceDN w:val="0"/>
        <w:bidi w:val="0"/>
        <w:adjustRightInd/>
        <w:snapToGrid/>
        <w:spacing w:before="0" w:line="320" w:lineRule="atLeast"/>
        <w:ind w:left="420" w:leftChars="200" w:right="420" w:rightChars="200"/>
        <w:jc w:val="both"/>
        <w:rPr>
          <w:color w:val="auto"/>
          <w:sz w:val="20"/>
          <w:szCs w:val="20"/>
        </w:rPr>
      </w:pPr>
      <w:r>
        <w:rPr>
          <w:rFonts w:ascii="宋体" w:hAnsi="宋体" w:eastAsia="宋体" w:cs="宋体"/>
          <w:b w:val="0"/>
          <w:i w:val="0"/>
          <w:color w:val="auto"/>
          <w:sz w:val="20"/>
          <w:szCs w:val="20"/>
        </w:rPr>
        <w:t>10.16在外包人员外包期满后，乙方合理安排所有员工就业，以确保平稳过渡。除本协议第七条约定由甲方向乙方支付劳务费外，乙方不得向甲方收取其他任何费用；</w:t>
      </w:r>
    </w:p>
    <w:p>
      <w:pPr>
        <w:keepNext w:val="0"/>
        <w:keepLines w:val="0"/>
        <w:pageBreakBefore w:val="0"/>
        <w:widowControl w:val="0"/>
        <w:kinsoku/>
        <w:wordWrap/>
        <w:overflowPunct/>
        <w:topLinePunct w:val="0"/>
        <w:autoSpaceDE w:val="0"/>
        <w:autoSpaceDN w:val="0"/>
        <w:bidi w:val="0"/>
        <w:adjustRightInd/>
        <w:snapToGrid/>
        <w:spacing w:before="40" w:line="307" w:lineRule="atLeast"/>
        <w:ind w:left="420" w:leftChars="200" w:right="420" w:rightChars="200"/>
        <w:jc w:val="both"/>
        <w:rPr>
          <w:rFonts w:ascii="宋体" w:hAnsi="宋体" w:eastAsia="宋体" w:cs="宋体"/>
          <w:b w:val="0"/>
          <w:i w:val="0"/>
          <w:color w:val="auto"/>
          <w:sz w:val="20"/>
          <w:szCs w:val="20"/>
        </w:rPr>
      </w:pPr>
      <w:r>
        <w:rPr>
          <w:rFonts w:ascii="宋体" w:hAnsi="宋体" w:eastAsia="宋体" w:cs="宋体"/>
          <w:b w:val="0"/>
          <w:i w:val="0"/>
          <w:color w:val="auto"/>
          <w:sz w:val="20"/>
          <w:szCs w:val="20"/>
        </w:rPr>
        <w:t>10.17除本协议明确约定由甲方承担的费用及责任外，其他依劳动合同法、劳务外包暂行规定等相关法律法规应由用人单位承担的或应向外包人员支付的各种费用、待遇以及经济补偿金等，均由乙方负责承担。</w:t>
      </w:r>
    </w:p>
    <w:p>
      <w:pPr>
        <w:keepNext w:val="0"/>
        <w:keepLines w:val="0"/>
        <w:pageBreakBefore w:val="0"/>
        <w:widowControl w:val="0"/>
        <w:kinsoku/>
        <w:wordWrap/>
        <w:overflowPunct/>
        <w:topLinePunct w:val="0"/>
        <w:autoSpaceDE w:val="0"/>
        <w:autoSpaceDN w:val="0"/>
        <w:bidi w:val="0"/>
        <w:adjustRightInd/>
        <w:snapToGrid/>
        <w:spacing w:line="360" w:lineRule="atLeast"/>
        <w:ind w:left="420" w:leftChars="200" w:right="420" w:rightChars="200"/>
        <w:jc w:val="both"/>
        <w:textAlignment w:val="auto"/>
        <w:rPr>
          <w:color w:val="auto"/>
          <w:sz w:val="20"/>
          <w:szCs w:val="20"/>
        </w:rPr>
      </w:pPr>
      <w:r>
        <w:rPr>
          <w:rFonts w:ascii="宋体" w:hAnsi="宋体" w:eastAsia="宋体" w:cs="宋体"/>
          <w:b w:val="0"/>
          <w:i w:val="0"/>
          <w:color w:val="auto"/>
          <w:sz w:val="20"/>
          <w:szCs w:val="20"/>
        </w:rPr>
        <w:t>10.18对劳务派遣人员给甲方造成的经济损失的，由乙方承担劳务派遣人员给甲方造成的一切经济损失。</w:t>
      </w:r>
    </w:p>
    <w:p>
      <w:pPr>
        <w:keepNext w:val="0"/>
        <w:keepLines w:val="0"/>
        <w:pageBreakBefore w:val="0"/>
        <w:widowControl w:val="0"/>
        <w:kinsoku/>
        <w:wordWrap/>
        <w:overflowPunct/>
        <w:topLinePunct w:val="0"/>
        <w:autoSpaceDE w:val="0"/>
        <w:autoSpaceDN w:val="0"/>
        <w:bidi w:val="0"/>
        <w:adjustRightInd/>
        <w:snapToGrid/>
        <w:spacing w:before="440" w:line="280" w:lineRule="atLeast"/>
        <w:ind w:left="420" w:leftChars="200" w:right="420" w:rightChars="200"/>
        <w:jc w:val="both"/>
        <w:rPr>
          <w:color w:val="auto"/>
          <w:sz w:val="20"/>
          <w:szCs w:val="20"/>
        </w:rPr>
      </w:pPr>
      <w:r>
        <w:rPr>
          <w:rFonts w:ascii="宋体" w:hAnsi="宋体" w:eastAsia="宋体" w:cs="宋体"/>
          <w:b w:val="0"/>
          <w:i w:val="0"/>
          <w:color w:val="auto"/>
          <w:sz w:val="20"/>
          <w:szCs w:val="20"/>
        </w:rPr>
        <w:t>十一、本协议履行中相关问题的处理</w:t>
      </w:r>
    </w:p>
    <w:p>
      <w:pPr>
        <w:keepNext w:val="0"/>
        <w:keepLines w:val="0"/>
        <w:pageBreakBefore w:val="0"/>
        <w:widowControl w:val="0"/>
        <w:kinsoku/>
        <w:wordWrap/>
        <w:overflowPunct/>
        <w:topLinePunct w:val="0"/>
        <w:autoSpaceDE w:val="0"/>
        <w:autoSpaceDN w:val="0"/>
        <w:bidi w:val="0"/>
        <w:adjustRightInd/>
        <w:snapToGrid/>
        <w:spacing w:before="0" w:line="373" w:lineRule="atLeast"/>
        <w:ind w:left="420" w:leftChars="200" w:right="420" w:rightChars="200"/>
        <w:jc w:val="both"/>
        <w:rPr>
          <w:color w:val="auto"/>
          <w:sz w:val="20"/>
          <w:szCs w:val="20"/>
          <w:highlight w:val="none"/>
        </w:rPr>
      </w:pPr>
      <w:r>
        <w:rPr>
          <w:rFonts w:ascii="宋体" w:hAnsi="宋体" w:eastAsia="宋体" w:cs="宋体"/>
          <w:b w:val="0"/>
          <w:i w:val="0"/>
          <w:color w:val="auto"/>
          <w:sz w:val="20"/>
          <w:szCs w:val="20"/>
        </w:rPr>
        <w:t>11.</w:t>
      </w:r>
      <w:r>
        <w:rPr>
          <w:rFonts w:ascii="宋体" w:hAnsi="宋体" w:eastAsia="宋体" w:cs="宋体"/>
          <w:b w:val="0"/>
          <w:i w:val="0"/>
          <w:color w:val="auto"/>
          <w:sz w:val="20"/>
          <w:szCs w:val="20"/>
          <w:highlight w:val="none"/>
        </w:rPr>
        <w:t>1本协议履行过程中，若甲乙双方或一方变更名称、法定代表人或者主要负责人、投资人等事项，</w:t>
      </w:r>
      <w:r>
        <w:rPr>
          <w:rFonts w:hint="eastAsia" w:ascii="宋体" w:hAnsi="宋体" w:eastAsia="宋体" w:cs="宋体"/>
          <w:b w:val="0"/>
          <w:i w:val="0"/>
          <w:color w:val="auto"/>
          <w:sz w:val="20"/>
          <w:szCs w:val="20"/>
          <w:highlight w:val="none"/>
          <w:lang w:eastAsia="zh-CN"/>
        </w:rPr>
        <w:t>或者</w:t>
      </w:r>
      <w:r>
        <w:rPr>
          <w:rFonts w:ascii="宋体" w:hAnsi="宋体" w:eastAsia="宋体" w:cs="宋体"/>
          <w:b w:val="0"/>
          <w:i w:val="0"/>
          <w:color w:val="auto"/>
          <w:sz w:val="20"/>
          <w:szCs w:val="20"/>
          <w:highlight w:val="none"/>
        </w:rPr>
        <w:t>甲乙双方或者一方发生合并或分立的情况</w:t>
      </w:r>
      <w:r>
        <w:rPr>
          <w:rFonts w:hint="eastAsia" w:ascii="宋体" w:hAnsi="宋体" w:eastAsia="宋体" w:cs="宋体"/>
          <w:b w:val="0"/>
          <w:i w:val="0"/>
          <w:color w:val="auto"/>
          <w:sz w:val="20"/>
          <w:szCs w:val="20"/>
          <w:highlight w:val="none"/>
          <w:lang w:eastAsia="zh-CN"/>
        </w:rPr>
        <w:t>，需提前</w:t>
      </w:r>
      <w:r>
        <w:rPr>
          <w:rFonts w:hint="eastAsia" w:ascii="宋体" w:hAnsi="宋体" w:eastAsia="宋体" w:cs="宋体"/>
          <w:b w:val="0"/>
          <w:i w:val="0"/>
          <w:color w:val="auto"/>
          <w:sz w:val="20"/>
          <w:szCs w:val="20"/>
          <w:highlight w:val="none"/>
          <w:lang w:val="en-US" w:eastAsia="zh-CN"/>
        </w:rPr>
        <w:t>30个工作日通知对方变更事项，双方协商</w:t>
      </w:r>
      <w:r>
        <w:rPr>
          <w:rFonts w:ascii="宋体" w:hAnsi="宋体" w:eastAsia="宋体" w:cs="宋体"/>
          <w:b w:val="0"/>
          <w:i w:val="0"/>
          <w:color w:val="auto"/>
          <w:sz w:val="20"/>
          <w:szCs w:val="20"/>
          <w:highlight w:val="none"/>
        </w:rPr>
        <w:t>本协议</w:t>
      </w:r>
      <w:r>
        <w:rPr>
          <w:rFonts w:hint="eastAsia" w:ascii="宋体" w:hAnsi="宋体" w:eastAsia="宋体" w:cs="宋体"/>
          <w:b w:val="0"/>
          <w:i w:val="0"/>
          <w:color w:val="auto"/>
          <w:sz w:val="20"/>
          <w:szCs w:val="20"/>
          <w:highlight w:val="none"/>
          <w:lang w:eastAsia="zh-CN"/>
        </w:rPr>
        <w:t>是否继续</w:t>
      </w:r>
      <w:r>
        <w:rPr>
          <w:rFonts w:ascii="宋体" w:hAnsi="宋体" w:eastAsia="宋体" w:cs="宋体"/>
          <w:b w:val="0"/>
          <w:i w:val="0"/>
          <w:color w:val="auto"/>
          <w:sz w:val="20"/>
          <w:szCs w:val="20"/>
          <w:highlight w:val="none"/>
        </w:rPr>
        <w:t>履行</w:t>
      </w:r>
      <w:r>
        <w:rPr>
          <w:rFonts w:hint="eastAsia" w:ascii="宋体" w:hAnsi="宋体" w:eastAsia="宋体" w:cs="宋体"/>
          <w:b w:val="0"/>
          <w:i w:val="0"/>
          <w:color w:val="auto"/>
          <w:sz w:val="20"/>
          <w:szCs w:val="20"/>
          <w:highlight w:val="none"/>
          <w:lang w:eastAsia="zh-CN"/>
        </w:rPr>
        <w:t>本协议</w:t>
      </w:r>
      <w:r>
        <w:rPr>
          <w:rFonts w:ascii="宋体" w:hAnsi="宋体" w:eastAsia="宋体" w:cs="宋体"/>
          <w:b w:val="0"/>
          <w:i w:val="0"/>
          <w:color w:val="auto"/>
          <w:sz w:val="20"/>
          <w:szCs w:val="20"/>
          <w:highlight w:val="none"/>
        </w:rPr>
        <w:t>。</w:t>
      </w:r>
    </w:p>
    <w:p>
      <w:pPr>
        <w:keepNext w:val="0"/>
        <w:keepLines w:val="0"/>
        <w:pageBreakBefore w:val="0"/>
        <w:widowControl w:val="0"/>
        <w:kinsoku/>
        <w:wordWrap/>
        <w:overflowPunct/>
        <w:topLinePunct w:val="0"/>
        <w:autoSpaceDE w:val="0"/>
        <w:autoSpaceDN w:val="0"/>
        <w:bidi w:val="0"/>
        <w:adjustRightInd/>
        <w:snapToGrid/>
        <w:spacing w:before="0" w:line="380" w:lineRule="atLeast"/>
        <w:ind w:left="420" w:leftChars="200" w:right="420" w:rightChars="200"/>
        <w:jc w:val="both"/>
        <w:rPr>
          <w:color w:val="auto"/>
          <w:sz w:val="20"/>
          <w:szCs w:val="20"/>
        </w:rPr>
      </w:pPr>
      <w:r>
        <w:rPr>
          <w:rFonts w:ascii="宋体" w:hAnsi="宋体" w:eastAsia="宋体" w:cs="宋体"/>
          <w:b w:val="0"/>
          <w:i w:val="0"/>
          <w:color w:val="auto"/>
          <w:sz w:val="20"/>
          <w:szCs w:val="20"/>
        </w:rPr>
        <w:t>11.2涉及劳动者切身利益的条款内容或重大事项变更时，双方应当协商一致，以书面方式变更本协议。</w:t>
      </w:r>
    </w:p>
    <w:p>
      <w:pPr>
        <w:keepNext w:val="0"/>
        <w:keepLines w:val="0"/>
        <w:pageBreakBefore w:val="0"/>
        <w:widowControl w:val="0"/>
        <w:kinsoku/>
        <w:wordWrap/>
        <w:overflowPunct/>
        <w:topLinePunct w:val="0"/>
        <w:autoSpaceDE w:val="0"/>
        <w:autoSpaceDN w:val="0"/>
        <w:bidi w:val="0"/>
        <w:adjustRightInd/>
        <w:snapToGrid/>
        <w:spacing w:before="0" w:line="380" w:lineRule="atLeast"/>
        <w:ind w:left="420" w:leftChars="200" w:right="420" w:rightChars="200" w:firstLine="20"/>
        <w:jc w:val="both"/>
        <w:rPr>
          <w:color w:val="auto"/>
          <w:sz w:val="20"/>
          <w:szCs w:val="20"/>
        </w:rPr>
      </w:pPr>
      <w:r>
        <w:rPr>
          <w:rFonts w:ascii="宋体" w:hAnsi="宋体" w:eastAsia="宋体" w:cs="宋体"/>
          <w:b w:val="0"/>
          <w:i w:val="0"/>
          <w:color w:val="auto"/>
          <w:sz w:val="20"/>
          <w:szCs w:val="20"/>
        </w:rPr>
        <w:t>11.3本协议的解除或终止应当在妥善处理好员工合法权益的基础上进行。任何一方违反法律规定解除或终止本协议给员工造成损失的，应当按《劳动合同法》第四十八条规定处理。</w:t>
      </w:r>
    </w:p>
    <w:p>
      <w:pPr>
        <w:keepNext w:val="0"/>
        <w:keepLines w:val="0"/>
        <w:pageBreakBefore w:val="0"/>
        <w:widowControl w:val="0"/>
        <w:kinsoku/>
        <w:wordWrap/>
        <w:overflowPunct/>
        <w:topLinePunct w:val="0"/>
        <w:autoSpaceDE w:val="0"/>
        <w:autoSpaceDN w:val="0"/>
        <w:bidi w:val="0"/>
        <w:adjustRightInd/>
        <w:snapToGrid/>
        <w:spacing w:before="0" w:line="380" w:lineRule="atLeast"/>
        <w:ind w:left="420" w:leftChars="200" w:right="420" w:rightChars="200" w:firstLine="20"/>
        <w:jc w:val="both"/>
        <w:rPr>
          <w:color w:val="auto"/>
          <w:sz w:val="20"/>
          <w:szCs w:val="20"/>
        </w:rPr>
      </w:pPr>
      <w:r>
        <w:rPr>
          <w:rFonts w:ascii="宋体" w:hAnsi="宋体" w:eastAsia="宋体" w:cs="宋体"/>
          <w:b w:val="0"/>
          <w:i w:val="0"/>
          <w:color w:val="auto"/>
          <w:sz w:val="20"/>
          <w:szCs w:val="20"/>
        </w:rPr>
        <w:t>11.4本协议未尽事宜，法律法规有规定的按法律法规规定执行；法律法规没有规定的，由一双方协商解决；双方协商一致，可以变更本合同。</w:t>
      </w:r>
    </w:p>
    <w:p>
      <w:pPr>
        <w:keepNext w:val="0"/>
        <w:keepLines w:val="0"/>
        <w:pageBreakBefore w:val="0"/>
        <w:widowControl w:val="0"/>
        <w:kinsoku/>
        <w:wordWrap/>
        <w:overflowPunct/>
        <w:topLinePunct w:val="0"/>
        <w:autoSpaceDE w:val="0"/>
        <w:autoSpaceDN w:val="0"/>
        <w:bidi w:val="0"/>
        <w:adjustRightInd/>
        <w:snapToGrid/>
        <w:spacing w:before="400" w:line="280" w:lineRule="atLeast"/>
        <w:ind w:left="420" w:leftChars="200" w:right="420" w:rightChars="200"/>
        <w:jc w:val="both"/>
        <w:rPr>
          <w:color w:val="auto"/>
          <w:sz w:val="20"/>
          <w:szCs w:val="20"/>
        </w:rPr>
      </w:pPr>
      <w:r>
        <w:rPr>
          <w:rFonts w:ascii="宋体" w:hAnsi="宋体" w:eastAsia="宋体" w:cs="宋体"/>
          <w:b w:val="0"/>
          <w:i w:val="0"/>
          <w:color w:val="auto"/>
          <w:sz w:val="20"/>
          <w:szCs w:val="20"/>
        </w:rPr>
        <w:t>十二、协议的变更、终止</w:t>
      </w:r>
    </w:p>
    <w:p>
      <w:pPr>
        <w:keepNext w:val="0"/>
        <w:keepLines w:val="0"/>
        <w:pageBreakBefore w:val="0"/>
        <w:widowControl w:val="0"/>
        <w:kinsoku/>
        <w:wordWrap/>
        <w:overflowPunct/>
        <w:topLinePunct w:val="0"/>
        <w:autoSpaceDE w:val="0"/>
        <w:autoSpaceDN w:val="0"/>
        <w:bidi w:val="0"/>
        <w:adjustRightInd/>
        <w:snapToGrid/>
        <w:spacing w:before="80" w:line="280" w:lineRule="atLeast"/>
        <w:ind w:left="420" w:leftChars="200" w:right="420" w:rightChars="200"/>
        <w:jc w:val="both"/>
        <w:rPr>
          <w:color w:val="auto"/>
          <w:sz w:val="20"/>
          <w:szCs w:val="20"/>
        </w:rPr>
      </w:pPr>
      <w:r>
        <w:rPr>
          <w:rFonts w:ascii="宋体" w:hAnsi="宋体" w:eastAsia="宋体" w:cs="宋体"/>
          <w:b w:val="0"/>
          <w:i w:val="0"/>
          <w:color w:val="auto"/>
          <w:sz w:val="20"/>
          <w:szCs w:val="20"/>
        </w:rPr>
        <w:t>12.1甲乙双方协商一致，本协议可终止。</w:t>
      </w:r>
    </w:p>
    <w:p>
      <w:pPr>
        <w:keepNext w:val="0"/>
        <w:keepLines w:val="0"/>
        <w:pageBreakBefore w:val="0"/>
        <w:widowControl w:val="0"/>
        <w:kinsoku/>
        <w:wordWrap/>
        <w:overflowPunct/>
        <w:topLinePunct w:val="0"/>
        <w:autoSpaceDE w:val="0"/>
        <w:autoSpaceDN w:val="0"/>
        <w:bidi w:val="0"/>
        <w:adjustRightInd/>
        <w:snapToGrid/>
        <w:spacing w:before="100" w:line="280" w:lineRule="atLeast"/>
        <w:ind w:left="420" w:leftChars="200" w:right="420" w:rightChars="200"/>
        <w:jc w:val="both"/>
        <w:rPr>
          <w:color w:val="auto"/>
          <w:sz w:val="20"/>
          <w:szCs w:val="20"/>
        </w:rPr>
      </w:pPr>
      <w:r>
        <w:rPr>
          <w:rFonts w:ascii="宋体" w:hAnsi="宋体" w:eastAsia="宋体" w:cs="宋体"/>
          <w:b w:val="0"/>
          <w:i w:val="0"/>
          <w:color w:val="auto"/>
          <w:sz w:val="20"/>
          <w:szCs w:val="20"/>
        </w:rPr>
        <w:t>12.2有下列情形之一的乙方有权随时单方面终止本协议：</w:t>
      </w:r>
    </w:p>
    <w:p>
      <w:pPr>
        <w:keepNext w:val="0"/>
        <w:keepLines w:val="0"/>
        <w:pageBreakBefore w:val="0"/>
        <w:widowControl w:val="0"/>
        <w:kinsoku/>
        <w:wordWrap/>
        <w:overflowPunct/>
        <w:topLinePunct w:val="0"/>
        <w:autoSpaceDE w:val="0"/>
        <w:autoSpaceDN w:val="0"/>
        <w:bidi w:val="0"/>
        <w:adjustRightInd/>
        <w:snapToGrid/>
        <w:spacing w:before="120" w:line="280" w:lineRule="atLeast"/>
        <w:ind w:left="420" w:leftChars="200" w:right="420" w:rightChars="200"/>
        <w:jc w:val="both"/>
        <w:rPr>
          <w:color w:val="auto"/>
          <w:sz w:val="20"/>
          <w:szCs w:val="20"/>
        </w:rPr>
      </w:pPr>
      <w:r>
        <w:rPr>
          <w:rFonts w:ascii="宋体" w:hAnsi="宋体" w:eastAsia="宋体" w:cs="宋体"/>
          <w:b w:val="0"/>
          <w:i w:val="0"/>
          <w:color w:val="auto"/>
          <w:sz w:val="20"/>
          <w:szCs w:val="20"/>
        </w:rPr>
        <w:t>12.3甲方不按时足额向乙方支付本协议约定费用的；</w:t>
      </w:r>
    </w:p>
    <w:p>
      <w:pPr>
        <w:keepNext w:val="0"/>
        <w:keepLines w:val="0"/>
        <w:pageBreakBefore w:val="0"/>
        <w:widowControl w:val="0"/>
        <w:kinsoku/>
        <w:wordWrap/>
        <w:overflowPunct/>
        <w:topLinePunct w:val="0"/>
        <w:autoSpaceDE w:val="0"/>
        <w:autoSpaceDN w:val="0"/>
        <w:bidi w:val="0"/>
        <w:adjustRightInd/>
        <w:snapToGrid/>
        <w:spacing w:before="100" w:line="280" w:lineRule="atLeast"/>
        <w:ind w:left="420" w:leftChars="200" w:right="420" w:rightChars="200"/>
        <w:jc w:val="both"/>
        <w:rPr>
          <w:color w:val="auto"/>
          <w:sz w:val="20"/>
          <w:szCs w:val="20"/>
        </w:rPr>
      </w:pPr>
      <w:r>
        <w:rPr>
          <w:rFonts w:ascii="宋体" w:hAnsi="宋体" w:eastAsia="宋体" w:cs="宋体"/>
          <w:b w:val="0"/>
          <w:i w:val="0"/>
          <w:color w:val="auto"/>
          <w:sz w:val="20"/>
          <w:szCs w:val="20"/>
        </w:rPr>
        <w:t>12.4甲方不履行本协议或违反法律法规的；</w:t>
      </w:r>
    </w:p>
    <w:p>
      <w:pPr>
        <w:keepNext w:val="0"/>
        <w:keepLines w:val="0"/>
        <w:pageBreakBefore w:val="0"/>
        <w:widowControl w:val="0"/>
        <w:kinsoku/>
        <w:wordWrap/>
        <w:overflowPunct/>
        <w:topLinePunct w:val="0"/>
        <w:autoSpaceDE w:val="0"/>
        <w:autoSpaceDN w:val="0"/>
        <w:bidi w:val="0"/>
        <w:adjustRightInd/>
        <w:snapToGrid/>
        <w:spacing w:before="80" w:line="280" w:lineRule="atLeast"/>
        <w:ind w:left="420" w:leftChars="200" w:right="420" w:rightChars="200"/>
        <w:jc w:val="both"/>
        <w:rPr>
          <w:color w:val="auto"/>
          <w:sz w:val="20"/>
          <w:szCs w:val="20"/>
        </w:rPr>
      </w:pPr>
      <w:r>
        <w:rPr>
          <w:rFonts w:ascii="宋体" w:hAnsi="宋体" w:eastAsia="宋体" w:cs="宋体"/>
          <w:b w:val="0"/>
          <w:i w:val="0"/>
          <w:color w:val="auto"/>
          <w:sz w:val="20"/>
          <w:szCs w:val="20"/>
        </w:rPr>
        <w:t>12.5有下列情形之一的甲方有权随时单方面终止本协议：</w:t>
      </w:r>
    </w:p>
    <w:p>
      <w:pPr>
        <w:keepNext w:val="0"/>
        <w:keepLines w:val="0"/>
        <w:pageBreakBefore w:val="0"/>
        <w:widowControl w:val="0"/>
        <w:kinsoku/>
        <w:wordWrap/>
        <w:overflowPunct/>
        <w:topLinePunct w:val="0"/>
        <w:autoSpaceDE w:val="0"/>
        <w:autoSpaceDN w:val="0"/>
        <w:bidi w:val="0"/>
        <w:adjustRightInd/>
        <w:snapToGrid/>
        <w:spacing w:before="120" w:line="280" w:lineRule="atLeast"/>
        <w:ind w:left="420" w:leftChars="200" w:right="420" w:rightChars="200"/>
        <w:jc w:val="both"/>
        <w:rPr>
          <w:color w:val="auto"/>
          <w:sz w:val="20"/>
          <w:szCs w:val="20"/>
        </w:rPr>
      </w:pPr>
      <w:r>
        <w:rPr>
          <w:rFonts w:ascii="宋体" w:hAnsi="宋体" w:eastAsia="宋体" w:cs="宋体"/>
          <w:b w:val="0"/>
          <w:i w:val="0"/>
          <w:color w:val="auto"/>
          <w:sz w:val="20"/>
          <w:szCs w:val="20"/>
        </w:rPr>
        <w:t>12.5.1乙方未按本协议规定与员工签订劳动合</w:t>
      </w:r>
      <w:r>
        <w:rPr>
          <w:rFonts w:ascii="宋体" w:hAnsi="宋体" w:eastAsia="宋体" w:cs="宋体"/>
          <w:b w:val="0"/>
          <w:i w:val="0"/>
          <w:color w:val="auto"/>
          <w:sz w:val="20"/>
          <w:szCs w:val="20"/>
          <w:highlight w:val="none"/>
        </w:rPr>
        <w:t>同</w:t>
      </w:r>
      <w:r>
        <w:rPr>
          <w:rFonts w:hint="eastAsia" w:ascii="宋体" w:hAnsi="宋体" w:eastAsia="宋体" w:cs="宋体"/>
          <w:b w:val="0"/>
          <w:i w:val="0"/>
          <w:color w:val="auto"/>
          <w:sz w:val="20"/>
          <w:szCs w:val="20"/>
          <w:highlight w:val="none"/>
          <w:lang w:eastAsia="zh-CN"/>
        </w:rPr>
        <w:t>或未按约定为缴纳保险的；</w:t>
      </w:r>
    </w:p>
    <w:p>
      <w:pPr>
        <w:keepNext w:val="0"/>
        <w:keepLines w:val="0"/>
        <w:pageBreakBefore w:val="0"/>
        <w:widowControl w:val="0"/>
        <w:kinsoku/>
        <w:wordWrap/>
        <w:overflowPunct/>
        <w:topLinePunct w:val="0"/>
        <w:autoSpaceDE w:val="0"/>
        <w:autoSpaceDN w:val="0"/>
        <w:bidi w:val="0"/>
        <w:adjustRightInd/>
        <w:snapToGrid/>
        <w:spacing w:before="100" w:line="280" w:lineRule="atLeast"/>
        <w:ind w:left="420" w:leftChars="200" w:right="420" w:rightChars="200"/>
        <w:jc w:val="both"/>
        <w:rPr>
          <w:color w:val="auto"/>
          <w:sz w:val="20"/>
          <w:szCs w:val="20"/>
        </w:rPr>
      </w:pPr>
      <w:r>
        <w:rPr>
          <w:rFonts w:ascii="宋体" w:hAnsi="宋体" w:eastAsia="宋体" w:cs="宋体"/>
          <w:b w:val="0"/>
          <w:i w:val="0"/>
          <w:color w:val="auto"/>
          <w:sz w:val="20"/>
          <w:szCs w:val="20"/>
        </w:rPr>
        <w:t>12.5.2乙方故意拖延发放工资；</w:t>
      </w:r>
    </w:p>
    <w:p>
      <w:pPr>
        <w:keepNext w:val="0"/>
        <w:keepLines w:val="0"/>
        <w:pageBreakBefore w:val="0"/>
        <w:widowControl w:val="0"/>
        <w:kinsoku/>
        <w:wordWrap/>
        <w:overflowPunct/>
        <w:topLinePunct w:val="0"/>
        <w:autoSpaceDE w:val="0"/>
        <w:autoSpaceDN w:val="0"/>
        <w:bidi w:val="0"/>
        <w:adjustRightInd/>
        <w:snapToGrid/>
        <w:spacing w:before="400" w:line="280" w:lineRule="atLeast"/>
        <w:ind w:left="420" w:leftChars="200" w:right="420" w:rightChars="200"/>
        <w:jc w:val="both"/>
        <w:rPr>
          <w:color w:val="auto"/>
          <w:sz w:val="20"/>
          <w:szCs w:val="20"/>
        </w:rPr>
      </w:pPr>
      <w:r>
        <w:rPr>
          <w:rFonts w:ascii="宋体" w:hAnsi="宋体" w:eastAsia="宋体" w:cs="宋体"/>
          <w:b w:val="0"/>
          <w:i w:val="0"/>
          <w:color w:val="auto"/>
          <w:sz w:val="20"/>
          <w:szCs w:val="20"/>
        </w:rPr>
        <w:t>十三、其他条款</w:t>
      </w:r>
    </w:p>
    <w:p>
      <w:pPr>
        <w:keepNext w:val="0"/>
        <w:keepLines w:val="0"/>
        <w:pageBreakBefore w:val="0"/>
        <w:widowControl w:val="0"/>
        <w:kinsoku/>
        <w:wordWrap/>
        <w:overflowPunct/>
        <w:topLinePunct w:val="0"/>
        <w:autoSpaceDE w:val="0"/>
        <w:autoSpaceDN w:val="0"/>
        <w:bidi w:val="0"/>
        <w:adjustRightInd/>
        <w:snapToGrid/>
        <w:spacing w:before="0" w:line="390" w:lineRule="atLeast"/>
        <w:ind w:left="420" w:leftChars="200" w:right="420" w:rightChars="200"/>
        <w:jc w:val="both"/>
        <w:rPr>
          <w:color w:val="auto"/>
          <w:sz w:val="20"/>
          <w:szCs w:val="20"/>
        </w:rPr>
      </w:pPr>
      <w:r>
        <w:rPr>
          <w:rFonts w:ascii="宋体" w:hAnsi="宋体" w:eastAsia="宋体" w:cs="宋体"/>
          <w:b w:val="0"/>
          <w:i w:val="0"/>
          <w:color w:val="auto"/>
          <w:sz w:val="20"/>
          <w:szCs w:val="20"/>
        </w:rPr>
        <w:t>13.1因本协议产生之任何争议双方应友好协商解决，若经协商不能解决，则双方同意将争议提交甲方所在地法院管辖裁定；</w:t>
      </w:r>
    </w:p>
    <w:p>
      <w:pPr>
        <w:keepNext w:val="0"/>
        <w:keepLines w:val="0"/>
        <w:pageBreakBefore w:val="0"/>
        <w:widowControl w:val="0"/>
        <w:kinsoku/>
        <w:wordWrap/>
        <w:overflowPunct/>
        <w:topLinePunct w:val="0"/>
        <w:autoSpaceDE w:val="0"/>
        <w:autoSpaceDN w:val="0"/>
        <w:bidi w:val="0"/>
        <w:adjustRightInd/>
        <w:snapToGrid/>
        <w:spacing w:before="0" w:line="380" w:lineRule="atLeast"/>
        <w:ind w:left="420" w:leftChars="200" w:right="420" w:rightChars="200"/>
        <w:jc w:val="both"/>
        <w:rPr>
          <w:color w:val="auto"/>
          <w:sz w:val="20"/>
          <w:szCs w:val="20"/>
        </w:rPr>
      </w:pPr>
      <w:r>
        <w:rPr>
          <w:rFonts w:ascii="宋体" w:hAnsi="宋体" w:eastAsia="宋体" w:cs="宋体"/>
          <w:b w:val="0"/>
          <w:i w:val="0"/>
          <w:color w:val="auto"/>
          <w:sz w:val="20"/>
          <w:szCs w:val="20"/>
        </w:rPr>
        <w:t>13.2本协议内容如与国家新颁布的法律、法规、规章和政策(包括地方法规和规章)相抵触的，以新的法律、法规、规章和政策为准。本协议的任何条款如需要变更或补充，则甲、乙双方应签订相关变更或补充协议，作为本协议附件，附件系本协议的有效组成部分，与本协议具有同等法律效力；</w:t>
      </w:r>
    </w:p>
    <w:p>
      <w:pPr>
        <w:keepNext w:val="0"/>
        <w:keepLines w:val="0"/>
        <w:pageBreakBefore w:val="0"/>
        <w:widowControl w:val="0"/>
        <w:kinsoku/>
        <w:wordWrap/>
        <w:overflowPunct/>
        <w:topLinePunct w:val="0"/>
        <w:autoSpaceDE w:val="0"/>
        <w:autoSpaceDN w:val="0"/>
        <w:bidi w:val="0"/>
        <w:adjustRightInd/>
        <w:snapToGrid/>
        <w:spacing w:before="40" w:line="360" w:lineRule="atLeast"/>
        <w:ind w:left="420" w:leftChars="200" w:right="420" w:rightChars="200"/>
        <w:jc w:val="both"/>
        <w:rPr>
          <w:color w:val="auto"/>
          <w:sz w:val="20"/>
          <w:szCs w:val="20"/>
        </w:rPr>
      </w:pPr>
      <w:r>
        <w:rPr>
          <w:rFonts w:ascii="宋体" w:hAnsi="宋体" w:eastAsia="宋体" w:cs="宋体"/>
          <w:b w:val="0"/>
          <w:i w:val="0"/>
          <w:color w:val="auto"/>
          <w:sz w:val="20"/>
          <w:szCs w:val="20"/>
        </w:rPr>
        <w:t>13.3本协议履行过程中，若政府新颁布的法律、法规和规章制度明确双方不能合作，则本协议自动终止，双方对此不承担任何违约责任；</w:t>
      </w:r>
    </w:p>
    <w:p>
      <w:pPr>
        <w:keepNext w:val="0"/>
        <w:keepLines w:val="0"/>
        <w:pageBreakBefore w:val="0"/>
        <w:widowControl w:val="0"/>
        <w:kinsoku/>
        <w:wordWrap/>
        <w:overflowPunct/>
        <w:topLinePunct w:val="0"/>
        <w:autoSpaceDE w:val="0"/>
        <w:autoSpaceDN w:val="0"/>
        <w:bidi w:val="0"/>
        <w:adjustRightInd/>
        <w:snapToGrid/>
        <w:spacing w:before="120" w:line="280" w:lineRule="atLeast"/>
        <w:ind w:left="420" w:leftChars="200" w:right="420" w:rightChars="200"/>
        <w:jc w:val="both"/>
        <w:rPr>
          <w:color w:val="auto"/>
          <w:sz w:val="20"/>
          <w:szCs w:val="20"/>
        </w:rPr>
      </w:pPr>
      <w:r>
        <w:rPr>
          <w:rFonts w:ascii="宋体" w:hAnsi="宋体" w:eastAsia="宋体" w:cs="宋体"/>
          <w:b w:val="0"/>
          <w:i w:val="0"/>
          <w:color w:val="auto"/>
          <w:sz w:val="20"/>
          <w:szCs w:val="20"/>
        </w:rPr>
        <w:t>13.4本协议自双方签字盖章之日起生效，共二份正本，甲方执一份，乙方执一份。</w:t>
      </w:r>
    </w:p>
    <w:p>
      <w:pPr>
        <w:keepNext w:val="0"/>
        <w:keepLines w:val="0"/>
        <w:pageBreakBefore w:val="0"/>
        <w:widowControl w:val="0"/>
        <w:kinsoku/>
        <w:wordWrap/>
        <w:overflowPunct/>
        <w:topLinePunct w:val="0"/>
        <w:autoSpaceDE w:val="0"/>
        <w:autoSpaceDN w:val="0"/>
        <w:bidi w:val="0"/>
        <w:adjustRightInd/>
        <w:snapToGrid/>
        <w:spacing w:before="100" w:line="280" w:lineRule="atLeast"/>
        <w:ind w:left="420" w:leftChars="200" w:right="420" w:rightChars="200"/>
        <w:jc w:val="both"/>
        <w:rPr>
          <w:rFonts w:hint="default" w:eastAsia="宋体"/>
          <w:color w:val="auto"/>
          <w:sz w:val="20"/>
          <w:szCs w:val="20"/>
          <w:lang w:val="en-US" w:eastAsia="zh-CN"/>
        </w:rPr>
      </w:pPr>
      <w:r>
        <w:rPr>
          <w:rFonts w:ascii="宋体" w:hAnsi="宋体" w:eastAsia="宋体" w:cs="宋体"/>
          <w:b w:val="0"/>
          <w:i w:val="0"/>
          <w:color w:val="auto"/>
          <w:sz w:val="20"/>
          <w:szCs w:val="20"/>
        </w:rPr>
        <w:t>13.5本协议有效期限从</w:t>
      </w:r>
      <w:r>
        <w:rPr>
          <w:rFonts w:hint="eastAsia" w:ascii="宋体" w:hAnsi="宋体" w:eastAsia="宋体" w:cs="宋体"/>
          <w:b w:val="0"/>
          <w:i w:val="0"/>
          <w:color w:val="auto"/>
          <w:sz w:val="20"/>
          <w:szCs w:val="20"/>
          <w:u w:val="single"/>
          <w:lang w:val="en-US" w:eastAsia="zh-CN"/>
        </w:rPr>
        <w:t xml:space="preserve">  2025   </w:t>
      </w:r>
      <w:r>
        <w:rPr>
          <w:rFonts w:ascii="宋体" w:hAnsi="宋体" w:eastAsia="宋体" w:cs="宋体"/>
          <w:b w:val="0"/>
          <w:i w:val="0"/>
          <w:color w:val="auto"/>
          <w:sz w:val="20"/>
          <w:szCs w:val="20"/>
        </w:rPr>
        <w:t>年</w:t>
      </w:r>
      <w:r>
        <w:rPr>
          <w:rFonts w:hint="eastAsia" w:ascii="宋体" w:hAnsi="宋体" w:eastAsia="宋体" w:cs="宋体"/>
          <w:b w:val="0"/>
          <w:i w:val="0"/>
          <w:color w:val="auto"/>
          <w:sz w:val="20"/>
          <w:szCs w:val="20"/>
          <w:u w:val="single"/>
          <w:lang w:val="en-US" w:eastAsia="zh-CN"/>
        </w:rPr>
        <w:t xml:space="preserve">  01 </w:t>
      </w:r>
      <w:r>
        <w:rPr>
          <w:rFonts w:ascii="宋体" w:hAnsi="宋体" w:eastAsia="宋体" w:cs="宋体"/>
          <w:b w:val="0"/>
          <w:i w:val="0"/>
          <w:color w:val="auto"/>
          <w:sz w:val="20"/>
          <w:szCs w:val="20"/>
        </w:rPr>
        <w:t>月</w:t>
      </w:r>
      <w:r>
        <w:rPr>
          <w:rFonts w:hint="eastAsia" w:ascii="宋体" w:hAnsi="宋体" w:eastAsia="宋体" w:cs="宋体"/>
          <w:b w:val="0"/>
          <w:i w:val="0"/>
          <w:color w:val="auto"/>
          <w:sz w:val="20"/>
          <w:szCs w:val="20"/>
          <w:u w:val="single"/>
          <w:lang w:val="en-US" w:eastAsia="zh-CN"/>
        </w:rPr>
        <w:t xml:space="preserve">  01 </w:t>
      </w:r>
      <w:r>
        <w:rPr>
          <w:rFonts w:ascii="宋体" w:hAnsi="宋体" w:eastAsia="宋体" w:cs="宋体"/>
          <w:b w:val="0"/>
          <w:i w:val="0"/>
          <w:color w:val="auto"/>
          <w:sz w:val="20"/>
          <w:szCs w:val="20"/>
          <w:u w:val="none"/>
        </w:rPr>
        <w:t>日</w:t>
      </w:r>
      <w:r>
        <w:rPr>
          <w:rFonts w:ascii="宋体" w:hAnsi="宋体" w:eastAsia="宋体" w:cs="宋体"/>
          <w:b w:val="0"/>
          <w:i w:val="0"/>
          <w:color w:val="auto"/>
          <w:sz w:val="20"/>
          <w:szCs w:val="20"/>
        </w:rPr>
        <w:t>至</w:t>
      </w:r>
      <w:r>
        <w:rPr>
          <w:rFonts w:hint="eastAsia" w:ascii="宋体" w:hAnsi="宋体" w:eastAsia="宋体" w:cs="宋体"/>
          <w:b w:val="0"/>
          <w:i w:val="0"/>
          <w:color w:val="auto"/>
          <w:sz w:val="20"/>
          <w:szCs w:val="20"/>
          <w:u w:val="single"/>
          <w:lang w:val="en-US" w:eastAsia="zh-CN"/>
        </w:rPr>
        <w:t xml:space="preserve">   2027 </w:t>
      </w:r>
      <w:r>
        <w:rPr>
          <w:rFonts w:ascii="宋体" w:hAnsi="宋体" w:eastAsia="宋体" w:cs="宋体"/>
          <w:b w:val="0"/>
          <w:i w:val="0"/>
          <w:color w:val="auto"/>
          <w:sz w:val="20"/>
          <w:szCs w:val="20"/>
          <w:u w:val="single"/>
        </w:rPr>
        <w:t xml:space="preserve">  </w:t>
      </w:r>
      <w:r>
        <w:rPr>
          <w:rFonts w:ascii="宋体" w:hAnsi="宋体" w:eastAsia="宋体" w:cs="宋体"/>
          <w:b w:val="0"/>
          <w:i w:val="0"/>
          <w:color w:val="auto"/>
          <w:sz w:val="20"/>
          <w:szCs w:val="20"/>
        </w:rPr>
        <w:t>年</w:t>
      </w:r>
      <w:r>
        <w:rPr>
          <w:rFonts w:hint="eastAsia" w:ascii="宋体" w:hAnsi="宋体" w:eastAsia="宋体" w:cs="宋体"/>
          <w:b w:val="0"/>
          <w:i w:val="0"/>
          <w:color w:val="auto"/>
          <w:sz w:val="20"/>
          <w:szCs w:val="20"/>
          <w:lang w:val="en-US" w:eastAsia="zh-CN"/>
        </w:rPr>
        <w:t xml:space="preserve"> </w:t>
      </w:r>
      <w:r>
        <w:rPr>
          <w:rFonts w:hint="eastAsia" w:ascii="宋体" w:hAnsi="宋体" w:eastAsia="宋体" w:cs="宋体"/>
          <w:b w:val="0"/>
          <w:i w:val="0"/>
          <w:color w:val="auto"/>
          <w:sz w:val="20"/>
          <w:szCs w:val="20"/>
          <w:u w:val="single"/>
          <w:lang w:val="en-US" w:eastAsia="zh-CN"/>
        </w:rPr>
        <w:t xml:space="preserve">  </w:t>
      </w:r>
      <w:bookmarkStart w:id="1" w:name="_GoBack"/>
      <w:bookmarkEnd w:id="1"/>
      <w:r>
        <w:rPr>
          <w:rFonts w:hint="eastAsia" w:ascii="宋体" w:hAnsi="宋体" w:eastAsia="宋体" w:cs="宋体"/>
          <w:b w:val="0"/>
          <w:i w:val="0"/>
          <w:color w:val="auto"/>
          <w:sz w:val="20"/>
          <w:szCs w:val="20"/>
          <w:u w:val="single"/>
          <w:lang w:val="en-US" w:eastAsia="zh-CN"/>
        </w:rPr>
        <w:t xml:space="preserve">12 </w:t>
      </w:r>
      <w:r>
        <w:rPr>
          <w:rFonts w:ascii="宋体" w:hAnsi="宋体" w:eastAsia="宋体" w:cs="宋体"/>
          <w:b w:val="0"/>
          <w:i w:val="0"/>
          <w:color w:val="auto"/>
          <w:sz w:val="20"/>
          <w:szCs w:val="20"/>
        </w:rPr>
        <w:t>月</w:t>
      </w:r>
      <w:r>
        <w:rPr>
          <w:rFonts w:ascii="宋体" w:hAnsi="宋体" w:eastAsia="宋体" w:cs="宋体"/>
          <w:b w:val="0"/>
          <w:i w:val="0"/>
          <w:color w:val="auto"/>
          <w:sz w:val="20"/>
          <w:szCs w:val="20"/>
          <w:u w:val="single"/>
        </w:rPr>
        <w:t xml:space="preserve">   </w:t>
      </w:r>
      <w:r>
        <w:rPr>
          <w:rFonts w:hint="eastAsia" w:ascii="宋体" w:hAnsi="宋体" w:eastAsia="宋体" w:cs="宋体"/>
          <w:b w:val="0"/>
          <w:i w:val="0"/>
          <w:color w:val="auto"/>
          <w:sz w:val="20"/>
          <w:szCs w:val="20"/>
          <w:u w:val="single"/>
          <w:lang w:val="en-US" w:eastAsia="zh-CN"/>
        </w:rPr>
        <w:t xml:space="preserve">31  </w:t>
      </w:r>
      <w:r>
        <w:rPr>
          <w:rFonts w:ascii="宋体" w:hAnsi="宋体" w:eastAsia="宋体" w:cs="宋体"/>
          <w:b w:val="0"/>
          <w:i w:val="0"/>
          <w:color w:val="auto"/>
          <w:sz w:val="20"/>
          <w:szCs w:val="20"/>
        </w:rPr>
        <w:t>日</w:t>
      </w:r>
      <w:r>
        <w:rPr>
          <w:rFonts w:hint="eastAsia" w:ascii="宋体" w:hAnsi="宋体" w:eastAsia="宋体" w:cs="宋体"/>
          <w:b w:val="0"/>
          <w:i w:val="0"/>
          <w:color w:val="auto"/>
          <w:sz w:val="20"/>
          <w:szCs w:val="20"/>
          <w:lang w:eastAsia="zh-CN"/>
        </w:rPr>
        <w:t>，</w:t>
      </w:r>
      <w:r>
        <w:rPr>
          <w:rFonts w:hint="eastAsia" w:ascii="宋体" w:hAnsi="宋体" w:eastAsia="宋体" w:cs="宋体"/>
          <w:b w:val="0"/>
          <w:i w:val="0"/>
          <w:color w:val="auto"/>
          <w:sz w:val="20"/>
          <w:szCs w:val="20"/>
          <w:lang w:val="en-US" w:eastAsia="zh-CN"/>
        </w:rPr>
        <w:t>共</w:t>
      </w:r>
      <w:r>
        <w:rPr>
          <w:rFonts w:hint="eastAsia" w:ascii="宋体" w:hAnsi="宋体" w:eastAsia="宋体" w:cs="宋体"/>
          <w:b w:val="0"/>
          <w:i w:val="0"/>
          <w:color w:val="auto"/>
          <w:sz w:val="20"/>
          <w:szCs w:val="20"/>
          <w:u w:val="single"/>
          <w:lang w:val="en-US" w:eastAsia="zh-CN"/>
        </w:rPr>
        <w:t xml:space="preserve">  12  </w:t>
      </w:r>
      <w:r>
        <w:rPr>
          <w:rFonts w:hint="eastAsia" w:ascii="宋体" w:hAnsi="宋体" w:eastAsia="宋体" w:cs="宋体"/>
          <w:b w:val="0"/>
          <w:i w:val="0"/>
          <w:color w:val="auto"/>
          <w:sz w:val="20"/>
          <w:szCs w:val="20"/>
          <w:lang w:val="en-US" w:eastAsia="zh-CN"/>
        </w:rPr>
        <w:t>月。</w:t>
      </w:r>
    </w:p>
    <w:p>
      <w:pPr>
        <w:keepNext w:val="0"/>
        <w:keepLines w:val="0"/>
        <w:pageBreakBefore w:val="0"/>
        <w:widowControl w:val="0"/>
        <w:kinsoku/>
        <w:wordWrap/>
        <w:overflowPunct/>
        <w:topLinePunct w:val="0"/>
        <w:bidi w:val="0"/>
        <w:adjustRightInd/>
        <w:snapToGrid/>
        <w:spacing w:before="420"/>
        <w:ind w:left="420" w:leftChars="200" w:right="420" w:rightChars="200" w:firstLine="630" w:firstLineChars="300"/>
        <w:jc w:val="both"/>
        <w:rPr>
          <w:rFonts w:hint="eastAsia"/>
          <w:color w:val="auto"/>
          <w:lang w:val="en-US" w:eastAsia="zh-CN"/>
        </w:rPr>
      </w:pPr>
      <w:r>
        <w:rPr>
          <w:rFonts w:hint="eastAsia"/>
          <w:color w:val="auto"/>
          <w:lang w:val="en-US" w:eastAsia="zh-CN"/>
        </w:rPr>
        <w:t>甲方：（盖章）                                                      乙方：（盖章）</w:t>
      </w:r>
    </w:p>
    <w:p>
      <w:pPr>
        <w:keepNext w:val="0"/>
        <w:keepLines w:val="0"/>
        <w:pageBreakBefore w:val="0"/>
        <w:widowControl w:val="0"/>
        <w:kinsoku/>
        <w:wordWrap/>
        <w:overflowPunct/>
        <w:topLinePunct w:val="0"/>
        <w:bidi w:val="0"/>
        <w:adjustRightInd/>
        <w:snapToGrid/>
        <w:spacing w:before="420"/>
        <w:ind w:left="420" w:leftChars="200" w:right="420" w:rightChars="200" w:firstLine="630" w:firstLineChars="300"/>
        <w:jc w:val="both"/>
        <w:rPr>
          <w:rFonts w:hint="eastAsia"/>
          <w:color w:val="auto"/>
          <w:lang w:val="en-US" w:eastAsia="zh-CN"/>
        </w:rPr>
      </w:pPr>
      <w:r>
        <w:rPr>
          <w:rFonts w:hint="eastAsia"/>
          <w:color w:val="auto"/>
          <w:lang w:val="en-US" w:eastAsia="zh-CN"/>
        </w:rPr>
        <w:t>代表人：                                                                 代表人：</w:t>
      </w:r>
    </w:p>
    <w:p>
      <w:pPr>
        <w:keepNext w:val="0"/>
        <w:keepLines w:val="0"/>
        <w:pageBreakBefore w:val="0"/>
        <w:widowControl w:val="0"/>
        <w:kinsoku/>
        <w:wordWrap/>
        <w:overflowPunct/>
        <w:topLinePunct w:val="0"/>
        <w:bidi w:val="0"/>
        <w:adjustRightInd/>
        <w:snapToGrid/>
        <w:spacing w:before="420"/>
        <w:ind w:left="420" w:leftChars="200" w:right="420" w:rightChars="200" w:firstLine="630" w:firstLineChars="300"/>
        <w:jc w:val="both"/>
        <w:rPr>
          <w:rFonts w:hint="default"/>
          <w:color w:val="auto"/>
          <w:lang w:val="en-US" w:eastAsia="zh-CN"/>
        </w:rPr>
      </w:pPr>
      <w:r>
        <w:rPr>
          <w:rFonts w:hint="eastAsia"/>
          <w:color w:val="auto"/>
          <w:lang w:val="en-US" w:eastAsia="zh-CN"/>
        </w:rPr>
        <w:t>时间：         年          月         日                             时间：         年          月         日</w:t>
      </w:r>
    </w:p>
    <w:p>
      <w:pPr>
        <w:keepNext w:val="0"/>
        <w:keepLines w:val="0"/>
        <w:pageBreakBefore w:val="0"/>
        <w:widowControl w:val="0"/>
        <w:kinsoku/>
        <w:wordWrap/>
        <w:overflowPunct/>
        <w:topLinePunct w:val="0"/>
        <w:bidi w:val="0"/>
        <w:adjustRightInd/>
        <w:snapToGrid/>
        <w:spacing w:before="420"/>
        <w:ind w:left="420" w:leftChars="200" w:right="420" w:rightChars="200" w:firstLine="630" w:firstLineChars="300"/>
        <w:jc w:val="both"/>
        <w:rPr>
          <w:rFonts w:hint="default"/>
          <w:color w:val="auto"/>
          <w:lang w:val="en-US" w:eastAsia="zh-CN"/>
        </w:rPr>
      </w:pPr>
    </w:p>
    <w:sectPr>
      <w:footerReference r:id="rId3" w:type="default"/>
      <w:pgSz w:w="11900" w:h="16840"/>
      <w:pgMar w:top="800" w:right="800" w:bottom="800" w:left="800" w:header="720" w:footer="720"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w:t>
                    </w:r>
                    <w:r>
                      <w:fldChar w:fldCharType="end"/>
                    </w:r>
                    <w: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noPunctuationKerning w:val="1"/>
  <w:compat>
    <w:ulTrailSpace/>
    <w:useFELayout/>
    <w:compatSetting w:name="compatibilityMode" w:uri="http://schemas.microsoft.com/office/word" w:val="15"/>
  </w:compat>
  <w:docVars>
    <w:docVar w:name="commondata" w:val="eyJoZGlkIjoiNmQwY2EzYjFmZTA3OTJhYTEyZWY1OWFjNWFhYzcwN2YifQ=="/>
  </w:docVars>
  <w:rsids>
    <w:rsidRoot w:val="00000000"/>
    <w:rsid w:val="01857F6E"/>
    <w:rsid w:val="02800CF3"/>
    <w:rsid w:val="04510922"/>
    <w:rsid w:val="077565A5"/>
    <w:rsid w:val="0D274D97"/>
    <w:rsid w:val="0FDA1B91"/>
    <w:rsid w:val="13A72EB7"/>
    <w:rsid w:val="146B3001"/>
    <w:rsid w:val="19563548"/>
    <w:rsid w:val="1D367201"/>
    <w:rsid w:val="1D9E74FC"/>
    <w:rsid w:val="226A1118"/>
    <w:rsid w:val="2EC62306"/>
    <w:rsid w:val="2FA06136"/>
    <w:rsid w:val="30D82AAF"/>
    <w:rsid w:val="36870308"/>
    <w:rsid w:val="3B111C96"/>
    <w:rsid w:val="3F4E170B"/>
    <w:rsid w:val="4DBF4EAF"/>
    <w:rsid w:val="6AFC4B42"/>
    <w:rsid w:val="6C706962"/>
    <w:rsid w:val="6CAD189F"/>
    <w:rsid w:val="6FE729EA"/>
    <w:rsid w:val="6FFA6A20"/>
    <w:rsid w:val="77EB287E"/>
    <w:rsid w:val="78C75AAA"/>
    <w:rsid w:val="78EC292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5</Pages>
  <Words>4550</Words>
  <Characters>4893</Characters>
  <TotalTime>19</TotalTime>
  <ScaleCrop>false</ScaleCrop>
  <LinksUpToDate>false</LinksUpToDate>
  <CharactersWithSpaces>5163</CharactersWithSpaces>
  <Application>WPS Office_11.8.2.12011_F1E327BC-269C-435d-A152-05C5408002CA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2023-03-02T08:55:00Z</dcterms:created>
  <dc:creator>Apache POI</dc:creator>
  <cp:lastModifiedBy>Administrator</cp:lastModifiedBy>
  <dcterms:modified xsi:type="dcterms:W3CDTF">2025-01-03T02:20:50Z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2052-11.8.2.12011</vt:lpwstr>
  </property>
  <property fmtid="{D5CDD505-2E9C-101B-9397-08002B2CF9AE}" pid="3" name="ICV">
    <vt:lpwstr>3D88864DB45A440997945EF0DA81D34B</vt:lpwstr>
  </property>
  <property fmtid="{D5CDD505-2E9C-101B-9397-08002B2CF9AE}" pid="4" name="KSOTemplateDocerSaveRecord">
    <vt:lpwstr>eyJoZGlkIjoiY2NkNTAxMWNiMDNmMzlkZmNhNTJmYTYzMWNiYWUzYzAiLCJ1c2VySWQiOiIyMzU3NDcwOTAifQ==</vt:lpwstr>
  </property>
</Properties>
</file>