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6242A"/>
    <w:p w14:paraId="780DBB32"/>
    <w:p w14:paraId="7DB45443"/>
    <w:p w14:paraId="334C1179"/>
    <w:p w14:paraId="4F4435BB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03698060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7332867D"/>
    <w:p w14:paraId="4D660B72"/>
    <w:p w14:paraId="481957F1"/>
    <w:p w14:paraId="115FA609"/>
    <w:p w14:paraId="5A5A6C5A"/>
    <w:p w14:paraId="7F0E4056"/>
    <w:p w14:paraId="5355B5B9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泡沫回弹率试验</w:t>
      </w:r>
    </w:p>
    <w:p w14:paraId="58EB6C70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7510C7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A7BEF2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B2ECB8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B75EB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188B3BDE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3AB6D6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1F7B8A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08E221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67493E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1D87DCF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0E7A5B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86C0BF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E1F05B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BCB19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D9DECD3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4B8402DA"/>
    <w:p w14:paraId="4A097285"/>
    <w:p w14:paraId="65D9299B"/>
    <w:p w14:paraId="4C525321"/>
    <w:p w14:paraId="48079BFB"/>
    <w:p w14:paraId="6E7A1101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5A6BC040">
      <w:pPr>
        <w:rPr>
          <w:b/>
        </w:rPr>
      </w:pPr>
    </w:p>
    <w:p w14:paraId="189B0634">
      <w:pPr>
        <w:widowControl/>
        <w:jc w:val="left"/>
        <w:rPr>
          <w:b/>
        </w:rPr>
      </w:pPr>
      <w:r>
        <w:rPr>
          <w:b/>
        </w:rPr>
        <w:br w:type="page"/>
      </w:r>
    </w:p>
    <w:p w14:paraId="583B8D62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6081F681">
      <w:pPr>
        <w:spacing w:line="360" w:lineRule="auto"/>
        <w:ind w:firstLine="1280" w:firstLineChars="400"/>
        <w:rPr>
          <w:sz w:val="32"/>
        </w:rPr>
      </w:pPr>
    </w:p>
    <w:p w14:paraId="0B959179">
      <w:pPr>
        <w:spacing w:line="360" w:lineRule="auto"/>
        <w:ind w:firstLine="1280" w:firstLineChars="400"/>
        <w:rPr>
          <w:sz w:val="32"/>
        </w:rPr>
      </w:pPr>
    </w:p>
    <w:p w14:paraId="1C2EB4D1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2BB95026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4297DCFD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43AF255B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4959B791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600C4A99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200DCF4D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5BBA9BBD">
      <w:pPr>
        <w:spacing w:line="360" w:lineRule="auto"/>
        <w:rPr>
          <w:sz w:val="32"/>
        </w:rPr>
      </w:pPr>
    </w:p>
    <w:p w14:paraId="1D202D8C">
      <w:pPr>
        <w:spacing w:line="360" w:lineRule="auto"/>
        <w:rPr>
          <w:sz w:val="32"/>
        </w:rPr>
      </w:pPr>
    </w:p>
    <w:p w14:paraId="4F46B4BD">
      <w:pPr>
        <w:spacing w:line="360" w:lineRule="auto"/>
        <w:rPr>
          <w:sz w:val="32"/>
        </w:rPr>
      </w:pPr>
    </w:p>
    <w:p w14:paraId="55DF7401">
      <w:pPr>
        <w:spacing w:line="360" w:lineRule="auto"/>
        <w:rPr>
          <w:sz w:val="32"/>
        </w:rPr>
      </w:pPr>
    </w:p>
    <w:p w14:paraId="5B2A0390">
      <w:pPr>
        <w:spacing w:line="360" w:lineRule="auto"/>
        <w:rPr>
          <w:sz w:val="32"/>
        </w:rPr>
      </w:pPr>
    </w:p>
    <w:p w14:paraId="6ABF777E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2EAB3F7B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2D58EB3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143C75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1A03AA2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1DD968B3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PUR坐垫</w:t>
            </w:r>
          </w:p>
        </w:tc>
        <w:tc>
          <w:tcPr>
            <w:tcW w:w="2056" w:type="dxa"/>
            <w:vAlign w:val="center"/>
          </w:tcPr>
          <w:p w14:paraId="7BAF019A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2146705B"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 w14:paraId="33F740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6CFDAF6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27B19332">
            <w:pPr>
              <w:jc w:val="center"/>
              <w:rPr>
                <w:rFonts w:hint="default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 w14:paraId="645C23A9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42FE93C7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6E0781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4C7B3A9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3FA27893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创盈公司</w:t>
            </w:r>
          </w:p>
        </w:tc>
        <w:tc>
          <w:tcPr>
            <w:tcW w:w="2056" w:type="dxa"/>
            <w:vAlign w:val="center"/>
          </w:tcPr>
          <w:p w14:paraId="06D95EB0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7751C8B9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6811C1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38827C2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5E1233BF">
            <w:pPr>
              <w:ind w:right="-102" w:rightChars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刘海明</w:t>
            </w:r>
          </w:p>
          <w:p w14:paraId="4F8C6DE0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18043726601</w:t>
            </w:r>
          </w:p>
        </w:tc>
        <w:tc>
          <w:tcPr>
            <w:tcW w:w="2056" w:type="dxa"/>
            <w:vAlign w:val="center"/>
          </w:tcPr>
          <w:p w14:paraId="0A7B6ABA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9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732F878F"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2024年12月29日</w:t>
                </w:r>
              </w:p>
            </w:sdtContent>
          </w:sdt>
        </w:tc>
      </w:tr>
      <w:tr w14:paraId="217D51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166BF7E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21D8CB7B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651AE111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9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077E9CEC"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2024年12月30日</w:t>
                </w:r>
              </w:p>
            </w:sdtContent>
          </w:sdt>
        </w:tc>
      </w:tr>
      <w:tr w14:paraId="405152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1A00145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374C459E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泡沫回弹率试验</w:t>
            </w:r>
          </w:p>
        </w:tc>
      </w:tr>
      <w:tr w14:paraId="7E6E1C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310CAA0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62AE3932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GB/T 6670-2008</w:t>
            </w:r>
          </w:p>
        </w:tc>
      </w:tr>
      <w:tr w14:paraId="49A512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30B34EC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4913A0CF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 w14:paraId="6F109E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1DA04C3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99DED8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</w:rPr>
              <w:t>日创盈公司送检的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PUR坐垫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GB/T  6670-2008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泡沫回弹率试验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经</w:t>
            </w:r>
            <w:r>
              <w:rPr>
                <w:rFonts w:hint="eastAsia" w:ascii="宋体" w:hAnsi="宋体" w:eastAsia="宋体"/>
              </w:rPr>
              <w:t>检测</w:t>
            </w:r>
            <w:r>
              <w:rPr>
                <w:rFonts w:hint="eastAsia" w:ascii="宋体" w:hAnsi="宋体" w:eastAsia="宋体"/>
                <w:lang w:eastAsia="zh-CN"/>
              </w:rPr>
              <w:t>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 w14:paraId="3F57DF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1506913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55890546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 w14:paraId="75C63D43">
      <w:pPr>
        <w:rPr>
          <w:b/>
        </w:rPr>
      </w:pPr>
    </w:p>
    <w:p w14:paraId="1BAA59D7">
      <w:pPr>
        <w:widowControl/>
        <w:jc w:val="left"/>
        <w:rPr>
          <w:b/>
        </w:rPr>
      </w:pPr>
      <w:r>
        <w:rPr>
          <w:b/>
        </w:rPr>
        <w:br w:type="page"/>
      </w:r>
      <w:bookmarkStart w:id="0" w:name="_GoBack"/>
      <w:bookmarkEnd w:id="0"/>
    </w:p>
    <w:p w14:paraId="2DE428D4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023113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353E35C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33ABA7AF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9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30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9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30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38C570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A94071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66394ACC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094DC6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 w14:paraId="70E8A54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1C48E32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262D77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 w14:paraId="7A285CB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425C8C2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0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36AF856E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14:paraId="6D9524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E6E708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44A85BB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1BCF8C3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22D6607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14:paraId="72215D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6A4182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32583E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24B236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13478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010DC64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泡沫塑料落球回弹测定仪</w:t>
            </w:r>
          </w:p>
        </w:tc>
        <w:tc>
          <w:tcPr>
            <w:tcW w:w="1418" w:type="dxa"/>
            <w:vAlign w:val="center"/>
          </w:tcPr>
          <w:p w14:paraId="43271CA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Q-016</w:t>
            </w:r>
          </w:p>
        </w:tc>
        <w:tc>
          <w:tcPr>
            <w:tcW w:w="1417" w:type="dxa"/>
            <w:vAlign w:val="center"/>
          </w:tcPr>
          <w:p w14:paraId="43770B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XLH-460/500</w:t>
            </w:r>
          </w:p>
        </w:tc>
        <w:tc>
          <w:tcPr>
            <w:tcW w:w="2192" w:type="dxa"/>
            <w:vAlign w:val="center"/>
          </w:tcPr>
          <w:p w14:paraId="580C276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长春新科试验仪器设备有限公司</w:t>
            </w:r>
          </w:p>
        </w:tc>
        <w:tc>
          <w:tcPr>
            <w:tcW w:w="1068" w:type="dxa"/>
            <w:vAlign w:val="center"/>
          </w:tcPr>
          <w:p w14:paraId="2C878A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＜1.5</w:t>
            </w:r>
          </w:p>
        </w:tc>
        <w:tc>
          <w:tcPr>
            <w:tcW w:w="1985" w:type="dxa"/>
            <w:vAlign w:val="center"/>
          </w:tcPr>
          <w:p w14:paraId="65DE23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hint="eastAsia" w:ascii="宋体" w:hAnsi="宋体"/>
                <w:lang w:val="en-US" w:eastAsia="zh-CN"/>
              </w:rPr>
              <w:t>19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34FCF62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344B2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B96B30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6B185E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 w14:paraId="52E732AD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方法B</w:t>
            </w:r>
          </w:p>
          <w:p w14:paraId="6553E864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预压状态调节（不使用闭孔软质泡沫材料）</w:t>
            </w:r>
          </w:p>
          <w:p w14:paraId="1F3510F9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14:paraId="34032342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14:paraId="2C07845F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钢球直径16mm±0.5mm。</w:t>
            </w:r>
          </w:p>
          <w:p w14:paraId="73101A08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钢球质量为16.3g。</w:t>
            </w:r>
          </w:p>
          <w:p w14:paraId="6F4A8AF3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三个试样分别要在1min内至少得到3个有效的回弹值，记录同一个试样回弹率的最大值，取三个最大值的平均值。</w:t>
            </w:r>
          </w:p>
        </w:tc>
      </w:tr>
      <w:tr w14:paraId="16EE65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665ECD3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7DE110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B68CF9A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≥5</w:t>
            </w:r>
            <w:r>
              <w:rPr>
                <w:rFonts w:hint="eastAsia" w:ascii="宋体" w:hAnsi="黑体" w:eastAsia="宋体" w:cs="Times New Roman"/>
                <w:kern w:val="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%</w:t>
            </w:r>
          </w:p>
        </w:tc>
      </w:tr>
    </w:tbl>
    <w:p w14:paraId="474C0A0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2D90B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4C4EB5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1577D8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2C51B98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5BFDC72D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8B283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D644323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5D3D09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83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page" w:tblpX="48" w:tblpY="45"/>
              <w:tblOverlap w:val="never"/>
              <w:tblW w:w="10201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9"/>
              <w:gridCol w:w="1174"/>
              <w:gridCol w:w="1290"/>
              <w:gridCol w:w="1290"/>
              <w:gridCol w:w="1290"/>
              <w:gridCol w:w="1156"/>
              <w:gridCol w:w="1156"/>
              <w:gridCol w:w="1156"/>
            </w:tblGrid>
            <w:tr w14:paraId="1869B8DE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689" w:type="dxa"/>
                  <w:vAlign w:val="center"/>
                </w:tcPr>
                <w:p w14:paraId="3AD78A7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1174" w:type="dxa"/>
                  <w:vAlign w:val="center"/>
                </w:tcPr>
                <w:p w14:paraId="5D5B4CB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号</w:t>
                  </w:r>
                </w:p>
              </w:tc>
              <w:tc>
                <w:tcPr>
                  <w:tcW w:w="1290" w:type="dxa"/>
                  <w:vAlign w:val="center"/>
                </w:tcPr>
                <w:p w14:paraId="3AC0EA7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第一次（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290" w:type="dxa"/>
                  <w:vAlign w:val="center"/>
                </w:tcPr>
                <w:p w14:paraId="194EC73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第二次（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290" w:type="dxa"/>
                  <w:vAlign w:val="center"/>
                </w:tcPr>
                <w:p w14:paraId="382E8B1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第三次（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156" w:type="dxa"/>
                  <w:vAlign w:val="center"/>
                </w:tcPr>
                <w:p w14:paraId="39EBFF1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最大值（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156" w:type="dxa"/>
                  <w:vAlign w:val="center"/>
                </w:tcPr>
                <w:p w14:paraId="77A3760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平均值（%）</w:t>
                  </w:r>
                </w:p>
              </w:tc>
              <w:tc>
                <w:tcPr>
                  <w:tcW w:w="1156" w:type="dxa"/>
                  <w:vAlign w:val="center"/>
                </w:tcPr>
                <w:p w14:paraId="01842856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备注</w:t>
                  </w:r>
                </w:p>
              </w:tc>
            </w:tr>
            <w:tr w14:paraId="2B632FD9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2" w:hRule="atLeast"/>
              </w:trPr>
              <w:tc>
                <w:tcPr>
                  <w:tcW w:w="1689" w:type="dxa"/>
                  <w:vMerge w:val="restart"/>
                  <w:vAlign w:val="center"/>
                </w:tcPr>
                <w:p w14:paraId="69784262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PUR坐垫197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-202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412</w:t>
                  </w:r>
                </w:p>
              </w:tc>
              <w:tc>
                <w:tcPr>
                  <w:tcW w:w="1174" w:type="dxa"/>
                  <w:vAlign w:val="center"/>
                </w:tcPr>
                <w:p w14:paraId="4170D4C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290" w:type="dxa"/>
                  <w:vAlign w:val="center"/>
                </w:tcPr>
                <w:p w14:paraId="7AB00856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53.7</w:t>
                  </w:r>
                </w:p>
              </w:tc>
              <w:tc>
                <w:tcPr>
                  <w:tcW w:w="1290" w:type="dxa"/>
                  <w:vAlign w:val="center"/>
                </w:tcPr>
                <w:p w14:paraId="4A9622AF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54.5</w:t>
                  </w:r>
                </w:p>
              </w:tc>
              <w:tc>
                <w:tcPr>
                  <w:tcW w:w="1290" w:type="dxa"/>
                  <w:vAlign w:val="center"/>
                </w:tcPr>
                <w:p w14:paraId="52F0018B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56.3</w:t>
                  </w:r>
                </w:p>
              </w:tc>
              <w:tc>
                <w:tcPr>
                  <w:tcW w:w="1156" w:type="dxa"/>
                  <w:vAlign w:val="center"/>
                </w:tcPr>
                <w:p w14:paraId="411E9EFF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56.3</w:t>
                  </w:r>
                </w:p>
              </w:tc>
              <w:tc>
                <w:tcPr>
                  <w:tcW w:w="1156" w:type="dxa"/>
                  <w:vMerge w:val="restart"/>
                  <w:vAlign w:val="center"/>
                </w:tcPr>
                <w:p w14:paraId="7DFD5A5A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56.3</w:t>
                  </w:r>
                </w:p>
              </w:tc>
              <w:tc>
                <w:tcPr>
                  <w:tcW w:w="1156" w:type="dxa"/>
                  <w:vMerge w:val="restart"/>
                  <w:vAlign w:val="center"/>
                </w:tcPr>
                <w:p w14:paraId="52B091BA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100:37</w:t>
                  </w:r>
                </w:p>
              </w:tc>
            </w:tr>
            <w:tr w14:paraId="5280C19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4" w:hRule="atLeast"/>
              </w:trPr>
              <w:tc>
                <w:tcPr>
                  <w:tcW w:w="1689" w:type="dxa"/>
                  <w:vMerge w:val="continue"/>
                  <w:vAlign w:val="center"/>
                </w:tcPr>
                <w:p w14:paraId="36D7BC7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 w14:paraId="6CED71B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290" w:type="dxa"/>
                  <w:vAlign w:val="center"/>
                </w:tcPr>
                <w:p w14:paraId="1650C478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55.0</w:t>
                  </w:r>
                </w:p>
              </w:tc>
              <w:tc>
                <w:tcPr>
                  <w:tcW w:w="1290" w:type="dxa"/>
                  <w:vAlign w:val="center"/>
                </w:tcPr>
                <w:p w14:paraId="55908F8F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56.3</w:t>
                  </w:r>
                </w:p>
              </w:tc>
              <w:tc>
                <w:tcPr>
                  <w:tcW w:w="1290" w:type="dxa"/>
                  <w:vAlign w:val="center"/>
                </w:tcPr>
                <w:p w14:paraId="110E5D33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56.3</w:t>
                  </w:r>
                </w:p>
              </w:tc>
              <w:tc>
                <w:tcPr>
                  <w:tcW w:w="1156" w:type="dxa"/>
                  <w:vAlign w:val="center"/>
                </w:tcPr>
                <w:p w14:paraId="3FBE633C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56.3</w:t>
                  </w:r>
                </w:p>
              </w:tc>
              <w:tc>
                <w:tcPr>
                  <w:tcW w:w="1156" w:type="dxa"/>
                  <w:vMerge w:val="continue"/>
                </w:tcPr>
                <w:p w14:paraId="33D794E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56" w:type="dxa"/>
                  <w:vMerge w:val="continue"/>
                </w:tcPr>
                <w:p w14:paraId="5C49EFA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53245609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1689" w:type="dxa"/>
                  <w:vMerge w:val="continue"/>
                  <w:vAlign w:val="center"/>
                </w:tcPr>
                <w:p w14:paraId="39FBFBB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 w14:paraId="676D412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290" w:type="dxa"/>
                  <w:vAlign w:val="center"/>
                </w:tcPr>
                <w:p w14:paraId="657869C0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51.3</w:t>
                  </w:r>
                </w:p>
              </w:tc>
              <w:tc>
                <w:tcPr>
                  <w:tcW w:w="1290" w:type="dxa"/>
                  <w:vAlign w:val="center"/>
                </w:tcPr>
                <w:p w14:paraId="2471BCAF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55.0</w:t>
                  </w:r>
                </w:p>
              </w:tc>
              <w:tc>
                <w:tcPr>
                  <w:tcW w:w="1290" w:type="dxa"/>
                  <w:vAlign w:val="center"/>
                </w:tcPr>
                <w:p w14:paraId="323AE3F5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56.3</w:t>
                  </w:r>
                </w:p>
              </w:tc>
              <w:tc>
                <w:tcPr>
                  <w:tcW w:w="1156" w:type="dxa"/>
                  <w:vAlign w:val="center"/>
                </w:tcPr>
                <w:p w14:paraId="19276CBC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56.3</w:t>
                  </w:r>
                </w:p>
              </w:tc>
              <w:tc>
                <w:tcPr>
                  <w:tcW w:w="1156" w:type="dxa"/>
                  <w:vMerge w:val="continue"/>
                </w:tcPr>
                <w:p w14:paraId="28172A1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56" w:type="dxa"/>
                  <w:vMerge w:val="continue"/>
                </w:tcPr>
                <w:p w14:paraId="7044DBC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 w14:paraId="0F331C59">
            <w:pPr>
              <w:tabs>
                <w:tab w:val="left" w:pos="1088"/>
              </w:tabs>
            </w:pPr>
          </w:p>
        </w:tc>
      </w:tr>
    </w:tbl>
    <w:p w14:paraId="68862B55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D01D5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37FEA2B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 w:eastAsiaTheme="minorEastAsia"/>
                <w:lang w:eastAsia="zh-CN"/>
              </w:rPr>
              <w:drawing>
                <wp:inline distT="0" distB="0" distL="114300" distR="114300">
                  <wp:extent cx="2879725" cy="2160270"/>
                  <wp:effectExtent l="0" t="0" r="15875" b="11430"/>
                  <wp:docPr id="6" name="图片 6" descr="C:/Users/Administrator/Desktop/PUR座垫泡沫/GR20241227SQS197-0568-PUR坐垫-泡沫回弹率试验/IMG_20241230_102858.jpgIMG_20241230_102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PUR座垫泡沫/GR20241227SQS197-0568-PUR坐垫-泡沫回弹率试验/IMG_20241230_102858.jpgIMG_20241230_1028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6545" b="65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7" name="图片 1" descr="C:/Users/Administrator/Desktop/PUR座垫泡沫/GR20241227SQS197-0568-PUR坐垫-泡沫回弹率试验/IMG_20241230_102854.jpgIMG_20241230_102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C:/Users/Administrator/Desktop/PUR座垫泡沫/GR20241227SQS197-0568-PUR坐垫-泡沫回弹率试验/IMG_20241230_102854.jpgIMG_20241230_102854"/>
                          <pic:cNvPicPr/>
                        </pic:nvPicPr>
                        <pic:blipFill>
                          <a:blip r:embed="rId7"/>
                          <a:srcRect t="6481" b="64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A427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027A24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718DE5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B95A70C">
            <w:pPr>
              <w:tabs>
                <w:tab w:val="center" w:pos="5225"/>
                <w:tab w:val="left" w:pos="8205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" name="图片 1" descr="C:/Users/Administrator/Desktop/PUR座垫泡沫/GR20241227SQS197-0568-PUR坐垫-泡沫回弹率试验/IMG_20241230_145808.jpgIMG_20241230_145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PUR座垫泡沫/GR20241227SQS197-0568-PUR坐垫-泡沫回弹率试验/IMG_20241230_145808.jpgIMG_20241230_14580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7081" b="70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14:paraId="2C69C5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EC49D2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53C100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00EAC3B6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4" descr="C:/Users/Administrator/Desktop/PUR座垫泡沫/GR20241227SQS197-0568-PUR坐垫-泡沫回弹率试验/IMG_20241230_165325.jpgIMG_20241230_165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C:/Users/Administrator/Desktop/PUR座垫泡沫/GR20241227SQS197-0568-PUR坐垫-泡沫回弹率试验/IMG_20241230_165325.jpgIMG_20241230_165325"/>
                          <pic:cNvPicPr/>
                        </pic:nvPicPr>
                        <pic:blipFill>
                          <a:blip r:embed="rId9"/>
                          <a:srcRect t="2007" b="2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2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6DE2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7D19D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9AD37AC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F89BF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C1811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：GR20241227SQS197-0568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87E94"/>
    <w:rsid w:val="000D38FE"/>
    <w:rsid w:val="000E379C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1721E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0A97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02BBC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253E9"/>
    <w:rsid w:val="00742F95"/>
    <w:rsid w:val="007641C2"/>
    <w:rsid w:val="007706EB"/>
    <w:rsid w:val="007B268A"/>
    <w:rsid w:val="007C12ED"/>
    <w:rsid w:val="007E6AE1"/>
    <w:rsid w:val="007F48BA"/>
    <w:rsid w:val="00800D3F"/>
    <w:rsid w:val="00814D73"/>
    <w:rsid w:val="00831246"/>
    <w:rsid w:val="008362EC"/>
    <w:rsid w:val="00843E81"/>
    <w:rsid w:val="00861258"/>
    <w:rsid w:val="0087152F"/>
    <w:rsid w:val="008716A0"/>
    <w:rsid w:val="00872913"/>
    <w:rsid w:val="00890A68"/>
    <w:rsid w:val="008A43C8"/>
    <w:rsid w:val="008A62B5"/>
    <w:rsid w:val="008D357E"/>
    <w:rsid w:val="008D48E0"/>
    <w:rsid w:val="0091278D"/>
    <w:rsid w:val="0093425C"/>
    <w:rsid w:val="0094396F"/>
    <w:rsid w:val="00954A3A"/>
    <w:rsid w:val="00955E7D"/>
    <w:rsid w:val="009578D6"/>
    <w:rsid w:val="00957ACD"/>
    <w:rsid w:val="00957C48"/>
    <w:rsid w:val="0096583C"/>
    <w:rsid w:val="009676E2"/>
    <w:rsid w:val="009828D0"/>
    <w:rsid w:val="0098343E"/>
    <w:rsid w:val="009C7DFC"/>
    <w:rsid w:val="009D624F"/>
    <w:rsid w:val="009F2203"/>
    <w:rsid w:val="00A02B8A"/>
    <w:rsid w:val="00A11C8F"/>
    <w:rsid w:val="00A370DB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A2362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CE58F7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507"/>
    <w:rsid w:val="00DB4DFA"/>
    <w:rsid w:val="00DC4540"/>
    <w:rsid w:val="00DC759B"/>
    <w:rsid w:val="00DD7FF1"/>
    <w:rsid w:val="00DE607A"/>
    <w:rsid w:val="00DF3BD6"/>
    <w:rsid w:val="00E2083A"/>
    <w:rsid w:val="00E215EF"/>
    <w:rsid w:val="00E23433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56F2735"/>
    <w:rsid w:val="078057A6"/>
    <w:rsid w:val="079015B8"/>
    <w:rsid w:val="0B301291"/>
    <w:rsid w:val="0B953860"/>
    <w:rsid w:val="0C272694"/>
    <w:rsid w:val="0C632FA1"/>
    <w:rsid w:val="0CDB347F"/>
    <w:rsid w:val="0DC65651"/>
    <w:rsid w:val="0E590AFF"/>
    <w:rsid w:val="0E813BB2"/>
    <w:rsid w:val="0E910299"/>
    <w:rsid w:val="0FF3288D"/>
    <w:rsid w:val="101E5B5C"/>
    <w:rsid w:val="131C20FB"/>
    <w:rsid w:val="13660468"/>
    <w:rsid w:val="13693592"/>
    <w:rsid w:val="139A7BF0"/>
    <w:rsid w:val="148B7128"/>
    <w:rsid w:val="15CB7AD3"/>
    <w:rsid w:val="16556050"/>
    <w:rsid w:val="178C5AA1"/>
    <w:rsid w:val="181E2472"/>
    <w:rsid w:val="185F4F64"/>
    <w:rsid w:val="1A3B40D6"/>
    <w:rsid w:val="1A564145"/>
    <w:rsid w:val="1E301B9F"/>
    <w:rsid w:val="1E3B0FB8"/>
    <w:rsid w:val="1E9339D4"/>
    <w:rsid w:val="1F5D7D23"/>
    <w:rsid w:val="1F9D6372"/>
    <w:rsid w:val="1FD004F5"/>
    <w:rsid w:val="208337BA"/>
    <w:rsid w:val="20EB4280"/>
    <w:rsid w:val="211A411E"/>
    <w:rsid w:val="229A3406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2F127420"/>
    <w:rsid w:val="305B02AF"/>
    <w:rsid w:val="30F52587"/>
    <w:rsid w:val="3186135C"/>
    <w:rsid w:val="318F6462"/>
    <w:rsid w:val="31F167D5"/>
    <w:rsid w:val="32D11E5F"/>
    <w:rsid w:val="334A26CA"/>
    <w:rsid w:val="338E62A6"/>
    <w:rsid w:val="34036C94"/>
    <w:rsid w:val="344239BA"/>
    <w:rsid w:val="3586192A"/>
    <w:rsid w:val="35F5260C"/>
    <w:rsid w:val="390B584C"/>
    <w:rsid w:val="393B3584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A806EF"/>
    <w:rsid w:val="3FBB77DF"/>
    <w:rsid w:val="41760AA5"/>
    <w:rsid w:val="42402E61"/>
    <w:rsid w:val="444F046F"/>
    <w:rsid w:val="44817E8C"/>
    <w:rsid w:val="45BB72B3"/>
    <w:rsid w:val="46EB1AF6"/>
    <w:rsid w:val="48FD10B0"/>
    <w:rsid w:val="4C8845CA"/>
    <w:rsid w:val="4CFF2296"/>
    <w:rsid w:val="4D553A2D"/>
    <w:rsid w:val="4DF17457"/>
    <w:rsid w:val="4EEC684A"/>
    <w:rsid w:val="50096F88"/>
    <w:rsid w:val="50B138A7"/>
    <w:rsid w:val="511D0F3D"/>
    <w:rsid w:val="514B6A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B48496A"/>
    <w:rsid w:val="5F5A217E"/>
    <w:rsid w:val="60902F1D"/>
    <w:rsid w:val="63097DEF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624184"/>
    <w:rsid w:val="68E1689C"/>
    <w:rsid w:val="68F640F6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797BAC"/>
    <w:rsid w:val="6EB26D8A"/>
    <w:rsid w:val="6F063A70"/>
    <w:rsid w:val="71035C45"/>
    <w:rsid w:val="72EA56E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E222736"/>
    <w:rsid w:val="7EC363D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822</Words>
  <Characters>1051</Characters>
  <Lines>10</Lines>
  <Paragraphs>3</Paragraphs>
  <TotalTime>5</TotalTime>
  <ScaleCrop>false</ScaleCrop>
  <LinksUpToDate>false</LinksUpToDate>
  <CharactersWithSpaces>1105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李亚平</cp:lastModifiedBy>
  <dcterms:modified xsi:type="dcterms:W3CDTF">2025-01-06T00:55:05Z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B4DBA66B1E1745A7843E673FBFAA819F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