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E5" w:rsidRDefault="003377E5" w:rsidP="003377E5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81A280" wp14:editId="4E4410F2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3377E5" w:rsidRDefault="003377E5" w:rsidP="003377E5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3377E5" w:rsidTr="00944F99">
        <w:trPr>
          <w:trHeight w:val="159"/>
          <w:jc w:val="center"/>
        </w:trPr>
        <w:tc>
          <w:tcPr>
            <w:tcW w:w="9524" w:type="dxa"/>
          </w:tcPr>
          <w:p w:rsidR="003377E5" w:rsidRDefault="003377E5" w:rsidP="00944F99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3377E5" w:rsidRPr="00AD5773" w:rsidRDefault="003377E5" w:rsidP="003377E5">
      <w:pPr>
        <w:jc w:val="center"/>
        <w:rPr>
          <w:b/>
          <w:sz w:val="36"/>
          <w:szCs w:val="36"/>
        </w:rPr>
      </w:pPr>
      <w:r w:rsidRPr="00AD5773">
        <w:rPr>
          <w:rFonts w:hint="eastAsia"/>
          <w:b/>
          <w:sz w:val="36"/>
          <w:szCs w:val="36"/>
        </w:rPr>
        <w:t>主题：关于</w:t>
      </w:r>
      <w:r w:rsidR="00944F99" w:rsidRPr="00AD5773">
        <w:rPr>
          <w:rFonts w:hint="eastAsia"/>
          <w:b/>
          <w:sz w:val="36"/>
          <w:szCs w:val="36"/>
        </w:rPr>
        <w:t>海外发泡设备</w:t>
      </w:r>
      <w:r w:rsidR="00FC5CD0" w:rsidRPr="00AD5773">
        <w:rPr>
          <w:rFonts w:hint="eastAsia"/>
          <w:b/>
          <w:sz w:val="36"/>
          <w:szCs w:val="36"/>
        </w:rPr>
        <w:t>购买</w:t>
      </w:r>
      <w:r w:rsidRPr="00AD5773">
        <w:rPr>
          <w:rFonts w:hint="eastAsia"/>
          <w:b/>
          <w:sz w:val="36"/>
          <w:szCs w:val="36"/>
        </w:rPr>
        <w:t>申请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3680"/>
        <w:gridCol w:w="4014"/>
      </w:tblGrid>
      <w:tr w:rsidR="003377E5" w:rsidTr="00F05B8E">
        <w:trPr>
          <w:trHeight w:val="9074"/>
          <w:jc w:val="center"/>
        </w:trPr>
        <w:tc>
          <w:tcPr>
            <w:tcW w:w="9776" w:type="dxa"/>
            <w:gridSpan w:val="3"/>
          </w:tcPr>
          <w:p w:rsidR="00FC5CD0" w:rsidRPr="00F05B8E" w:rsidRDefault="00220151" w:rsidP="00AD5773">
            <w:pPr>
              <w:widowControl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我司在</w:t>
            </w:r>
            <w:r w:rsidR="00FC5CD0" w:rsidRPr="00F05B8E">
              <w:rPr>
                <w:rFonts w:ascii="宋体" w:hAnsi="宋体" w:cstheme="majorEastAsia" w:hint="eastAsia"/>
                <w:sz w:val="28"/>
                <w:szCs w:val="28"/>
              </w:rPr>
              <w:t>海外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斯洛伐克</w:t>
            </w:r>
            <w:r w:rsidR="00FC5CD0" w:rsidRPr="00F05B8E">
              <w:rPr>
                <w:rFonts w:ascii="宋体" w:hAnsi="宋体" w:cstheme="majorEastAsia" w:hint="eastAsia"/>
                <w:sz w:val="28"/>
                <w:szCs w:val="28"/>
              </w:rPr>
              <w:t>建设座椅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生产</w:t>
            </w:r>
            <w:r w:rsidR="00F05B8E" w:rsidRPr="00F05B8E">
              <w:rPr>
                <w:rFonts w:ascii="宋体" w:hAnsi="宋体" w:cstheme="majorEastAsia" w:hint="eastAsia"/>
                <w:sz w:val="28"/>
                <w:szCs w:val="28"/>
              </w:rPr>
              <w:t>工厂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，</w:t>
            </w:r>
            <w:r w:rsidR="00FC5CD0" w:rsidRPr="00F05B8E">
              <w:rPr>
                <w:rFonts w:ascii="宋体" w:hAnsi="宋体" w:cstheme="majorEastAsia" w:hint="eastAsia"/>
                <w:sz w:val="28"/>
                <w:szCs w:val="28"/>
              </w:rPr>
              <w:t>海外工厂规划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需投入3</w:t>
            </w:r>
            <w:r w:rsidRPr="00F05B8E">
              <w:rPr>
                <w:rFonts w:ascii="宋体" w:hAnsi="宋体" w:cstheme="majorEastAsia"/>
                <w:sz w:val="28"/>
                <w:szCs w:val="28"/>
              </w:rPr>
              <w:t>2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工位发泡设备，</w:t>
            </w:r>
            <w:r w:rsidR="00FC5CD0" w:rsidRPr="00F05B8E">
              <w:rPr>
                <w:rFonts w:ascii="宋体" w:hAnsi="宋体" w:cstheme="majorEastAsia" w:hint="eastAsia"/>
                <w:sz w:val="28"/>
                <w:szCs w:val="28"/>
              </w:rPr>
              <w:t>预计在2</w:t>
            </w:r>
            <w:r w:rsidR="00FC5CD0" w:rsidRPr="00F05B8E">
              <w:rPr>
                <w:rFonts w:ascii="宋体" w:hAnsi="宋体" w:cstheme="majorEastAsia"/>
                <w:sz w:val="28"/>
                <w:szCs w:val="28"/>
              </w:rPr>
              <w:t>025</w:t>
            </w:r>
            <w:r w:rsidR="00FC5CD0" w:rsidRPr="00F05B8E">
              <w:rPr>
                <w:rFonts w:ascii="宋体" w:hAnsi="宋体" w:cstheme="majorEastAsia" w:hint="eastAsia"/>
                <w:sz w:val="28"/>
                <w:szCs w:val="28"/>
              </w:rPr>
              <w:t>年6月底投入生产。</w:t>
            </w:r>
          </w:p>
          <w:p w:rsidR="003377E5" w:rsidRPr="006A46CB" w:rsidRDefault="00FC5CD0" w:rsidP="006A46CB">
            <w:pPr>
              <w:widowControl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经调研:</w:t>
            </w:r>
            <w:r w:rsidR="00220151" w:rsidRPr="00F05B8E">
              <w:rPr>
                <w:rFonts w:ascii="宋体" w:hAnsi="宋体" w:cstheme="majorEastAsia" w:hint="eastAsia"/>
                <w:sz w:val="28"/>
                <w:szCs w:val="28"/>
              </w:rPr>
              <w:t>目前我司湖南、河北工厂所使用发泡设备厂家是干部-湖南精正，</w:t>
            </w:r>
            <w:proofErr w:type="gramStart"/>
            <w:r w:rsidR="00220151" w:rsidRPr="00F05B8E">
              <w:rPr>
                <w:rFonts w:ascii="宋体" w:hAnsi="宋体" w:cstheme="majorEastAsia" w:hint="eastAsia"/>
                <w:sz w:val="28"/>
                <w:szCs w:val="28"/>
              </w:rPr>
              <w:t>湿部</w:t>
            </w:r>
            <w:proofErr w:type="gramEnd"/>
            <w:r w:rsidR="00220151" w:rsidRPr="00F05B8E">
              <w:rPr>
                <w:rFonts w:ascii="宋体" w:hAnsi="宋体" w:cstheme="majorEastAsia" w:hint="eastAsia"/>
                <w:sz w:val="28"/>
                <w:szCs w:val="28"/>
              </w:rPr>
              <w:t>-克劳斯玛菲</w:t>
            </w:r>
            <w:r w:rsidR="00220151" w:rsidRPr="00F05B8E">
              <w:rPr>
                <w:rFonts w:ascii="宋体" w:hAnsi="宋体" w:cstheme="majorEastAsia"/>
                <w:sz w:val="28"/>
                <w:szCs w:val="28"/>
              </w:rPr>
              <w:t>.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各工厂设备使用稳定且性价比高</w:t>
            </w:r>
            <w:r w:rsidR="006A46CB">
              <w:rPr>
                <w:rFonts w:ascii="宋体" w:hAnsi="宋体" w:cstheme="majorEastAsia" w:hint="eastAsia"/>
                <w:sz w:val="28"/>
                <w:szCs w:val="28"/>
              </w:rPr>
              <w:t>。</w:t>
            </w:r>
            <w:r w:rsidR="00220151" w:rsidRPr="00F05B8E">
              <w:rPr>
                <w:rFonts w:ascii="宋体" w:hAnsi="宋体" w:cstheme="majorEastAsia" w:hint="eastAsia"/>
                <w:sz w:val="28"/>
                <w:szCs w:val="28"/>
              </w:rPr>
              <w:t>因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此</w:t>
            </w:r>
            <w:r w:rsidR="00220151" w:rsidRPr="00F05B8E">
              <w:rPr>
                <w:rFonts w:ascii="宋体" w:hAnsi="宋体" w:cstheme="majorEastAsia" w:hint="eastAsia"/>
                <w:sz w:val="28"/>
                <w:szCs w:val="28"/>
              </w:rPr>
              <w:t>外海发泡设备干部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定点</w:t>
            </w:r>
            <w:r w:rsidR="00AD5773" w:rsidRPr="00F05B8E">
              <w:rPr>
                <w:rFonts w:ascii="宋体" w:hAnsi="宋体" w:hint="eastAsia"/>
                <w:sz w:val="28"/>
                <w:szCs w:val="28"/>
              </w:rPr>
              <w:t>湖南精正设备制造有限公司</w:t>
            </w:r>
            <w:r w:rsidR="00220151" w:rsidRPr="00F05B8E">
              <w:rPr>
                <w:rFonts w:ascii="宋体" w:hAnsi="宋体" w:cstheme="majorEastAsia" w:hint="eastAsia"/>
                <w:sz w:val="28"/>
                <w:szCs w:val="28"/>
              </w:rPr>
              <w:t>，</w:t>
            </w:r>
            <w:proofErr w:type="gramStart"/>
            <w:r w:rsidR="003B042D">
              <w:rPr>
                <w:rFonts w:ascii="宋体" w:hAnsi="宋体" w:cstheme="majorEastAsia" w:hint="eastAsia"/>
                <w:sz w:val="28"/>
                <w:szCs w:val="28"/>
              </w:rPr>
              <w:t>未税价格</w:t>
            </w:r>
            <w:proofErr w:type="gramEnd"/>
            <w:r w:rsidR="003B042D">
              <w:rPr>
                <w:rFonts w:ascii="宋体" w:hAnsi="宋体" w:cstheme="majorEastAsia" w:hint="eastAsia"/>
                <w:sz w:val="28"/>
                <w:szCs w:val="28"/>
              </w:rPr>
              <w:t>7</w:t>
            </w:r>
            <w:r w:rsidR="003B042D">
              <w:rPr>
                <w:rFonts w:ascii="宋体" w:hAnsi="宋体" w:cstheme="majorEastAsia"/>
                <w:sz w:val="28"/>
                <w:szCs w:val="28"/>
              </w:rPr>
              <w:t>60</w:t>
            </w:r>
            <w:r w:rsidR="003B042D">
              <w:rPr>
                <w:rFonts w:ascii="宋体" w:hAnsi="宋体" w:cstheme="majorEastAsia" w:hint="eastAsia"/>
                <w:sz w:val="28"/>
                <w:szCs w:val="28"/>
              </w:rPr>
              <w:t>万元，</w:t>
            </w:r>
            <w:proofErr w:type="gramStart"/>
            <w:r w:rsidR="00220151" w:rsidRPr="00F05B8E">
              <w:rPr>
                <w:rFonts w:ascii="宋体" w:hAnsi="宋体" w:cstheme="majorEastAsia" w:hint="eastAsia"/>
                <w:sz w:val="28"/>
                <w:szCs w:val="28"/>
              </w:rPr>
              <w:t>湿部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定点</w:t>
            </w:r>
            <w:proofErr w:type="gramEnd"/>
            <w:r w:rsidR="00AD5773" w:rsidRPr="00F05B8E">
              <w:rPr>
                <w:rFonts w:ascii="宋体" w:hAnsi="宋体" w:hint="eastAsia"/>
                <w:sz w:val="28"/>
                <w:szCs w:val="28"/>
              </w:rPr>
              <w:t>克劳斯玛菲机械（中国）有限公司</w:t>
            </w:r>
            <w:r w:rsidR="003B042D">
              <w:rPr>
                <w:rFonts w:ascii="宋体" w:hAnsi="宋体" w:hint="eastAsia"/>
                <w:sz w:val="28"/>
                <w:szCs w:val="28"/>
              </w:rPr>
              <w:t>，</w:t>
            </w:r>
            <w:proofErr w:type="gramStart"/>
            <w:r w:rsidR="003B042D">
              <w:rPr>
                <w:rFonts w:ascii="宋体" w:hAnsi="宋体" w:hint="eastAsia"/>
                <w:sz w:val="28"/>
                <w:szCs w:val="28"/>
              </w:rPr>
              <w:t>未税价格</w:t>
            </w:r>
            <w:proofErr w:type="gramEnd"/>
            <w:r w:rsidR="003B042D">
              <w:rPr>
                <w:rFonts w:ascii="宋体" w:hAnsi="宋体" w:hint="eastAsia"/>
                <w:sz w:val="28"/>
                <w:szCs w:val="28"/>
              </w:rPr>
              <w:t>9</w:t>
            </w:r>
            <w:r w:rsidR="003B042D">
              <w:rPr>
                <w:rFonts w:ascii="宋体" w:hAnsi="宋体"/>
                <w:sz w:val="28"/>
                <w:szCs w:val="28"/>
              </w:rPr>
              <w:t>22.5</w:t>
            </w:r>
            <w:r w:rsidR="003B042D">
              <w:rPr>
                <w:rFonts w:ascii="宋体" w:hAnsi="宋体" w:hint="eastAsia"/>
                <w:sz w:val="28"/>
                <w:szCs w:val="28"/>
              </w:rPr>
              <w:t>万元，合计：1</w:t>
            </w:r>
            <w:r w:rsidR="003B042D">
              <w:rPr>
                <w:rFonts w:ascii="宋体" w:hAnsi="宋体"/>
                <w:sz w:val="28"/>
                <w:szCs w:val="28"/>
              </w:rPr>
              <w:t>682.5</w:t>
            </w:r>
            <w:r w:rsidR="003B042D">
              <w:rPr>
                <w:rFonts w:ascii="宋体" w:hAnsi="宋体" w:hint="eastAsia"/>
                <w:sz w:val="28"/>
                <w:szCs w:val="28"/>
              </w:rPr>
              <w:t>万元</w:t>
            </w:r>
            <w:r w:rsidR="00F05B8E">
              <w:rPr>
                <w:rFonts w:ascii="宋体" w:hAnsi="宋体" w:cstheme="majorEastAsia" w:hint="eastAsia"/>
                <w:sz w:val="28"/>
                <w:szCs w:val="28"/>
              </w:rPr>
              <w:t>。</w:t>
            </w:r>
          </w:p>
          <w:p w:rsidR="00EF1F76" w:rsidRDefault="003B042D" w:rsidP="00F05B8E">
            <w:pPr>
              <w:widowControl/>
              <w:ind w:leftChars="245" w:left="794" w:hangingChars="100" w:hanging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 w:rsidR="00F05B8E" w:rsidRPr="00F05B8E">
              <w:rPr>
                <w:rFonts w:ascii="宋体" w:hAnsi="宋体"/>
                <w:sz w:val="28"/>
                <w:szCs w:val="28"/>
              </w:rPr>
              <w:t>.</w:t>
            </w:r>
            <w:r w:rsidR="00EF1F76" w:rsidRPr="00F05B8E">
              <w:rPr>
                <w:rFonts w:ascii="宋体" w:hAnsi="宋体" w:hint="eastAsia"/>
                <w:sz w:val="28"/>
                <w:szCs w:val="28"/>
              </w:rPr>
              <w:t>因海外公司未注册，</w:t>
            </w:r>
            <w:r w:rsidR="00AD5773">
              <w:rPr>
                <w:rFonts w:ascii="宋体" w:hAnsi="宋体" w:hint="eastAsia"/>
                <w:sz w:val="28"/>
                <w:szCs w:val="28"/>
              </w:rPr>
              <w:t>无法签订正式合同，</w:t>
            </w:r>
            <w:r w:rsidR="00EF1F76" w:rsidRPr="00F05B8E">
              <w:rPr>
                <w:rFonts w:ascii="宋体" w:hAnsi="宋体" w:hint="eastAsia"/>
                <w:sz w:val="28"/>
                <w:szCs w:val="28"/>
              </w:rPr>
              <w:t>先签订北京</w:t>
            </w:r>
            <w:r w:rsidR="00FC5CD0" w:rsidRPr="00F05B8E">
              <w:rPr>
                <w:rFonts w:ascii="宋体" w:hAnsi="宋体" w:hint="eastAsia"/>
                <w:sz w:val="28"/>
                <w:szCs w:val="28"/>
              </w:rPr>
              <w:t>光华</w:t>
            </w:r>
            <w:r w:rsidR="00EF1F76" w:rsidRPr="00F05B8E">
              <w:rPr>
                <w:rFonts w:ascii="宋体" w:hAnsi="宋体" w:hint="eastAsia"/>
                <w:sz w:val="28"/>
                <w:szCs w:val="28"/>
              </w:rPr>
              <w:t>荣昌</w:t>
            </w:r>
            <w:r w:rsidR="00FC5CD0" w:rsidRPr="00F05B8E">
              <w:rPr>
                <w:rFonts w:ascii="宋体" w:hAnsi="宋体" w:hint="eastAsia"/>
                <w:sz w:val="28"/>
                <w:szCs w:val="28"/>
              </w:rPr>
              <w:t>汽车部件有限公司</w:t>
            </w:r>
            <w:r w:rsidR="00EF1F76" w:rsidRPr="00F05B8E">
              <w:rPr>
                <w:rFonts w:ascii="宋体" w:hAnsi="宋体" w:hint="eastAsia"/>
                <w:sz w:val="28"/>
                <w:szCs w:val="28"/>
              </w:rPr>
              <w:t>与</w:t>
            </w:r>
            <w:r w:rsidR="00FC5CD0" w:rsidRPr="00F05B8E">
              <w:rPr>
                <w:rFonts w:ascii="宋体" w:hAnsi="宋体" w:hint="eastAsia"/>
                <w:sz w:val="28"/>
                <w:szCs w:val="28"/>
              </w:rPr>
              <w:t>湖南精正设备制造有限公司</w:t>
            </w:r>
            <w:r w:rsidR="00EF1F76" w:rsidRPr="00F05B8E">
              <w:rPr>
                <w:rFonts w:ascii="宋体" w:hAnsi="宋体" w:hint="eastAsia"/>
                <w:sz w:val="28"/>
                <w:szCs w:val="28"/>
              </w:rPr>
              <w:t>、</w:t>
            </w:r>
            <w:r w:rsidR="00FC5CD0" w:rsidRPr="00F05B8E">
              <w:rPr>
                <w:rFonts w:ascii="宋体" w:hAnsi="宋体" w:hint="eastAsia"/>
                <w:sz w:val="28"/>
                <w:szCs w:val="28"/>
              </w:rPr>
              <w:t>北京光华荣昌汽车部件有限公司与克劳斯玛菲机械（中国）有限公司预付款代付</w:t>
            </w:r>
            <w:r w:rsidR="00EF1F76" w:rsidRPr="00F05B8E">
              <w:rPr>
                <w:rFonts w:ascii="宋体" w:hAnsi="宋体" w:hint="eastAsia"/>
                <w:sz w:val="28"/>
                <w:szCs w:val="28"/>
              </w:rPr>
              <w:t>协议，等海外公司注册好后，</w:t>
            </w:r>
            <w:r w:rsidR="00FC5CD0" w:rsidRPr="00F05B8E">
              <w:rPr>
                <w:rFonts w:ascii="宋体" w:hAnsi="宋体" w:hint="eastAsia"/>
                <w:sz w:val="28"/>
                <w:szCs w:val="28"/>
              </w:rPr>
              <w:t>湖南精正设备制造有限公司</w:t>
            </w:r>
            <w:r w:rsidR="00EF1F76" w:rsidRPr="00F05B8E">
              <w:rPr>
                <w:rFonts w:ascii="宋体" w:hAnsi="宋体" w:hint="eastAsia"/>
                <w:sz w:val="28"/>
                <w:szCs w:val="28"/>
              </w:rPr>
              <w:t>和</w:t>
            </w:r>
            <w:r w:rsidR="00FC5CD0" w:rsidRPr="00F05B8E">
              <w:rPr>
                <w:rFonts w:ascii="宋体" w:hAnsi="宋体" w:hint="eastAsia"/>
                <w:sz w:val="28"/>
                <w:szCs w:val="28"/>
              </w:rPr>
              <w:t>克劳斯玛菲机械（中国）有限公司</w:t>
            </w:r>
            <w:r w:rsidR="00EF1F76" w:rsidRPr="00F05B8E">
              <w:rPr>
                <w:rFonts w:ascii="宋体" w:hAnsi="宋体" w:hint="eastAsia"/>
                <w:sz w:val="28"/>
                <w:szCs w:val="28"/>
              </w:rPr>
              <w:t>退还北京</w:t>
            </w:r>
            <w:r w:rsidR="00AD5773">
              <w:rPr>
                <w:rFonts w:ascii="宋体" w:hAnsi="宋体" w:hint="eastAsia"/>
                <w:sz w:val="28"/>
                <w:szCs w:val="28"/>
              </w:rPr>
              <w:t>光华荣昌汽车部件有限公司</w:t>
            </w:r>
            <w:r w:rsidR="00EF1F76" w:rsidRPr="00F05B8E">
              <w:rPr>
                <w:rFonts w:ascii="宋体" w:hAnsi="宋体" w:hint="eastAsia"/>
                <w:sz w:val="28"/>
                <w:szCs w:val="28"/>
              </w:rPr>
              <w:t>代付</w:t>
            </w:r>
            <w:r w:rsidR="00AD5773">
              <w:rPr>
                <w:rFonts w:ascii="宋体" w:hAnsi="宋体" w:hint="eastAsia"/>
                <w:sz w:val="28"/>
                <w:szCs w:val="28"/>
              </w:rPr>
              <w:t>的预付款；</w:t>
            </w:r>
          </w:p>
          <w:p w:rsidR="003B042D" w:rsidRPr="00F05B8E" w:rsidRDefault="003B042D" w:rsidP="003B042D">
            <w:pPr>
              <w:widowControl/>
              <w:ind w:leftChars="300" w:left="910" w:hangingChars="100" w:hanging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2.</w:t>
            </w:r>
            <w:r w:rsidR="006A46CB">
              <w:rPr>
                <w:rFonts w:ascii="宋体" w:hAnsi="宋体" w:hint="eastAsia"/>
                <w:sz w:val="28"/>
                <w:szCs w:val="28"/>
              </w:rPr>
              <w:t>价格</w:t>
            </w:r>
            <w:proofErr w:type="gramStart"/>
            <w:r w:rsidR="006A46CB">
              <w:rPr>
                <w:rFonts w:ascii="宋体" w:hAnsi="宋体" w:hint="eastAsia"/>
                <w:sz w:val="28"/>
                <w:szCs w:val="28"/>
              </w:rPr>
              <w:t>明细见</w:t>
            </w:r>
            <w:proofErr w:type="gramEnd"/>
            <w:r w:rsidR="006A46CB">
              <w:rPr>
                <w:rFonts w:ascii="宋体" w:hAnsi="宋体" w:hint="eastAsia"/>
                <w:sz w:val="28"/>
                <w:szCs w:val="28"/>
              </w:rPr>
              <w:t>附件1</w:t>
            </w:r>
            <w:r w:rsidR="006A46CB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:rsidR="006A46CB" w:rsidRPr="00F05B8E" w:rsidRDefault="00AD5773" w:rsidP="006A46CB">
            <w:pPr>
              <w:widowControl/>
              <w:ind w:leftChars="300" w:left="1190" w:hangingChars="200" w:hanging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 w:rsidR="006A46CB" w:rsidRPr="00AD5773">
              <w:rPr>
                <w:rFonts w:ascii="宋体" w:hAnsi="宋体" w:hint="eastAsia"/>
                <w:sz w:val="28"/>
                <w:szCs w:val="28"/>
              </w:rPr>
              <w:t>设备配置见附件</w:t>
            </w:r>
            <w:proofErr w:type="gramStart"/>
            <w:r w:rsidR="006A46CB" w:rsidRPr="00AD5773">
              <w:rPr>
                <w:rFonts w:ascii="宋体" w:hAnsi="宋体" w:hint="eastAsia"/>
                <w:sz w:val="28"/>
                <w:szCs w:val="28"/>
              </w:rPr>
              <w:t>湖南精正报价单</w:t>
            </w:r>
            <w:proofErr w:type="gramEnd"/>
            <w:r w:rsidR="006A46CB">
              <w:rPr>
                <w:rFonts w:ascii="宋体" w:hAnsi="宋体" w:hint="eastAsia"/>
                <w:sz w:val="28"/>
                <w:szCs w:val="28"/>
              </w:rPr>
              <w:t>（附件2）</w:t>
            </w:r>
            <w:r w:rsidR="006A46CB" w:rsidRPr="00AD5773">
              <w:rPr>
                <w:rFonts w:ascii="宋体" w:hAnsi="宋体" w:hint="eastAsia"/>
                <w:sz w:val="28"/>
                <w:szCs w:val="28"/>
              </w:rPr>
              <w:t>和克劳斯玛菲报价单</w:t>
            </w:r>
            <w:r w:rsidR="006A46CB">
              <w:rPr>
                <w:rFonts w:ascii="宋体" w:hAnsi="宋体" w:hint="eastAsia"/>
                <w:sz w:val="28"/>
                <w:szCs w:val="28"/>
              </w:rPr>
              <w:t>（</w:t>
            </w:r>
            <w:r w:rsidR="006A46CB">
              <w:rPr>
                <w:rFonts w:ascii="宋体" w:hAnsi="宋体" w:hint="eastAsia"/>
                <w:sz w:val="28"/>
                <w:szCs w:val="28"/>
              </w:rPr>
              <w:t>3）</w:t>
            </w:r>
            <w:r w:rsidR="006A46CB" w:rsidRPr="00F05B8E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:rsidR="006A46CB" w:rsidRPr="006A46CB" w:rsidRDefault="006A46CB" w:rsidP="003B042D">
            <w:pPr>
              <w:widowControl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3377E5" w:rsidRDefault="00621BEB" w:rsidP="00AD5773">
            <w:pPr>
              <w:widowControl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  <w:r w:rsidRPr="00F05B8E">
              <w:rPr>
                <w:rFonts w:ascii="宋体" w:hAnsi="宋体" w:hint="eastAsia"/>
                <w:sz w:val="28"/>
                <w:szCs w:val="28"/>
              </w:rPr>
              <w:t>以</w:t>
            </w:r>
            <w:r w:rsidR="00AD5773">
              <w:rPr>
                <w:rFonts w:ascii="宋体" w:hAnsi="宋体" w:hint="eastAsia"/>
                <w:sz w:val="28"/>
                <w:szCs w:val="28"/>
              </w:rPr>
              <w:t>上</w:t>
            </w:r>
            <w:r w:rsidRPr="00F05B8E">
              <w:rPr>
                <w:rFonts w:ascii="宋体" w:hAnsi="宋体" w:hint="eastAsia"/>
                <w:sz w:val="28"/>
                <w:szCs w:val="28"/>
              </w:rPr>
              <w:t>请领导审批！</w:t>
            </w:r>
            <w:r w:rsidR="003377E5" w:rsidRPr="00F05B8E"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AD5773" w:rsidRDefault="00AD5773" w:rsidP="00AD5773">
            <w:pPr>
              <w:widowControl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D5773" w:rsidRDefault="00AD5773" w:rsidP="00AD5773">
            <w:pPr>
              <w:widowControl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D5773" w:rsidRDefault="00AD5773" w:rsidP="00AD5773">
            <w:pPr>
              <w:widowControl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D5773" w:rsidRPr="00F05B8E" w:rsidRDefault="00AD5773" w:rsidP="00AD5773">
            <w:pPr>
              <w:widowControl/>
              <w:ind w:firstLineChars="2100" w:firstLine="4410"/>
              <w:jc w:val="left"/>
              <w:rPr>
                <w:rFonts w:ascii="宋体" w:hAnsi="宋体"/>
                <w:szCs w:val="21"/>
              </w:rPr>
            </w:pPr>
          </w:p>
        </w:tc>
      </w:tr>
      <w:tr w:rsidR="003377E5" w:rsidTr="00F05B8E">
        <w:trPr>
          <w:trHeight w:val="700"/>
          <w:jc w:val="center"/>
        </w:trPr>
        <w:tc>
          <w:tcPr>
            <w:tcW w:w="2082" w:type="dxa"/>
            <w:vAlign w:val="center"/>
          </w:tcPr>
          <w:p w:rsidR="003377E5" w:rsidRDefault="003377E5" w:rsidP="00944F99">
            <w:pPr>
              <w:rPr>
                <w:szCs w:val="21"/>
              </w:rPr>
            </w:pPr>
            <w:bookmarkStart w:id="0" w:name="_GoBack"/>
            <w:r>
              <w:rPr>
                <w:rFonts w:hint="eastAsia"/>
                <w:szCs w:val="21"/>
              </w:rPr>
              <w:t>拟文：刘文政</w:t>
            </w:r>
            <w:bookmarkEnd w:id="0"/>
          </w:p>
        </w:tc>
        <w:tc>
          <w:tcPr>
            <w:tcW w:w="3680" w:type="dxa"/>
            <w:vAlign w:val="center"/>
          </w:tcPr>
          <w:p w:rsidR="003377E5" w:rsidRDefault="003377E5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4014" w:type="dxa"/>
            <w:vAlign w:val="center"/>
          </w:tcPr>
          <w:p w:rsidR="003377E5" w:rsidRDefault="00220151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部门最高责任领导</w:t>
            </w:r>
            <w:r w:rsidR="003377E5">
              <w:rPr>
                <w:rFonts w:hint="eastAsia"/>
                <w:szCs w:val="21"/>
              </w:rPr>
              <w:t>：</w:t>
            </w:r>
          </w:p>
        </w:tc>
      </w:tr>
      <w:tr w:rsidR="00220151" w:rsidTr="00F05B8E">
        <w:trPr>
          <w:trHeight w:val="700"/>
          <w:jc w:val="center"/>
        </w:trPr>
        <w:tc>
          <w:tcPr>
            <w:tcW w:w="2082" w:type="dxa"/>
            <w:vAlign w:val="center"/>
          </w:tcPr>
          <w:p w:rsidR="00220151" w:rsidRDefault="00220151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采购委员会会签：</w:t>
            </w:r>
          </w:p>
        </w:tc>
        <w:tc>
          <w:tcPr>
            <w:tcW w:w="7694" w:type="dxa"/>
            <w:gridSpan w:val="2"/>
            <w:vAlign w:val="center"/>
          </w:tcPr>
          <w:p w:rsidR="00220151" w:rsidRDefault="00220151" w:rsidP="00944F99">
            <w:pPr>
              <w:rPr>
                <w:szCs w:val="21"/>
              </w:rPr>
            </w:pPr>
          </w:p>
        </w:tc>
      </w:tr>
    </w:tbl>
    <w:p w:rsidR="009A01C6" w:rsidRDefault="009A01C6"/>
    <w:sectPr w:rsidR="009A01C6">
      <w:headerReference w:type="default" r:id="rId8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9D" w:rsidRDefault="0031639D">
      <w:r>
        <w:separator/>
      </w:r>
    </w:p>
  </w:endnote>
  <w:endnote w:type="continuationSeparator" w:id="0">
    <w:p w:rsidR="0031639D" w:rsidRDefault="0031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9D" w:rsidRDefault="0031639D">
      <w:r>
        <w:separator/>
      </w:r>
    </w:p>
  </w:footnote>
  <w:footnote w:type="continuationSeparator" w:id="0">
    <w:p w:rsidR="0031639D" w:rsidRDefault="0031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2D" w:rsidRDefault="003B042D">
    <w:pPr>
      <w:pStyle w:val="a3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2F73"/>
    <w:multiLevelType w:val="hybridMultilevel"/>
    <w:tmpl w:val="E0BE6906"/>
    <w:lvl w:ilvl="0" w:tplc="57A489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220151"/>
    <w:rsid w:val="0031639D"/>
    <w:rsid w:val="003377E5"/>
    <w:rsid w:val="003B042D"/>
    <w:rsid w:val="00621BEB"/>
    <w:rsid w:val="006A46CB"/>
    <w:rsid w:val="007E3D60"/>
    <w:rsid w:val="00944F99"/>
    <w:rsid w:val="009476C8"/>
    <w:rsid w:val="009A01C6"/>
    <w:rsid w:val="00AD5773"/>
    <w:rsid w:val="00B61B5E"/>
    <w:rsid w:val="00C04AEA"/>
    <w:rsid w:val="00C154C1"/>
    <w:rsid w:val="00C94D0A"/>
    <w:rsid w:val="00DE2007"/>
    <w:rsid w:val="00EF1F76"/>
    <w:rsid w:val="00F05B8E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08873"/>
  <w15:chartTrackingRefBased/>
  <w15:docId w15:val="{AB88BAB2-2A3E-42CA-A4BD-20961FCD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3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4">
    <w:name w:val="页眉 字符"/>
    <w:basedOn w:val="a0"/>
    <w:link w:val="a3"/>
    <w:qFormat/>
    <w:rsid w:val="003377E5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qFormat/>
    <w:rsid w:val="003377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20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015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C5CD0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D577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D57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2024-12-23T02:19:00Z</cp:lastPrinted>
  <dcterms:created xsi:type="dcterms:W3CDTF">2024-11-07T00:59:00Z</dcterms:created>
  <dcterms:modified xsi:type="dcterms:W3CDTF">2024-12-23T02:22:00Z</dcterms:modified>
</cp:coreProperties>
</file>