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9D28E"/>
    <w:p w14:paraId="12BD8E50"/>
    <w:p w14:paraId="1A1E52B3"/>
    <w:p w14:paraId="12CFD412"/>
    <w:p w14:paraId="118057B9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102717B0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012418F4"/>
    <w:p w14:paraId="125B04A5"/>
    <w:p w14:paraId="1D723BAE"/>
    <w:p w14:paraId="0518B3CA"/>
    <w:p w14:paraId="628EDEC7"/>
    <w:p w14:paraId="0DBFAC47"/>
    <w:p w14:paraId="6CF5632C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试验名称：水平安装的气阀耐久可靠性</w:t>
      </w: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5B3302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A7F5A0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98013D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F010CE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7D37F7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10D60A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5A8B2F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2F5A0A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CD739A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FEBFCEE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CF13E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319B02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BBF644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78DCD72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E8B52F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65790DBA"/>
    <w:p w14:paraId="2896ACAB"/>
    <w:p w14:paraId="2555D253"/>
    <w:p w14:paraId="33F653E1"/>
    <w:p w14:paraId="4F63AA6D"/>
    <w:p w14:paraId="03003951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134C9A83">
      <w:pPr>
        <w:rPr>
          <w:b/>
        </w:rPr>
      </w:pPr>
    </w:p>
    <w:p w14:paraId="49F4117E">
      <w:pPr>
        <w:widowControl/>
        <w:jc w:val="left"/>
        <w:rPr>
          <w:b/>
        </w:rPr>
      </w:pPr>
      <w:r>
        <w:rPr>
          <w:b/>
        </w:rPr>
        <w:br w:type="page"/>
      </w:r>
    </w:p>
    <w:p w14:paraId="4963B9E9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3E90B9B1">
      <w:pPr>
        <w:spacing w:line="360" w:lineRule="auto"/>
        <w:ind w:firstLine="1280" w:firstLineChars="400"/>
        <w:rPr>
          <w:sz w:val="32"/>
        </w:rPr>
      </w:pPr>
    </w:p>
    <w:p w14:paraId="5ABEBF29">
      <w:pPr>
        <w:spacing w:line="360" w:lineRule="auto"/>
        <w:ind w:firstLine="1280" w:firstLineChars="400"/>
        <w:rPr>
          <w:sz w:val="32"/>
        </w:rPr>
      </w:pPr>
    </w:p>
    <w:p w14:paraId="7F7E2EB0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5803CED8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5C977A71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2B3259C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243C7A9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6E837CA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FC5D839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66384024">
      <w:pPr>
        <w:spacing w:line="360" w:lineRule="auto"/>
        <w:rPr>
          <w:sz w:val="32"/>
        </w:rPr>
      </w:pPr>
    </w:p>
    <w:p w14:paraId="3B0020AF">
      <w:pPr>
        <w:spacing w:line="360" w:lineRule="auto"/>
        <w:rPr>
          <w:sz w:val="32"/>
        </w:rPr>
      </w:pPr>
    </w:p>
    <w:p w14:paraId="3989742F">
      <w:pPr>
        <w:spacing w:line="360" w:lineRule="auto"/>
        <w:rPr>
          <w:sz w:val="32"/>
        </w:rPr>
      </w:pPr>
    </w:p>
    <w:p w14:paraId="2A555845">
      <w:pPr>
        <w:spacing w:line="360" w:lineRule="auto"/>
        <w:rPr>
          <w:sz w:val="32"/>
        </w:rPr>
      </w:pPr>
    </w:p>
    <w:p w14:paraId="3102084D">
      <w:pPr>
        <w:spacing w:line="360" w:lineRule="auto"/>
        <w:rPr>
          <w:sz w:val="32"/>
        </w:rPr>
      </w:pPr>
    </w:p>
    <w:p w14:paraId="2C898F83">
      <w:pPr>
        <w:spacing w:line="360" w:lineRule="auto"/>
        <w:rPr>
          <w:sz w:val="32"/>
        </w:rPr>
      </w:pPr>
    </w:p>
    <w:p w14:paraId="746A9F3B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6F5983BF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165763F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5484AE69">
      <w:pPr>
        <w:rPr>
          <w:b/>
        </w:rPr>
      </w:pPr>
    </w:p>
    <w:p w14:paraId="043E7A37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7505A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72209425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3CFEAA3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轻卡减振底座总成</w:t>
            </w:r>
          </w:p>
        </w:tc>
        <w:tc>
          <w:tcPr>
            <w:tcW w:w="2056" w:type="dxa"/>
            <w:vAlign w:val="center"/>
          </w:tcPr>
          <w:p w14:paraId="5CD5227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EAE2526">
            <w:pPr>
              <w:jc w:val="center"/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福田欧马可</w:t>
            </w:r>
          </w:p>
        </w:tc>
      </w:tr>
      <w:tr w14:paraId="5E531D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5ADA4D0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3774E316">
            <w:pPr>
              <w:jc w:val="center"/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01C5E95D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05025FE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7EB0D9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63DFF9F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6391610C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智能气控产品开发部</w:t>
            </w:r>
          </w:p>
        </w:tc>
        <w:tc>
          <w:tcPr>
            <w:tcW w:w="2056" w:type="dxa"/>
            <w:vAlign w:val="center"/>
          </w:tcPr>
          <w:p w14:paraId="34CB799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E749E0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3E50BA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38BA9D6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7DEC0C61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张加</w:t>
            </w:r>
          </w:p>
          <w:p w14:paraId="73C5A284"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电话：1</w:t>
            </w:r>
            <w:r>
              <w:rPr>
                <w:rFonts w:hint="eastAsia" w:ascii="宋体" w:hAnsi="宋体" w:eastAsia="宋体"/>
                <w:lang w:val="en-US" w:eastAsia="zh-CN"/>
              </w:rPr>
              <w:t>8510182075</w:t>
            </w:r>
          </w:p>
          <w:p w14:paraId="70AECCB5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5F61C168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4-10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6AFCDD39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2024年8月26日</w:t>
                </w:r>
              </w:p>
            </w:sdtContent>
          </w:sdt>
        </w:tc>
      </w:tr>
      <w:tr w14:paraId="3C68BB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4461A0E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27C2F85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35E155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78121E31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4-01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19690A9B"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="宋体"/>
                  </w:rPr>
                  <w:t>2024年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26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6F034E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60798E4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02351129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水平安装的气阀耐久可靠性</w:t>
            </w:r>
          </w:p>
        </w:tc>
      </w:tr>
      <w:tr w14:paraId="1FC2FB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32987B5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67AE6C7F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20241230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SQS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198</w:t>
            </w:r>
            <w:r>
              <w:rPr>
                <w:rFonts w:hint="eastAsia" w:ascii="宋体" w:hAnsi="宋体" w:eastAsia="宋体"/>
              </w:rPr>
              <w:t>试验申请单</w:t>
            </w:r>
          </w:p>
        </w:tc>
      </w:tr>
      <w:tr w14:paraId="62FEA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7AE4D395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3325FCE7"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试制品</w:t>
            </w:r>
          </w:p>
        </w:tc>
      </w:tr>
      <w:tr w14:paraId="2F0625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30856C2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5AEDEBE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26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智能气控产品开发部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福田欧马可</w:t>
            </w:r>
            <w:r>
              <w:rPr>
                <w:rFonts w:hint="eastAsia" w:ascii="宋体" w:hAnsi="宋体" w:eastAsia="宋体"/>
                <w:lang w:val="en-US" w:eastAsia="zh-CN"/>
              </w:rPr>
              <w:t>轻卡减振底座总成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eastAsia="zh-CN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20241230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SQS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198</w:t>
            </w:r>
            <w:r>
              <w:rPr>
                <w:rFonts w:hint="eastAsia" w:ascii="宋体" w:hAnsi="宋体" w:eastAsia="宋体"/>
              </w:rPr>
              <w:t>试验申请单</w:t>
            </w:r>
            <w:r>
              <w:rPr>
                <w:rFonts w:hint="eastAsia" w:ascii="宋体" w:hAnsi="宋体"/>
                <w:kern w:val="0"/>
                <w:szCs w:val="20"/>
              </w:rPr>
              <w:t>进行水平安装的气阀耐久可靠性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检测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仅提供数据不评价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 w14:paraId="2F322F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1ADFFB4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3AB2150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1EC7AC99">
      <w:pPr>
        <w:rPr>
          <w:b/>
        </w:rPr>
      </w:pPr>
    </w:p>
    <w:p w14:paraId="5C91AE02">
      <w:pPr>
        <w:widowControl/>
        <w:jc w:val="left"/>
        <w:rPr>
          <w:b/>
        </w:rPr>
      </w:pPr>
      <w:r>
        <w:rPr>
          <w:b/>
        </w:rPr>
        <w:br w:type="page"/>
      </w:r>
    </w:p>
    <w:p w14:paraId="0BE5F6DA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5A00EC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1A2001DF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44B67CCF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26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11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64DE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1697AF69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4250BD08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03EFC2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63D3F89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07A9139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1593B5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136824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16CB6094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: 26.7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71.8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025A89DA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1670"/>
        <w:gridCol w:w="1935"/>
        <w:gridCol w:w="1886"/>
        <w:gridCol w:w="1627"/>
        <w:gridCol w:w="1291"/>
        <w:gridCol w:w="1581"/>
      </w:tblGrid>
      <w:tr w14:paraId="6CD17A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8" w:type="dxa"/>
            <w:vAlign w:val="center"/>
          </w:tcPr>
          <w:p w14:paraId="412A38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670" w:type="dxa"/>
            <w:vAlign w:val="center"/>
          </w:tcPr>
          <w:p w14:paraId="3A5B64C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935" w:type="dxa"/>
            <w:vAlign w:val="center"/>
          </w:tcPr>
          <w:p w14:paraId="7B487E7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886" w:type="dxa"/>
            <w:vAlign w:val="center"/>
          </w:tcPr>
          <w:p w14:paraId="54FDB02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627" w:type="dxa"/>
            <w:vAlign w:val="center"/>
          </w:tcPr>
          <w:p w14:paraId="23D1A33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91" w:type="dxa"/>
            <w:vAlign w:val="center"/>
          </w:tcPr>
          <w:p w14:paraId="4497609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581" w:type="dxa"/>
            <w:vAlign w:val="center"/>
          </w:tcPr>
          <w:p w14:paraId="3BBF28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016D4B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8" w:type="dxa"/>
            <w:vAlign w:val="center"/>
          </w:tcPr>
          <w:p w14:paraId="016DE9E8"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1670" w:type="dxa"/>
            <w:vAlign w:val="center"/>
          </w:tcPr>
          <w:p w14:paraId="2C757423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机械减震器疲劳测试机</w:t>
            </w:r>
          </w:p>
        </w:tc>
        <w:tc>
          <w:tcPr>
            <w:tcW w:w="1935" w:type="dxa"/>
            <w:vAlign w:val="center"/>
          </w:tcPr>
          <w:p w14:paraId="47F3DEFF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val="en-US" w:eastAsia="zh-CN"/>
              </w:rPr>
              <w:t>HBGR-SY-YQ-025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886" w:type="dxa"/>
            <w:vAlign w:val="center"/>
          </w:tcPr>
          <w:p w14:paraId="2EFC4BB3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TPJ-5</w:t>
            </w:r>
          </w:p>
        </w:tc>
        <w:tc>
          <w:tcPr>
            <w:tcW w:w="1627" w:type="dxa"/>
            <w:vAlign w:val="center"/>
          </w:tcPr>
          <w:p w14:paraId="4E7974A9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济南试验仪器设备厂</w:t>
            </w:r>
          </w:p>
        </w:tc>
        <w:tc>
          <w:tcPr>
            <w:tcW w:w="1291" w:type="dxa"/>
            <w:vAlign w:val="center"/>
          </w:tcPr>
          <w:p w14:paraId="0A728703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  <w:tc>
          <w:tcPr>
            <w:tcW w:w="1581" w:type="dxa"/>
            <w:vAlign w:val="center"/>
          </w:tcPr>
          <w:p w14:paraId="24343180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2"/>
                <w:lang w:val="en-US" w:eastAsia="zh-CN"/>
              </w:rPr>
              <w:t>/</w:t>
            </w:r>
          </w:p>
        </w:tc>
      </w:tr>
    </w:tbl>
    <w:p w14:paraId="136B7B45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313F77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760B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7A36C8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0564" w:type="dxa"/>
          </w:tcPr>
          <w:p w14:paraId="37F21284">
            <w:pPr>
              <w:numPr>
                <w:ilvl w:val="0"/>
                <w:numId w:val="2"/>
              </w:numPr>
              <w:spacing w:line="300" w:lineRule="auto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将气阀按照实际工作状态安装在试验工装上；</w:t>
            </w:r>
          </w:p>
          <w:p w14:paraId="2266B3EB">
            <w:pPr>
              <w:numPr>
                <w:ilvl w:val="0"/>
                <w:numId w:val="2"/>
              </w:numPr>
              <w:spacing w:line="300" w:lineRule="auto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进气口接上1.0MPa气源，出气口接气囊；</w:t>
            </w:r>
          </w:p>
          <w:p w14:paraId="1AFF0B13">
            <w:pPr>
              <w:numPr>
                <w:ilvl w:val="0"/>
                <w:numId w:val="2"/>
              </w:numPr>
              <w:spacing w:line="300" w:lineRule="auto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负载65kg，振幅±15mm，频率2.5Hz，进行1000万次试验；</w:t>
            </w:r>
          </w:p>
          <w:p w14:paraId="7F5409BE">
            <w:pPr>
              <w:numPr>
                <w:ilvl w:val="0"/>
                <w:numId w:val="2"/>
              </w:numPr>
              <w:spacing w:line="300" w:lineRule="auto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前500万次，每100万次检验一次气密性，后续在800万次、1000万次分别检验气密性。</w:t>
            </w:r>
          </w:p>
          <w:p w14:paraId="1EB7E2D1">
            <w:pPr>
              <w:pStyle w:val="15"/>
              <w:numPr>
                <w:ilvl w:val="0"/>
                <w:numId w:val="2"/>
              </w:numPr>
              <w:ind w:left="0" w:leftChars="0" w:firstLine="0" w:firstLineChars="0"/>
              <w:rPr>
                <w:rFonts w:hint="eastAsia" w:eastAsia="宋体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 xml:space="preserve">气密检验方法：底座负载情况下断开气源，测量高度，静置保持0.5-1h后再次测量高度；试验结束后需将气阀拆下侵入水中测试泄漏位置和泄漏程度。  </w:t>
            </w:r>
            <w:bookmarkStart w:id="0" w:name="_GoBack"/>
            <w:bookmarkEnd w:id="0"/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5E4E5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73639D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05BD45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555EEE25">
            <w:pPr>
              <w:pStyle w:val="15"/>
              <w:tabs>
                <w:tab w:val="left" w:pos="312"/>
              </w:tabs>
              <w:ind w:left="0" w:leftChars="0" w:firstLine="0" w:firstLineChars="0"/>
              <w:jc w:val="left"/>
              <w:rPr>
                <w:rFonts w:hint="eastAsia" w:eastAsia="宋体" w:asciiTheme="minorEastAsia" w:hAnsiTheme="minorEastAsia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不评价</w:t>
            </w:r>
          </w:p>
        </w:tc>
      </w:tr>
    </w:tbl>
    <w:p w14:paraId="55C9451B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18CCF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77BA66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1B342A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162A636F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1824462F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7A54E5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DC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372B35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0564" w:type="dxa"/>
          </w:tcPr>
          <w:tbl>
            <w:tblPr>
              <w:tblStyle w:val="8"/>
              <w:tblpPr w:leftFromText="180" w:rightFromText="180" w:vertAnchor="text" w:tblpXSpec="center" w:tblpY="250"/>
              <w:tblOverlap w:val="never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05"/>
              <w:gridCol w:w="989"/>
              <w:gridCol w:w="6657"/>
            </w:tblGrid>
            <w:tr w14:paraId="67A413D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9" w:hRule="atLeast"/>
                <w:jc w:val="center"/>
              </w:trPr>
              <w:tc>
                <w:tcPr>
                  <w:tcW w:w="1805" w:type="dxa"/>
                  <w:vAlign w:val="center"/>
                </w:tcPr>
                <w:p w14:paraId="1D730D31"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样品名称</w:t>
                  </w:r>
                </w:p>
                <w:p w14:paraId="76067A15"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样件编号</w:t>
                  </w:r>
                </w:p>
              </w:tc>
              <w:tc>
                <w:tcPr>
                  <w:tcW w:w="989" w:type="dxa"/>
                  <w:vAlign w:val="center"/>
                </w:tcPr>
                <w:p w14:paraId="16EF6A08"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试验次数</w:t>
                  </w:r>
                </w:p>
                <w:p w14:paraId="1149F9A7"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（万次）</w:t>
                  </w:r>
                </w:p>
              </w:tc>
              <w:tc>
                <w:tcPr>
                  <w:tcW w:w="6657" w:type="dxa"/>
                  <w:vAlign w:val="center"/>
                </w:tcPr>
                <w:p w14:paraId="611E858A"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结果</w:t>
                  </w:r>
                </w:p>
              </w:tc>
            </w:tr>
            <w:tr w14:paraId="61571F9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9" w:hRule="atLeast"/>
                <w:jc w:val="center"/>
              </w:trPr>
              <w:tc>
                <w:tcPr>
                  <w:tcW w:w="1805" w:type="dxa"/>
                  <w:vMerge w:val="restart"/>
                  <w:vAlign w:val="center"/>
                </w:tcPr>
                <w:p w14:paraId="46B831B4"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轻卡减振底座总成</w:t>
                  </w:r>
                </w:p>
                <w:p w14:paraId="48EE83CC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 xml:space="preserve">198-001-202412  </w:t>
                  </w:r>
                </w:p>
              </w:tc>
              <w:tc>
                <w:tcPr>
                  <w:tcW w:w="989" w:type="dxa"/>
                  <w:vAlign w:val="center"/>
                </w:tcPr>
                <w:p w14:paraId="60F6CA3F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100</w:t>
                  </w:r>
                </w:p>
              </w:tc>
              <w:tc>
                <w:tcPr>
                  <w:tcW w:w="6657" w:type="dxa"/>
                  <w:vAlign w:val="center"/>
                </w:tcPr>
                <w:p w14:paraId="22FA5EAD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停机后，断开气源，测量当前底座高度，保持1小时后，再次测量底座高度，无变化。</w:t>
                  </w:r>
                </w:p>
              </w:tc>
            </w:tr>
            <w:tr w14:paraId="4D3CFCD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4" w:hRule="atLeast"/>
                <w:jc w:val="center"/>
              </w:trPr>
              <w:tc>
                <w:tcPr>
                  <w:tcW w:w="1805" w:type="dxa"/>
                  <w:vMerge w:val="continue"/>
                  <w:vAlign w:val="center"/>
                </w:tcPr>
                <w:p w14:paraId="3DF6AFC5">
                  <w:pPr>
                    <w:ind w:right="-102"/>
                    <w:jc w:val="center"/>
                  </w:pPr>
                </w:p>
              </w:tc>
              <w:tc>
                <w:tcPr>
                  <w:tcW w:w="989" w:type="dxa"/>
                  <w:vAlign w:val="center"/>
                </w:tcPr>
                <w:p w14:paraId="0F93E836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250</w:t>
                  </w:r>
                </w:p>
              </w:tc>
              <w:tc>
                <w:tcPr>
                  <w:tcW w:w="6657" w:type="dxa"/>
                  <w:vAlign w:val="center"/>
                </w:tcPr>
                <w:p w14:paraId="2C9408E4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停机后，断开气源，测量当前底座高度，保持1小时后，再次测量底座高度，无变化。</w:t>
                  </w:r>
                </w:p>
              </w:tc>
            </w:tr>
            <w:tr w14:paraId="3458A9F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91" w:hRule="atLeast"/>
                <w:jc w:val="center"/>
              </w:trPr>
              <w:tc>
                <w:tcPr>
                  <w:tcW w:w="1805" w:type="dxa"/>
                  <w:vMerge w:val="continue"/>
                  <w:vAlign w:val="center"/>
                </w:tcPr>
                <w:p w14:paraId="57FD912D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3D47A91E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400</w:t>
                  </w:r>
                </w:p>
              </w:tc>
              <w:tc>
                <w:tcPr>
                  <w:tcW w:w="6657" w:type="dxa"/>
                  <w:vAlign w:val="center"/>
                </w:tcPr>
                <w:p w14:paraId="059C5843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停机后，断开气源，测量当前底座高度，保持30min后，再次测量底座高度，无变化。</w:t>
                  </w:r>
                </w:p>
              </w:tc>
            </w:tr>
            <w:tr w14:paraId="789C218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7" w:hRule="atLeast"/>
                <w:jc w:val="center"/>
              </w:trPr>
              <w:tc>
                <w:tcPr>
                  <w:tcW w:w="1805" w:type="dxa"/>
                  <w:vMerge w:val="continue"/>
                  <w:vAlign w:val="center"/>
                </w:tcPr>
                <w:p w14:paraId="3D1A1579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361220F8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520</w:t>
                  </w:r>
                </w:p>
              </w:tc>
              <w:tc>
                <w:tcPr>
                  <w:tcW w:w="6657" w:type="dxa"/>
                  <w:vAlign w:val="center"/>
                </w:tcPr>
                <w:p w14:paraId="27414E69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停机后，断开气源，测量当前底座高度，保持30min后，再次测量底座高度，无变化。</w:t>
                  </w:r>
                </w:p>
              </w:tc>
            </w:tr>
            <w:tr w14:paraId="693B4AA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  <w:jc w:val="center"/>
              </w:trPr>
              <w:tc>
                <w:tcPr>
                  <w:tcW w:w="1805" w:type="dxa"/>
                  <w:vMerge w:val="continue"/>
                  <w:vAlign w:val="center"/>
                </w:tcPr>
                <w:p w14:paraId="38AA34E4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2FF40252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800</w:t>
                  </w:r>
                </w:p>
              </w:tc>
              <w:tc>
                <w:tcPr>
                  <w:tcW w:w="6657" w:type="dxa"/>
                  <w:vAlign w:val="center"/>
                </w:tcPr>
                <w:p w14:paraId="47E033D8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停机后，断开气源，测量当前底座高度，保持30min后，高度降低10mm；在座椅上听不到漏气声音。</w:t>
                  </w:r>
                </w:p>
                <w:p w14:paraId="7449A2E2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将气阀拆下，浸入水中通气测试，排气口有微小冒泡。</w:t>
                  </w:r>
                </w:p>
              </w:tc>
            </w:tr>
            <w:tr w14:paraId="41DECB4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1" w:hRule="atLeast"/>
                <w:jc w:val="center"/>
              </w:trPr>
              <w:tc>
                <w:tcPr>
                  <w:tcW w:w="1805" w:type="dxa"/>
                  <w:vMerge w:val="continue"/>
                  <w:vAlign w:val="center"/>
                </w:tcPr>
                <w:p w14:paraId="683AE260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989" w:type="dxa"/>
                  <w:vAlign w:val="center"/>
                </w:tcPr>
                <w:p w14:paraId="041F3156"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1000</w:t>
                  </w:r>
                </w:p>
              </w:tc>
              <w:tc>
                <w:tcPr>
                  <w:tcW w:w="6657" w:type="dxa"/>
                  <w:vAlign w:val="center"/>
                </w:tcPr>
                <w:p w14:paraId="7D23627F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停机后，断开气源，测量当前底座高度，保持30min后，高度降低14mm；在座椅上听不到漏气声音。</w:t>
                  </w:r>
                </w:p>
                <w:p w14:paraId="552E2A40">
                  <w:pPr>
                    <w:ind w:right="-102"/>
                    <w:jc w:val="left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  <w:t>将气阀拆下，浸入水中通气测试，排气口有冒泡，比800万次稍严重。</w:t>
                  </w:r>
                </w:p>
              </w:tc>
            </w:tr>
          </w:tbl>
          <w:p w14:paraId="568FA6E2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1DE13C4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CC6E3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12EE77EB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10485" cy="1957705"/>
                  <wp:effectExtent l="0" t="0" r="18415" b="4445"/>
                  <wp:docPr id="13" name="图片 7" descr="C:/Users/Administrator/Desktop/GR20241230SQS198-0573-轻卡减振底座总成-水平安装的气阀耐久可靠性/1c9e95fbbe6cd1f188cbd86a2b9c90e5_compress.jpg1c9e95fbbe6cd1f188cbd86a2b9c90e5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C:/Users/Administrator/Desktop/GR20241230SQS198-0573-轻卡减振底座总成-水平安装的气阀耐久可靠性/1c9e95fbbe6cd1f188cbd86a2b9c90e5_compress.jpg1c9e95fbbe6cd1f188cbd86a2b9c90e5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96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20645" cy="1957070"/>
                  <wp:effectExtent l="0" t="0" r="8255" b="5080"/>
                  <wp:docPr id="14" name="图片 8" descr="C:/Users/Administrator/Desktop/GR20241230SQS198-0573-轻卡减振底座总成-水平安装的气阀耐久可靠性/b90bde78d8a6ca0b1b6489336e2c3eae_compress.jpgb90bde78d8a6ca0b1b6489336e2c3eae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C:/Users/Administrator/Desktop/GR20241230SQS198-0573-轻卡减振底座总成-水平安装的气阀耐久可靠性/b90bde78d8a6ca0b1b6489336e2c3eae_compress.jpgb90bde78d8a6ca0b1b6489336e2c3eae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18" b="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645" cy="196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5DF7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71B011A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5E786D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5" w:hRule="atLeast"/>
        </w:trPr>
        <w:tc>
          <w:tcPr>
            <w:tcW w:w="10564" w:type="dxa"/>
          </w:tcPr>
          <w:p w14:paraId="4734647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drawing>
                <wp:inline distT="0" distB="0" distL="0" distR="0">
                  <wp:extent cx="2594610" cy="2044065"/>
                  <wp:effectExtent l="0" t="0" r="15240" b="13335"/>
                  <wp:docPr id="1" name="图片 1" descr="C:/Users/Administrator/Desktop/GR20241230SQS198-0573-轻卡减振底座总成-水平安装的气阀耐久可靠性/试验中.bmp试验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1230SQS198-0573-轻卡减振底座总成-水平安装的气阀耐久可靠性/试验中.bmp试验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003" b="10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610" cy="2044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E0EB7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FE5D1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148F9E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5" w:hRule="atLeast"/>
        </w:trPr>
        <w:tc>
          <w:tcPr>
            <w:tcW w:w="10564" w:type="dxa"/>
          </w:tcPr>
          <w:p w14:paraId="1D71642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00325" cy="1939925"/>
                  <wp:effectExtent l="0" t="0" r="9525" b="3175"/>
                  <wp:docPr id="9" name="图片 4" descr="C:/Users/Administrator/Desktop/GR20241230SQS198-0573-轻卡减振底座总成-水平安装的气阀耐久可靠性/dc59d0617763a48e68d1a73eb6bb68ca_compress.jpgdc59d0617763a48e68d1a73eb6bb68ca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C:/Users/Administrator/Desktop/GR20241230SQS198-0573-轻卡减振底座总成-水平安装的气阀耐久可靠性/dc59d0617763a48e68d1a73eb6bb68ca_compress.jpgdc59d0617763a48e68d1a73eb6bb68ca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94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00960" cy="1940560"/>
                  <wp:effectExtent l="0" t="0" r="8890" b="2540"/>
                  <wp:docPr id="10" name="图片 5" descr="C:/Users/Administrator/Desktop/GR20241230SQS198-0573-轻卡减振底座总成-水平安装的气阀耐久可靠性/a3c11fccc0b70592f9e1d14dfb15166c_compress.jpga3c11fccc0b70592f9e1d14dfb15166c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C:/Users/Administrator/Desktop/GR20241230SQS198-0573-轻卡减振底座总成-水平安装的气阀耐久可靠性/a3c11fccc0b70592f9e1d14dfb15166c_compress.jpga3c11fccc0b70592f9e1d14dfb15166c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4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A937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DA048A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1F2935BB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880A9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453D6C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：GR20241230SQS198-0573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683675"/>
    <w:multiLevelType w:val="singleLevel"/>
    <w:tmpl w:val="0E68367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2475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1A28"/>
    <w:rsid w:val="00345B54"/>
    <w:rsid w:val="00381A91"/>
    <w:rsid w:val="00385F54"/>
    <w:rsid w:val="003918D0"/>
    <w:rsid w:val="003A471E"/>
    <w:rsid w:val="003B38CE"/>
    <w:rsid w:val="003B41FB"/>
    <w:rsid w:val="003B488D"/>
    <w:rsid w:val="003B55E2"/>
    <w:rsid w:val="003C4C73"/>
    <w:rsid w:val="003C5446"/>
    <w:rsid w:val="003F4A45"/>
    <w:rsid w:val="003F4D03"/>
    <w:rsid w:val="00410E90"/>
    <w:rsid w:val="00434A79"/>
    <w:rsid w:val="00447CE6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22F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000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27BA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06C9A"/>
    <w:rsid w:val="00913800"/>
    <w:rsid w:val="009157F8"/>
    <w:rsid w:val="0092639E"/>
    <w:rsid w:val="0093425C"/>
    <w:rsid w:val="00944FC9"/>
    <w:rsid w:val="00953AD6"/>
    <w:rsid w:val="00954A3A"/>
    <w:rsid w:val="009572C7"/>
    <w:rsid w:val="00957ACD"/>
    <w:rsid w:val="0096118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4177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4EF"/>
    <w:rsid w:val="00C35867"/>
    <w:rsid w:val="00C376B8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0235"/>
    <w:rsid w:val="00E34878"/>
    <w:rsid w:val="00E83170"/>
    <w:rsid w:val="00E832D7"/>
    <w:rsid w:val="00E87AE2"/>
    <w:rsid w:val="00E940D0"/>
    <w:rsid w:val="00E95975"/>
    <w:rsid w:val="00EA2E63"/>
    <w:rsid w:val="00EB2A3D"/>
    <w:rsid w:val="00EC37E2"/>
    <w:rsid w:val="00ED16F0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5191440"/>
    <w:rsid w:val="07BF1175"/>
    <w:rsid w:val="09E35B78"/>
    <w:rsid w:val="0AF618DB"/>
    <w:rsid w:val="0C6805B7"/>
    <w:rsid w:val="0D0306B5"/>
    <w:rsid w:val="0D9C2C0E"/>
    <w:rsid w:val="0F152C78"/>
    <w:rsid w:val="0F6D1A48"/>
    <w:rsid w:val="101C3B92"/>
    <w:rsid w:val="10C61265"/>
    <w:rsid w:val="11B26577"/>
    <w:rsid w:val="19AA0461"/>
    <w:rsid w:val="1BE834C2"/>
    <w:rsid w:val="1CF66EC8"/>
    <w:rsid w:val="1E4569AA"/>
    <w:rsid w:val="1F7237CF"/>
    <w:rsid w:val="214747E7"/>
    <w:rsid w:val="224D0523"/>
    <w:rsid w:val="22E22A19"/>
    <w:rsid w:val="23362BF1"/>
    <w:rsid w:val="24F37160"/>
    <w:rsid w:val="251C2053"/>
    <w:rsid w:val="26BB3CAD"/>
    <w:rsid w:val="27F84A8D"/>
    <w:rsid w:val="28B32C9D"/>
    <w:rsid w:val="2DC31C9C"/>
    <w:rsid w:val="2FF645E0"/>
    <w:rsid w:val="30204B81"/>
    <w:rsid w:val="33162FDC"/>
    <w:rsid w:val="36785717"/>
    <w:rsid w:val="3710594F"/>
    <w:rsid w:val="37D01774"/>
    <w:rsid w:val="38303DCF"/>
    <w:rsid w:val="3BF05D4F"/>
    <w:rsid w:val="3E300685"/>
    <w:rsid w:val="3F716AC3"/>
    <w:rsid w:val="44141B26"/>
    <w:rsid w:val="44753816"/>
    <w:rsid w:val="44A10A6B"/>
    <w:rsid w:val="45062140"/>
    <w:rsid w:val="467918EF"/>
    <w:rsid w:val="47FE1246"/>
    <w:rsid w:val="48013956"/>
    <w:rsid w:val="487A051B"/>
    <w:rsid w:val="488717E9"/>
    <w:rsid w:val="48CF0986"/>
    <w:rsid w:val="4B647BC0"/>
    <w:rsid w:val="4EB2251E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118FE"/>
    <w:rsid w:val="5A953685"/>
    <w:rsid w:val="5D704AEA"/>
    <w:rsid w:val="5EE4465F"/>
    <w:rsid w:val="618C0285"/>
    <w:rsid w:val="61902E1B"/>
    <w:rsid w:val="653E102A"/>
    <w:rsid w:val="663549D5"/>
    <w:rsid w:val="664E4BAE"/>
    <w:rsid w:val="66716FC2"/>
    <w:rsid w:val="66C86279"/>
    <w:rsid w:val="67B850C4"/>
    <w:rsid w:val="68E63EB3"/>
    <w:rsid w:val="6A1F4C8E"/>
    <w:rsid w:val="6B056872"/>
    <w:rsid w:val="6B607F4C"/>
    <w:rsid w:val="6BD9385B"/>
    <w:rsid w:val="6C7D068A"/>
    <w:rsid w:val="6F7D1F78"/>
    <w:rsid w:val="6FEF5D43"/>
    <w:rsid w:val="70A52643"/>
    <w:rsid w:val="73136AE5"/>
    <w:rsid w:val="74406B6D"/>
    <w:rsid w:val="77AC26C1"/>
    <w:rsid w:val="77D84998"/>
    <w:rsid w:val="781F2DB9"/>
    <w:rsid w:val="78FD5501"/>
    <w:rsid w:val="79214DB0"/>
    <w:rsid w:val="79610D15"/>
    <w:rsid w:val="79BC6C95"/>
    <w:rsid w:val="79C97604"/>
    <w:rsid w:val="7B566C76"/>
    <w:rsid w:val="7DBD1DFB"/>
    <w:rsid w:val="7E2748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1102</Words>
  <Characters>1294</Characters>
  <Lines>10</Lines>
  <Paragraphs>2</Paragraphs>
  <TotalTime>2</TotalTime>
  <ScaleCrop>false</ScaleCrop>
  <LinksUpToDate>false</LinksUpToDate>
  <CharactersWithSpaces>1349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2025-01-16T07:55:44Z</dcterms:modified>
  <cp:revision>286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