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购销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20250215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临朐锦浩机械有限公司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W w:w="102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465"/>
        <w:gridCol w:w="1434"/>
        <w:gridCol w:w="804"/>
        <w:gridCol w:w="893"/>
        <w:gridCol w:w="1163"/>
        <w:gridCol w:w="1396"/>
        <w:gridCol w:w="1425"/>
      </w:tblGrid>
      <w:tr w14:paraId="0778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6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F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QAD号码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F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5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222222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合计金额/元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共计金额/元</w:t>
            </w:r>
          </w:p>
        </w:tc>
      </w:tr>
      <w:tr w14:paraId="5B00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2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靠背主体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SCS0006625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4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16.27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42383.35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B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182837.01</w:t>
            </w:r>
          </w:p>
        </w:tc>
      </w:tr>
      <w:tr w14:paraId="1BFB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靠背左侧边钣焊接总成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SCS0006626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0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C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5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21929.4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F59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D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靠背右侧边钣焊接总成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SCS0006627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1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4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21954.51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C83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3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2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靠背连接横管 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SCS0006628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1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7.69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C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20047.83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F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68F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ISOFIX 焊接总成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SCS0006629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3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8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18.53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22995.73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E43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8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D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纵向连接管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8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SCS0006630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D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B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E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19814.76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AFE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2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中间铰链支撑钣焊接总成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9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SCS0006644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0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3112.72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4D1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1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靠背中间安装点焊接总成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SCS0006664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8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7665.6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F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EA4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C40D 扶手支撑板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SCS0001411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6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9557.76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7ED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4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A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C40D 扶手连接钣金 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SCS0001412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A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F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36C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9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6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C40D 扶手连接钣金 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SCS0001413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8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C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CB7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5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靠背挂钩组件左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C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SCS0008214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8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A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2785.35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9B5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靠背挂钩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1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SCS0008227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7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056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A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22222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含税总计/元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2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206605.83</w:t>
            </w:r>
          </w:p>
        </w:tc>
      </w:tr>
    </w:tbl>
    <w:p w14:paraId="2665ABF6">
      <w:pPr>
        <w:widowControl/>
        <w:spacing w:line="360" w:lineRule="auto"/>
        <w:ind w:firstLine="240" w:firstLineChars="100"/>
        <w:rPr>
          <w:rFonts w:hint="default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事项说明：上述物料为P203项目骨架散件，前期由供应商湖南凌天生产供货给湖南光华荣昌，P203项目转移山东潍坊，后续由甲方新开发供应乙方生产，乙方因模具开发周期过短问题，物料不能按时满足甲方交付，乙方委托甲方采购上述表格物料，甲方将物料转卖乙方，甲方开具相同货款发票给乙方。</w:t>
      </w:r>
    </w:p>
    <w:p w14:paraId="7A2B1366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2A87A6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206605.83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color w:val="000000"/>
          <w:kern w:val="0"/>
          <w:sz w:val="22"/>
          <w:szCs w:val="22"/>
          <w:u w:val="single"/>
          <w:lang w:val="en-US" w:eastAsia="zh-CN" w:bidi="ar-SA"/>
        </w:rPr>
        <w:t>贰拾万零陆仟陆佰零伍元捌角叁分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0B5BBDDD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031943E">
      <w:pPr>
        <w:widowControl/>
        <w:numPr>
          <w:numId w:val="0"/>
        </w:numPr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</w:p>
    <w:p w14:paraId="3060C048">
      <w:pPr>
        <w:widowControl/>
        <w:numPr>
          <w:numId w:val="0"/>
        </w:numPr>
        <w:spacing w:line="360" w:lineRule="auto"/>
        <w:ind w:firstLine="720" w:firstLineChars="300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付款方式：</w:t>
      </w:r>
    </w:p>
    <w:p w14:paraId="08BAF809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甲、乙双方协商可抵扣货款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甲方收到乙方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总成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挂账90天，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04A52A65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19665496">
      <w:pPr>
        <w:spacing w:line="360" w:lineRule="auto"/>
        <w:ind w:firstLine="480" w:firstLineChars="20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0053EE39">
      <w:pPr>
        <w:widowControl/>
        <w:spacing w:line="360" w:lineRule="auto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</w:p>
    <w:p w14:paraId="23A694CF">
      <w:pPr>
        <w:widowControl/>
        <w:spacing w:line="360" w:lineRule="auto"/>
        <w:ind w:firstLine="720" w:firstLineChars="3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BF17683">
      <w:pPr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451584F4">
      <w:pPr>
        <w:spacing w:line="360" w:lineRule="auto"/>
        <w:ind w:firstLine="720" w:firstLineChars="3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21DE2E48">
      <w:pPr>
        <w:widowControl/>
        <w:spacing w:line="360" w:lineRule="auto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:</w:t>
      </w:r>
      <w:r>
        <w:rPr>
          <w:rFonts w:hint="eastAsia" w:ascii="仿宋" w:hAnsi="仿宋" w:eastAsia="仿宋"/>
          <w:b/>
          <w:bCs/>
          <w:sz w:val="24"/>
        </w:rPr>
        <w:t xml:space="preserve"> </w:t>
      </w:r>
    </w:p>
    <w:p w14:paraId="138842C2">
      <w:pPr>
        <w:widowControl/>
        <w:spacing w:line="360" w:lineRule="auto"/>
        <w:ind w:firstLine="720" w:firstLineChars="3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执行期间，合同因故不能履行或需要修改，必须经双方同意并确认后，签订补充协议。</w:t>
      </w:r>
    </w:p>
    <w:p w14:paraId="0B6E3AD6">
      <w:pPr>
        <w:spacing w:line="360" w:lineRule="auto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</w:rPr>
        <w:t>条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:</w:t>
      </w:r>
      <w:r>
        <w:rPr>
          <w:rFonts w:hint="eastAsia" w:ascii="仿宋" w:hAnsi="仿宋" w:eastAsia="仿宋"/>
          <w:b/>
          <w:bCs/>
          <w:sz w:val="24"/>
        </w:rPr>
        <w:t xml:space="preserve"> </w:t>
      </w:r>
    </w:p>
    <w:p w14:paraId="6CA34CAC">
      <w:pPr>
        <w:spacing w:line="360" w:lineRule="auto"/>
        <w:ind w:firstLine="720" w:firstLineChars="300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4A432970">
      <w:pPr>
        <w:spacing w:line="360" w:lineRule="auto"/>
        <w:ind w:firstLine="720" w:firstLineChars="300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447DBE63">
      <w:pPr>
        <w:spacing w:line="360" w:lineRule="auto"/>
        <w:ind w:firstLine="720" w:firstLineChars="300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096E72D3">
      <w:pPr>
        <w:spacing w:line="360" w:lineRule="auto"/>
        <w:ind w:firstLine="720" w:firstLineChars="300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4727BA8E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乙方(盖章)：临朐锦浩机械有限公司</w:t>
      </w:r>
    </w:p>
    <w:p w14:paraId="7070F10A">
      <w:pPr>
        <w:spacing w:line="360" w:lineRule="auto"/>
        <w:rPr>
          <w:rFonts w:hint="eastAsia" w:ascii="仿宋" w:hAnsi="仿宋" w:eastAsia="仿宋"/>
          <w:sz w:val="24"/>
        </w:rPr>
      </w:pPr>
      <w:bookmarkStart w:id="1" w:name="_GoBack"/>
      <w:bookmarkEnd w:id="1"/>
    </w:p>
    <w:p w14:paraId="04040446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45309BF9">
      <w:pPr>
        <w:spacing w:line="360" w:lineRule="auto"/>
        <w:rPr>
          <w:rFonts w:hint="eastAsia" w:ascii="仿宋" w:hAnsi="仿宋" w:eastAsia="仿宋"/>
          <w:sz w:val="24"/>
        </w:rPr>
      </w:pPr>
    </w:p>
    <w:p w14:paraId="462E4A66"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</w:t>
      </w:r>
    </w:p>
    <w:p w14:paraId="2FE97C1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3F33C35B">
      <w:pPr>
        <w:spacing w:line="360" w:lineRule="auto"/>
        <w:rPr>
          <w:rFonts w:hint="eastAsia" w:ascii="仿宋" w:hAnsi="仿宋" w:eastAsia="仿宋"/>
          <w:sz w:val="24"/>
        </w:rPr>
      </w:pPr>
    </w:p>
    <w:p w14:paraId="151D8C9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061808BF">
      <w:pPr>
        <w:spacing w:line="360" w:lineRule="auto"/>
        <w:rPr>
          <w:rFonts w:hint="eastAsia" w:ascii="仿宋" w:hAnsi="仿宋" w:eastAsia="仿宋"/>
          <w:sz w:val="24"/>
        </w:rPr>
      </w:pPr>
    </w:p>
    <w:p w14:paraId="2B4B25A5">
      <w:pPr>
        <w:widowControl/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bookmarkEnd w:id="0"/>
    </w:p>
    <w:sectPr>
      <w:headerReference r:id="rId3" w:type="default"/>
      <w:pgSz w:w="11906" w:h="16838"/>
      <w:pgMar w:top="620" w:right="8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118A18C7"/>
    <w:rsid w:val="12385C3A"/>
    <w:rsid w:val="16BE3E37"/>
    <w:rsid w:val="21063271"/>
    <w:rsid w:val="2ACD7A22"/>
    <w:rsid w:val="2E4F787C"/>
    <w:rsid w:val="314174A5"/>
    <w:rsid w:val="35B95357"/>
    <w:rsid w:val="3C484933"/>
    <w:rsid w:val="40E4373C"/>
    <w:rsid w:val="4488219D"/>
    <w:rsid w:val="508F4A57"/>
    <w:rsid w:val="56D054A2"/>
    <w:rsid w:val="66394CFB"/>
    <w:rsid w:val="6DC83891"/>
    <w:rsid w:val="792C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1228</Words>
  <Characters>1485</Characters>
  <Lines>8</Lines>
  <Paragraphs>2</Paragraphs>
  <TotalTime>54</TotalTime>
  <ScaleCrop>false</ScaleCrop>
  <LinksUpToDate>false</LinksUpToDate>
  <CharactersWithSpaces>1799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cp:lastPrinted>2024-12-31T06:45:00Z</cp:lastPrinted>
  <dcterms:modified xsi:type="dcterms:W3CDTF">2025-02-15T10:10:12Z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