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DB02A8"/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试验名称:通风</w:t>
      </w:r>
      <w:r w:rsidR="00FE080F">
        <w:rPr>
          <w:rFonts w:ascii="宋体" w:eastAsia="宋体" w:hAnsi="宋体" w:hint="eastAsia"/>
          <w:b/>
          <w:sz w:val="32"/>
          <w:szCs w:val="32"/>
        </w:rPr>
        <w:t>功能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AB7A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EE4D767" wp14:editId="1C286037">
                  <wp:extent cx="776176" cy="45562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0031210104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37" cy="45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E35C2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53FFD0A2" wp14:editId="17F3A89A">
                      <wp:extent cx="723014" cy="64527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4996" cy="647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E35C2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7997D5F0" wp14:editId="50F748A7">
                      <wp:extent cx="715584" cy="63864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0751" cy="6432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AB7A4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AB7A4B">
      <w:r>
        <w:rPr>
          <w:noProof/>
        </w:rPr>
        <w:drawing>
          <wp:anchor distT="0" distB="0" distL="114300" distR="114300" simplePos="0" relativeHeight="251659264" behindDoc="0" locked="0" layoutInCell="1" allowOverlap="1" wp14:anchorId="2700B98D" wp14:editId="61DB22AF">
            <wp:simplePos x="0" y="0"/>
            <wp:positionH relativeFrom="column">
              <wp:posOffset>2159000</wp:posOffset>
            </wp:positionH>
            <wp:positionV relativeFrom="paragraph">
              <wp:posOffset>114300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FE080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新造型座椅-</w:t>
            </w:r>
            <w:proofErr w:type="gramStart"/>
            <w:r>
              <w:rPr>
                <w:rFonts w:ascii="宋体" w:eastAsia="宋体" w:hAnsi="宋体" w:hint="eastAsia"/>
                <w:szCs w:val="22"/>
              </w:rPr>
              <w:t>主驾高配</w:t>
            </w:r>
            <w:proofErr w:type="gramEnd"/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FE080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H6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FE080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A9619100312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46297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DB02A8" w:rsidRDefault="00FE080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海外事业部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FE080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DB02A8" w:rsidRDefault="00876922" w:rsidP="00FE080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FE080F">
              <w:rPr>
                <w:rFonts w:ascii="宋体" w:hAnsi="宋体" w:hint="eastAsia"/>
              </w:rPr>
              <w:t>18201382432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3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FE080F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2025年3月10日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3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1A7B00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2025年3月13日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077474" w:rsidP="0007747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通风功能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07747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</w:t>
            </w:r>
            <w:r w:rsidRPr="0046297C">
              <w:rPr>
                <w:rFonts w:ascii="宋体" w:eastAsia="宋体" w:hAnsi="宋体"/>
              </w:rPr>
              <w:t>GR202</w:t>
            </w:r>
            <w:r>
              <w:rPr>
                <w:rFonts w:ascii="宋体" w:eastAsia="宋体" w:hAnsi="宋体" w:hint="eastAsia"/>
              </w:rPr>
              <w:t>41227</w:t>
            </w:r>
            <w:r>
              <w:rPr>
                <w:rFonts w:ascii="宋体" w:eastAsia="宋体" w:hAnsi="宋体"/>
              </w:rPr>
              <w:t>SQS</w:t>
            </w:r>
            <w:r>
              <w:rPr>
                <w:rFonts w:ascii="宋体" w:eastAsia="宋体" w:hAnsi="宋体" w:hint="eastAsia"/>
              </w:rPr>
              <w:t>201</w:t>
            </w:r>
            <w:r>
              <w:rPr>
                <w:rFonts w:ascii="宋体" w:eastAsia="宋体" w:hAnsi="宋体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07747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077474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CB3085">
              <w:rPr>
                <w:rFonts w:ascii="宋体" w:eastAsia="宋体" w:hAnsi="宋体" w:hint="eastAsia"/>
              </w:rPr>
              <w:t>2025</w:t>
            </w:r>
            <w:r>
              <w:rPr>
                <w:rFonts w:ascii="宋体" w:eastAsia="宋体" w:hAnsi="宋体" w:hint="eastAsia"/>
              </w:rPr>
              <w:t>年</w:t>
            </w:r>
            <w:r w:rsidR="006E57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077474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077474">
                  <w:rPr>
                    <w:rFonts w:ascii="宋体" w:hAnsi="宋体" w:hint="eastAsia"/>
                  </w:rPr>
                  <w:t>海外事业部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F247FB">
              <w:rPr>
                <w:rFonts w:ascii="宋体" w:eastAsia="宋体" w:hAnsi="宋体" w:hint="eastAsia"/>
              </w:rPr>
              <w:t>H6</w:t>
            </w:r>
            <w:r w:rsidR="00077474">
              <w:rPr>
                <w:rFonts w:ascii="宋体" w:eastAsia="宋体" w:hAnsi="宋体" w:hint="eastAsia"/>
                <w:szCs w:val="22"/>
              </w:rPr>
              <w:t>新造型座椅-</w:t>
            </w:r>
            <w:proofErr w:type="gramStart"/>
            <w:r w:rsidR="00077474">
              <w:rPr>
                <w:rFonts w:ascii="宋体" w:eastAsia="宋体" w:hAnsi="宋体" w:hint="eastAsia"/>
                <w:szCs w:val="22"/>
              </w:rPr>
              <w:t>主驾高配</w:t>
            </w:r>
            <w:r>
              <w:rPr>
                <w:rFonts w:ascii="宋体" w:eastAsia="宋体" w:hAnsi="宋体" w:hint="eastAsia"/>
              </w:rPr>
              <w:t>按照</w:t>
            </w:r>
            <w:proofErr w:type="gramEnd"/>
            <w:r w:rsidR="00CB3085"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="00077474">
              <w:rPr>
                <w:rFonts w:ascii="宋体" w:eastAsia="宋体" w:hAnsi="宋体"/>
              </w:rPr>
              <w:t>详见</w:t>
            </w:r>
            <w:r w:rsidR="00077474" w:rsidRPr="0046297C">
              <w:rPr>
                <w:rFonts w:ascii="宋体" w:eastAsia="宋体" w:hAnsi="宋体"/>
              </w:rPr>
              <w:t>GR202</w:t>
            </w:r>
            <w:r w:rsidR="00077474">
              <w:rPr>
                <w:rFonts w:ascii="宋体" w:eastAsia="宋体" w:hAnsi="宋体" w:hint="eastAsia"/>
              </w:rPr>
              <w:t>41227</w:t>
            </w:r>
            <w:r w:rsidR="00077474">
              <w:rPr>
                <w:rFonts w:ascii="宋体" w:eastAsia="宋体" w:hAnsi="宋体"/>
              </w:rPr>
              <w:t>SQS</w:t>
            </w:r>
            <w:r w:rsidR="00077474">
              <w:rPr>
                <w:rFonts w:ascii="宋体" w:eastAsia="宋体" w:hAnsi="宋体" w:hint="eastAsia"/>
              </w:rPr>
              <w:t>201</w:t>
            </w:r>
            <w:r w:rsidR="00077474"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077474">
              <w:rPr>
                <w:rFonts w:ascii="宋体" w:eastAsia="宋体" w:hAnsi="宋体" w:hint="eastAsia"/>
                <w:bCs/>
              </w:rPr>
              <w:t>通风功能</w:t>
            </w:r>
            <w:r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6E5776">
              <w:rPr>
                <w:rFonts w:ascii="宋体" w:eastAsia="宋体" w:hAnsi="宋体" w:hint="eastAsia"/>
              </w:rPr>
              <w:t>符</w:t>
            </w:r>
            <w:r>
              <w:rPr>
                <w:rFonts w:ascii="宋体" w:eastAsia="宋体" w:hAnsi="宋体" w:hint="eastAsia"/>
              </w:rPr>
              <w:t>合标准要求。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E35C28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3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77474">
                  <w:rPr>
                    <w:rFonts w:eastAsia="宋体" w:cs="Arial" w:hint="eastAsia"/>
                    <w:color w:val="000000"/>
                  </w:rPr>
                  <w:t>2025</w:t>
                </w:r>
                <w:r w:rsidR="00077474">
                  <w:rPr>
                    <w:rFonts w:eastAsia="宋体" w:cs="Arial" w:hint="eastAsia"/>
                    <w:color w:val="000000"/>
                  </w:rPr>
                  <w:t>年</w:t>
                </w:r>
                <w:r w:rsidR="00077474">
                  <w:rPr>
                    <w:rFonts w:eastAsia="宋体" w:cs="Arial" w:hint="eastAsia"/>
                    <w:color w:val="000000"/>
                  </w:rPr>
                  <w:t>3</w:t>
                </w:r>
                <w:r w:rsidR="00077474">
                  <w:rPr>
                    <w:rFonts w:eastAsia="宋体" w:cs="Arial" w:hint="eastAsia"/>
                    <w:color w:val="000000"/>
                  </w:rPr>
                  <w:t>月</w:t>
                </w:r>
                <w:r w:rsidR="00077474">
                  <w:rPr>
                    <w:rFonts w:eastAsia="宋体" w:cs="Arial" w:hint="eastAsia"/>
                    <w:color w:val="000000"/>
                  </w:rPr>
                  <w:t>13</w:t>
                </w:r>
                <w:r w:rsidR="0007747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3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738DD">
                  <w:rPr>
                    <w:rFonts w:eastAsia="宋体" w:cs="Arial" w:hint="eastAsia"/>
                    <w:color w:val="000000"/>
                  </w:rPr>
                  <w:t>2025</w:t>
                </w:r>
                <w:r w:rsidR="001738DD">
                  <w:rPr>
                    <w:rFonts w:eastAsia="宋体" w:cs="Arial" w:hint="eastAsia"/>
                    <w:color w:val="000000"/>
                  </w:rPr>
                  <w:t>年</w:t>
                </w:r>
                <w:r w:rsidR="001738DD">
                  <w:rPr>
                    <w:rFonts w:eastAsia="宋体" w:cs="Arial" w:hint="eastAsia"/>
                    <w:color w:val="000000"/>
                  </w:rPr>
                  <w:t>3</w:t>
                </w:r>
                <w:r w:rsidR="001738DD">
                  <w:rPr>
                    <w:rFonts w:eastAsia="宋体" w:cs="Arial" w:hint="eastAsia"/>
                    <w:color w:val="000000"/>
                  </w:rPr>
                  <w:t>月</w:t>
                </w:r>
                <w:r w:rsidR="001738DD">
                  <w:rPr>
                    <w:rFonts w:eastAsia="宋体" w:cs="Arial" w:hint="eastAsia"/>
                    <w:color w:val="000000"/>
                  </w:rPr>
                  <w:t>13</w:t>
                </w:r>
                <w:r w:rsidR="001738D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风速仪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Q-06</w:t>
            </w:r>
            <w:r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KIMO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DB02A8" w:rsidRDefault="00876922" w:rsidP="00C33F9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C33F95">
              <w:rPr>
                <w:rFonts w:cs="Times New Roman" w:hint="eastAsia"/>
                <w:kern w:val="2"/>
                <w:sz w:val="21"/>
                <w:szCs w:val="18"/>
              </w:rPr>
              <w:t>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="00C33F95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DB02A8" w:rsidRDefault="00036B11" w:rsidP="00036B1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Q-0</w:t>
            </w:r>
            <w:r>
              <w:rPr>
                <w:rFonts w:ascii="宋体" w:hAnsi="宋体" w:hint="eastAsia"/>
                <w:kern w:val="0"/>
                <w:szCs w:val="20"/>
              </w:rPr>
              <w:t>76</w:t>
            </w:r>
          </w:p>
        </w:tc>
        <w:tc>
          <w:tcPr>
            <w:tcW w:w="1701" w:type="dxa"/>
            <w:vAlign w:val="center"/>
          </w:tcPr>
          <w:p w:rsidR="00DB02A8" w:rsidRDefault="00036B11">
            <w:pPr>
              <w:jc w:val="center"/>
              <w:rPr>
                <w:rFonts w:ascii="宋体" w:eastAsia="宋体" w:hAnsi="宋体" w:cs="宋体"/>
              </w:rPr>
            </w:pPr>
            <w:r w:rsidRPr="00036B11">
              <w:rPr>
                <w:rFonts w:ascii="宋体" w:eastAsia="宋体" w:hAnsi="宋体" w:cs="宋体"/>
              </w:rPr>
              <w:t>KXB-6205DW</w:t>
            </w:r>
          </w:p>
        </w:tc>
        <w:tc>
          <w:tcPr>
            <w:tcW w:w="1908" w:type="dxa"/>
            <w:vAlign w:val="center"/>
          </w:tcPr>
          <w:p w:rsidR="00DB02A8" w:rsidRDefault="00036B11">
            <w:pPr>
              <w:jc w:val="center"/>
              <w:rPr>
                <w:rFonts w:ascii="宋体" w:eastAsia="宋体" w:hAnsi="宋体"/>
              </w:rPr>
            </w:pPr>
            <w:proofErr w:type="gramStart"/>
            <w:r w:rsidRPr="00036B11">
              <w:rPr>
                <w:rFonts w:ascii="宋体" w:eastAsia="宋体" w:hAnsi="宋体" w:hint="eastAsia"/>
              </w:rPr>
              <w:t>深圳市兆信电子</w:t>
            </w:r>
            <w:proofErr w:type="gramEnd"/>
            <w:r w:rsidRPr="00036B11">
              <w:rPr>
                <w:rFonts w:ascii="宋体" w:eastAsia="宋体" w:hAnsi="宋体" w:hint="eastAsia"/>
              </w:rPr>
              <w:t>仪器设备有限公司</w:t>
            </w:r>
          </w:p>
        </w:tc>
        <w:tc>
          <w:tcPr>
            <w:tcW w:w="1068" w:type="dxa"/>
            <w:vAlign w:val="center"/>
          </w:tcPr>
          <w:p w:rsidR="00DB02A8" w:rsidRDefault="00036B1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DB02A8" w:rsidRDefault="00036B11" w:rsidP="00C33F9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2025年11月19日</w:t>
            </w:r>
          </w:p>
        </w:tc>
      </w:tr>
      <w:tr w:rsidR="00036B11">
        <w:tc>
          <w:tcPr>
            <w:tcW w:w="675" w:type="dxa"/>
            <w:vAlign w:val="center"/>
          </w:tcPr>
          <w:p w:rsidR="00036B11" w:rsidRDefault="00036B1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036B11" w:rsidRDefault="00036B1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036B11">
              <w:rPr>
                <w:rFonts w:ascii="宋体" w:hAnsi="宋体" w:hint="eastAsia"/>
                <w:kern w:val="0"/>
                <w:szCs w:val="20"/>
              </w:rPr>
              <w:t>汽车室内尺寸测量用三维H点装置</w:t>
            </w:r>
          </w:p>
        </w:tc>
        <w:tc>
          <w:tcPr>
            <w:tcW w:w="993" w:type="dxa"/>
            <w:vAlign w:val="center"/>
          </w:tcPr>
          <w:p w:rsidR="00036B11" w:rsidRDefault="00036B11" w:rsidP="00036B1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036B11">
              <w:rPr>
                <w:rFonts w:ascii="宋体" w:hAnsi="宋体"/>
                <w:kern w:val="0"/>
                <w:szCs w:val="20"/>
              </w:rPr>
              <w:t>Q-017</w:t>
            </w:r>
          </w:p>
        </w:tc>
        <w:tc>
          <w:tcPr>
            <w:tcW w:w="1701" w:type="dxa"/>
            <w:vAlign w:val="center"/>
          </w:tcPr>
          <w:p w:rsidR="00036B11" w:rsidRPr="00036B11" w:rsidRDefault="00036B11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908" w:type="dxa"/>
            <w:vAlign w:val="center"/>
          </w:tcPr>
          <w:p w:rsidR="00036B11" w:rsidRPr="00036B11" w:rsidRDefault="00036B11">
            <w:pPr>
              <w:jc w:val="center"/>
              <w:rPr>
                <w:rFonts w:ascii="宋体" w:eastAsia="宋体" w:hAnsi="宋体"/>
              </w:rPr>
            </w:pPr>
            <w:r w:rsidRPr="00036B11">
              <w:rPr>
                <w:rFonts w:ascii="宋体" w:eastAsia="宋体" w:hAnsi="宋体" w:hint="eastAsia"/>
              </w:rPr>
              <w:t>天津汽车研究院</w:t>
            </w:r>
          </w:p>
        </w:tc>
        <w:tc>
          <w:tcPr>
            <w:tcW w:w="1068" w:type="dxa"/>
            <w:vAlign w:val="center"/>
          </w:tcPr>
          <w:p w:rsidR="00036B11" w:rsidRDefault="00036B1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036B11" w:rsidRDefault="00036B11" w:rsidP="00C33F9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CB3085" w:rsidRDefault="00036B11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AD1F2D">
              <w:rPr>
                <w:rFonts w:hAnsi="宋体" w:hint="eastAsia"/>
                <w:color w:val="000000"/>
                <w:sz w:val="22"/>
                <w:szCs w:val="22"/>
              </w:rPr>
              <w:t>测试整个座椅，调整到设计位置：将空气流量收集盖放置在通风座的主通风区域。为了防止空气泄漏，可以使用胶带来帮助密封。操作完成后，分别打开高低档，将风速计插入收集盖的空气测量孔中，请在稳定后读取值。</w:t>
            </w:r>
            <w:bookmarkStart w:id="0" w:name="_GoBack"/>
            <w:bookmarkEnd w:id="0"/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036B11" w:rsidRDefault="00036B11" w:rsidP="00036B11">
            <w:pPr>
              <w:ind w:firstLineChars="100" w:firstLine="220"/>
              <w:rPr>
                <w:rFonts w:ascii="宋体" w:eastAsia="宋体" w:hAnsi="宋体"/>
                <w:color w:val="000000"/>
                <w:sz w:val="22"/>
              </w:rPr>
            </w:pPr>
            <w:r>
              <w:rPr>
                <w:rFonts w:ascii="宋体" w:eastAsia="宋体" w:hAnsi="宋体" w:hint="eastAsia"/>
                <w:color w:val="000000"/>
                <w:sz w:val="22"/>
              </w:rPr>
              <w:t>高通风级</w:t>
            </w:r>
            <w:r>
              <w:rPr>
                <w:rFonts w:ascii="宋体" w:eastAsia="宋体" w:hAnsi="宋体"/>
                <w:color w:val="000000"/>
                <w:sz w:val="22"/>
              </w:rPr>
              <w:t>的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通风量</w:t>
            </w:r>
            <w:r>
              <w:rPr>
                <w:rFonts w:ascii="宋体" w:eastAsia="宋体" w:hAnsi="宋体"/>
                <w:color w:val="000000"/>
                <w:sz w:val="22"/>
              </w:rPr>
              <w:t>大于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10</w:t>
            </w:r>
            <w:r>
              <w:rPr>
                <w:rFonts w:ascii="宋体" w:eastAsia="宋体" w:hAnsi="宋体"/>
                <w:color w:val="000000"/>
                <w:sz w:val="22"/>
              </w:rPr>
              <w:t>m</w:t>
            </w:r>
            <w:r w:rsidRPr="008840B5">
              <w:rPr>
                <w:rFonts w:ascii="宋体" w:eastAsia="宋体" w:hAnsi="宋体"/>
                <w:color w:val="000000"/>
                <w:sz w:val="22"/>
                <w:vertAlign w:val="superscript"/>
              </w:rPr>
              <w:t>3</w:t>
            </w:r>
            <w:r>
              <w:rPr>
                <w:rFonts w:ascii="宋体" w:eastAsia="宋体" w:hAnsi="宋体"/>
                <w:color w:val="000000"/>
                <w:sz w:val="22"/>
              </w:rPr>
              <w:t>/h，低通风级的风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量</w:t>
            </w:r>
            <w:r>
              <w:rPr>
                <w:rFonts w:ascii="宋体" w:eastAsia="宋体" w:hAnsi="宋体"/>
                <w:color w:val="000000"/>
                <w:sz w:val="22"/>
              </w:rPr>
              <w:t>大于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7.5</w:t>
            </w:r>
            <w:r>
              <w:rPr>
                <w:rFonts w:ascii="宋体" w:eastAsia="宋体" w:hAnsi="宋体"/>
                <w:color w:val="000000"/>
                <w:sz w:val="22"/>
              </w:rPr>
              <w:t>m</w:t>
            </w:r>
            <w:r>
              <w:rPr>
                <w:rFonts w:ascii="宋体" w:eastAsia="宋体" w:hAnsi="宋体"/>
                <w:color w:val="000000"/>
                <w:sz w:val="22"/>
                <w:vertAlign w:val="superscript"/>
              </w:rPr>
              <w:t>3</w:t>
            </w:r>
            <w:r>
              <w:rPr>
                <w:rFonts w:ascii="宋体" w:eastAsia="宋体" w:hAnsi="宋体"/>
                <w:color w:val="000000"/>
                <w:sz w:val="22"/>
              </w:rPr>
              <w:t>/h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。</w:t>
            </w:r>
          </w:p>
          <w:p w:rsidR="00DB02A8" w:rsidRDefault="00036B11" w:rsidP="00036B11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="宋体" w:eastAsia="宋体" w:hAnsi="宋体"/>
                <w:color w:val="000000"/>
                <w:sz w:val="22"/>
              </w:rPr>
              <w:t>通风量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（m</w:t>
            </w:r>
            <w:r>
              <w:rPr>
                <w:rFonts w:ascii="宋体" w:eastAsia="宋体" w:hAnsi="宋体"/>
                <w:color w:val="000000"/>
                <w:sz w:val="22"/>
                <w:vertAlign w:val="superscript"/>
              </w:rPr>
              <w:t>3</w:t>
            </w:r>
            <w:r>
              <w:rPr>
                <w:rFonts w:ascii="宋体" w:eastAsia="宋体" w:hAnsi="宋体"/>
                <w:color w:val="000000"/>
                <w:sz w:val="22"/>
              </w:rPr>
              <w:t>/h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）=风速</w:t>
            </w:r>
            <w:r>
              <w:rPr>
                <w:rFonts w:ascii="宋体" w:eastAsia="宋体" w:hAnsi="宋体"/>
                <w:color w:val="000000"/>
                <w:sz w:val="22"/>
              </w:rPr>
              <w:t>（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m</w:t>
            </w:r>
            <w:r>
              <w:rPr>
                <w:rFonts w:ascii="宋体" w:eastAsia="宋体" w:hAnsi="宋体"/>
                <w:color w:val="000000"/>
                <w:sz w:val="22"/>
              </w:rPr>
              <w:t>/s）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×出口面积</w:t>
            </w:r>
            <w:r>
              <w:rPr>
                <w:rFonts w:ascii="宋体" w:eastAsia="宋体" w:hAnsi="宋体"/>
                <w:color w:val="000000"/>
                <w:sz w:val="22"/>
              </w:rPr>
              <w:t>（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m</w:t>
            </w:r>
            <w:r>
              <w:rPr>
                <w:rFonts w:ascii="宋体" w:eastAsia="宋体" w:hAnsi="宋体"/>
                <w:color w:val="000000"/>
                <w:sz w:val="22"/>
                <w:vertAlign w:val="superscript"/>
              </w:rPr>
              <w:t>2</w:t>
            </w:r>
            <w:r>
              <w:rPr>
                <w:rFonts w:ascii="宋体" w:eastAsia="宋体" w:hAnsi="宋体"/>
                <w:color w:val="000000"/>
                <w:sz w:val="22"/>
              </w:rPr>
              <w:t>）</w:t>
            </w:r>
            <w:r>
              <w:rPr>
                <w:rFonts w:ascii="宋体" w:eastAsia="宋体" w:hAnsi="宋体" w:hint="eastAsia"/>
                <w:color w:val="000000"/>
                <w:sz w:val="22"/>
              </w:rPr>
              <w:t>×3600（s）。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47"/>
      </w:tblGrid>
      <w:tr w:rsidR="00DB02A8" w:rsidTr="00D858B6">
        <w:trPr>
          <w:trHeight w:val="343"/>
        </w:trPr>
        <w:tc>
          <w:tcPr>
            <w:tcW w:w="10547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 w:rsidTr="00D858B6">
        <w:trPr>
          <w:trHeight w:val="2744"/>
        </w:trPr>
        <w:tc>
          <w:tcPr>
            <w:tcW w:w="10547" w:type="dxa"/>
          </w:tcPr>
          <w:tbl>
            <w:tblPr>
              <w:tblStyle w:val="a8"/>
              <w:tblpPr w:leftFromText="180" w:rightFromText="180" w:vertAnchor="text" w:horzAnchor="margin" w:tblpY="-5"/>
              <w:tblOverlap w:val="never"/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04"/>
              <w:gridCol w:w="1755"/>
              <w:gridCol w:w="1608"/>
              <w:gridCol w:w="1609"/>
              <w:gridCol w:w="1652"/>
              <w:gridCol w:w="1724"/>
            </w:tblGrid>
            <w:tr w:rsidR="00D858B6" w:rsidTr="00D858B6">
              <w:trPr>
                <w:trHeight w:val="561"/>
              </w:trPr>
              <w:tc>
                <w:tcPr>
                  <w:tcW w:w="1604" w:type="dxa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755" w:type="dxa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3217" w:type="dxa"/>
                  <w:gridSpan w:val="2"/>
                  <w:vAlign w:val="center"/>
                </w:tcPr>
                <w:p w:rsidR="00D858B6" w:rsidRPr="002B2D4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proofErr w:type="gramStart"/>
                  <w:r>
                    <w:rPr>
                      <w:rFonts w:ascii="宋体" w:hAnsi="宋体" w:hint="eastAsia"/>
                    </w:rPr>
                    <w:t>座垫</w:t>
                  </w:r>
                  <w:proofErr w:type="gramEnd"/>
                </w:p>
              </w:tc>
              <w:tc>
                <w:tcPr>
                  <w:tcW w:w="3376" w:type="dxa"/>
                  <w:gridSpan w:val="2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靠背</w:t>
                  </w:r>
                </w:p>
              </w:tc>
            </w:tr>
            <w:tr w:rsidR="00D858B6" w:rsidRPr="002B2D46" w:rsidTr="00D858B6">
              <w:trPr>
                <w:trHeight w:val="841"/>
              </w:trPr>
              <w:tc>
                <w:tcPr>
                  <w:tcW w:w="1604" w:type="dxa"/>
                  <w:vMerge w:val="restart"/>
                  <w:vAlign w:val="center"/>
                </w:tcPr>
                <w:p w:rsidR="00D858B6" w:rsidRPr="00CE157C" w:rsidRDefault="00D858B6" w:rsidP="00D858B6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新造型座椅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>-</w:t>
                  </w:r>
                  <w:proofErr w:type="gramStart"/>
                  <w:r>
                    <w:rPr>
                      <w:rFonts w:ascii="宋体" w:hAnsi="宋体"/>
                      <w:kern w:val="0"/>
                      <w:szCs w:val="20"/>
                    </w:rPr>
                    <w:t>主驾高配</w:t>
                  </w:r>
                  <w:proofErr w:type="gramEnd"/>
                </w:p>
              </w:tc>
              <w:tc>
                <w:tcPr>
                  <w:tcW w:w="1755" w:type="dxa"/>
                  <w:vMerge w:val="restart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Theme="minorEastAsia" w:hAnsiTheme="minorEastAsia"/>
                    </w:rPr>
                    <w:t>201-001-202412</w:t>
                  </w:r>
                </w:p>
              </w:tc>
              <w:tc>
                <w:tcPr>
                  <w:tcW w:w="1608" w:type="dxa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高级</w:t>
                  </w:r>
                  <w:r>
                    <w:rPr>
                      <w:rFonts w:ascii="宋体" w:hAnsi="宋体"/>
                    </w:rPr>
                    <w:t>通风量</w:t>
                  </w:r>
                  <w:r>
                    <w:rPr>
                      <w:rFonts w:ascii="宋体" w:hAnsi="宋体" w:hint="eastAsia"/>
                    </w:rPr>
                    <w:t>（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m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/h</w:t>
                  </w:r>
                  <w:r>
                    <w:rPr>
                      <w:rFonts w:ascii="宋体" w:hAnsi="宋体" w:hint="eastAsia"/>
                    </w:rPr>
                    <w:t>）</w:t>
                  </w:r>
                </w:p>
              </w:tc>
              <w:tc>
                <w:tcPr>
                  <w:tcW w:w="1609" w:type="dxa"/>
                  <w:vAlign w:val="center"/>
                </w:tcPr>
                <w:p w:rsidR="00D858B6" w:rsidRPr="002B2D4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低级</w:t>
                  </w:r>
                  <w:r>
                    <w:rPr>
                      <w:rFonts w:ascii="宋体" w:hAnsi="宋体"/>
                    </w:rPr>
                    <w:t>通风量（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m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/h</w:t>
                  </w:r>
                  <w:r>
                    <w:rPr>
                      <w:rFonts w:ascii="宋体" w:hAnsi="宋体"/>
                    </w:rPr>
                    <w:t>）</w:t>
                  </w:r>
                </w:p>
              </w:tc>
              <w:tc>
                <w:tcPr>
                  <w:tcW w:w="1652" w:type="dxa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高级</w:t>
                  </w:r>
                  <w:r>
                    <w:rPr>
                      <w:rFonts w:ascii="宋体" w:hAnsi="宋体"/>
                    </w:rPr>
                    <w:t>通风量</w:t>
                  </w:r>
                  <w:r>
                    <w:rPr>
                      <w:rFonts w:ascii="宋体" w:hAnsi="宋体" w:hint="eastAsia"/>
                    </w:rPr>
                    <w:t>（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m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/h</w:t>
                  </w:r>
                  <w:r>
                    <w:rPr>
                      <w:rFonts w:ascii="宋体" w:hAnsi="宋体" w:hint="eastAsia"/>
                    </w:rPr>
                    <w:t>）</w:t>
                  </w:r>
                </w:p>
              </w:tc>
              <w:tc>
                <w:tcPr>
                  <w:tcW w:w="1724" w:type="dxa"/>
                  <w:vAlign w:val="center"/>
                </w:tcPr>
                <w:p w:rsidR="00D858B6" w:rsidRPr="002B2D4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低级</w:t>
                  </w:r>
                  <w:r>
                    <w:rPr>
                      <w:rFonts w:ascii="宋体" w:hAnsi="宋体"/>
                    </w:rPr>
                    <w:t>通风量（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m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/h</w:t>
                  </w:r>
                  <w:r>
                    <w:rPr>
                      <w:rFonts w:ascii="宋体" w:hAnsi="宋体"/>
                    </w:rPr>
                    <w:t>）</w:t>
                  </w:r>
                </w:p>
              </w:tc>
            </w:tr>
            <w:tr w:rsidR="00D858B6" w:rsidTr="00D858B6">
              <w:trPr>
                <w:trHeight w:val="1186"/>
              </w:trPr>
              <w:tc>
                <w:tcPr>
                  <w:tcW w:w="1604" w:type="dxa"/>
                  <w:vMerge/>
                  <w:vAlign w:val="center"/>
                </w:tcPr>
                <w:p w:rsidR="00D858B6" w:rsidRDefault="00D858B6" w:rsidP="00D858B6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755" w:type="dxa"/>
                  <w:vMerge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608" w:type="dxa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16</w:t>
                  </w:r>
                </w:p>
              </w:tc>
              <w:tc>
                <w:tcPr>
                  <w:tcW w:w="1609" w:type="dxa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12</w:t>
                  </w:r>
                </w:p>
              </w:tc>
              <w:tc>
                <w:tcPr>
                  <w:tcW w:w="1652" w:type="dxa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12</w:t>
                  </w:r>
                </w:p>
              </w:tc>
              <w:tc>
                <w:tcPr>
                  <w:tcW w:w="1724" w:type="dxa"/>
                  <w:vAlign w:val="center"/>
                </w:tcPr>
                <w:p w:rsidR="00D858B6" w:rsidRDefault="00D858B6" w:rsidP="00D858B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</w:t>
                  </w:r>
                </w:p>
              </w:tc>
            </w:tr>
          </w:tbl>
          <w:p w:rsidR="00DB02A8" w:rsidRPr="00087D73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rPr>
          <w:trHeight w:val="1802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A393758" wp14:editId="3B790DA9">
                  <wp:extent cx="2857141" cy="2142437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1" cy="2142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75E7045" wp14:editId="56F665EA">
                  <wp:extent cx="2856584" cy="214243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584" cy="21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6E79BE1" wp14:editId="01267319">
                  <wp:extent cx="2882548" cy="2161489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548" cy="2161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>
        <w:trPr>
          <w:trHeight w:val="1662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2A79EFB" wp14:editId="138ABA8F">
                  <wp:extent cx="2856305" cy="2141811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305" cy="2141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A284543" wp14:editId="4727DEC1">
                  <wp:extent cx="2857142" cy="2142438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2" cy="21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C28" w:rsidRDefault="00E35C28">
      <w:r>
        <w:separator/>
      </w:r>
    </w:p>
  </w:endnote>
  <w:endnote w:type="continuationSeparator" w:id="0">
    <w:p w:rsidR="00E35C28" w:rsidRDefault="00E35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C28" w:rsidRDefault="00E35C28">
      <w:r>
        <w:separator/>
      </w:r>
    </w:p>
  </w:footnote>
  <w:footnote w:type="continuationSeparator" w:id="0">
    <w:p w:rsidR="00E35C28" w:rsidRDefault="00E35C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12C1670" wp14:editId="5365A9F7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46297C" w:rsidRPr="0046297C">
      <w:rPr>
        <w:rFonts w:ascii="宋体" w:eastAsia="宋体" w:hAnsi="宋体"/>
        <w:sz w:val="21"/>
        <w:szCs w:val="21"/>
      </w:rPr>
      <w:t>GR202</w:t>
    </w:r>
    <w:r w:rsidR="00FE080F">
      <w:rPr>
        <w:rFonts w:ascii="宋体" w:eastAsia="宋体" w:hAnsi="宋体" w:hint="eastAsia"/>
        <w:sz w:val="21"/>
        <w:szCs w:val="21"/>
      </w:rPr>
      <w:t>41227</w:t>
    </w:r>
    <w:r w:rsidR="00FE080F">
      <w:rPr>
        <w:rFonts w:ascii="宋体" w:eastAsia="宋体" w:hAnsi="宋体"/>
        <w:sz w:val="21"/>
        <w:szCs w:val="21"/>
      </w:rPr>
      <w:t>SQS</w:t>
    </w:r>
    <w:r w:rsidR="00FE080F">
      <w:rPr>
        <w:rFonts w:ascii="宋体" w:eastAsia="宋体" w:hAnsi="宋体" w:hint="eastAsia"/>
        <w:sz w:val="21"/>
        <w:szCs w:val="21"/>
      </w:rPr>
      <w:t>201</w:t>
    </w:r>
    <w:r w:rsidR="00FE080F">
      <w:rPr>
        <w:rFonts w:ascii="宋体" w:eastAsia="宋体" w:hAnsi="宋体"/>
        <w:sz w:val="21"/>
        <w:szCs w:val="21"/>
      </w:rPr>
      <w:t>-</w:t>
    </w:r>
    <w:r w:rsidR="00FE080F">
      <w:rPr>
        <w:rFonts w:ascii="宋体" w:eastAsia="宋体" w:hAnsi="宋体" w:hint="eastAsia"/>
        <w:sz w:val="21"/>
        <w:szCs w:val="21"/>
      </w:rPr>
      <w:t>0578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135AD">
      <w:rPr>
        <w:rFonts w:ascii="宋体" w:eastAsia="宋体" w:hAnsi="宋体"/>
        <w:noProof/>
        <w:sz w:val="21"/>
        <w:szCs w:val="21"/>
      </w:rPr>
      <w:t>2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135AD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B11"/>
    <w:rsid w:val="000477C6"/>
    <w:rsid w:val="000566D8"/>
    <w:rsid w:val="0007406C"/>
    <w:rsid w:val="00077474"/>
    <w:rsid w:val="0008795F"/>
    <w:rsid w:val="00087D73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738DD"/>
    <w:rsid w:val="00187F96"/>
    <w:rsid w:val="001A18B2"/>
    <w:rsid w:val="001A2086"/>
    <w:rsid w:val="001A3A79"/>
    <w:rsid w:val="001A7B00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1553A"/>
    <w:rsid w:val="003224F3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12"/>
    <w:rsid w:val="003B55E2"/>
    <w:rsid w:val="003C4C73"/>
    <w:rsid w:val="003C5446"/>
    <w:rsid w:val="003D3014"/>
    <w:rsid w:val="003F362B"/>
    <w:rsid w:val="003F4A45"/>
    <w:rsid w:val="003F4D03"/>
    <w:rsid w:val="00410E90"/>
    <w:rsid w:val="004135AD"/>
    <w:rsid w:val="00434A79"/>
    <w:rsid w:val="00451300"/>
    <w:rsid w:val="004548C2"/>
    <w:rsid w:val="0046297C"/>
    <w:rsid w:val="00462A42"/>
    <w:rsid w:val="004714E7"/>
    <w:rsid w:val="00471FF0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B79F1"/>
    <w:rsid w:val="005C38D9"/>
    <w:rsid w:val="005D5568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3CCD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412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1EBD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B7A4B"/>
    <w:rsid w:val="00AC52BB"/>
    <w:rsid w:val="00AD0459"/>
    <w:rsid w:val="00AE11FA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3F95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3085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8B6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D2579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35C28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47FB"/>
    <w:rsid w:val="00F26B63"/>
    <w:rsid w:val="00F273F9"/>
    <w:rsid w:val="00F35801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080F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3B2F0-783A-494A-BB0C-7006C91E4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200</Words>
  <Characters>1144</Characters>
  <Application>Microsoft Office Word</Application>
  <DocSecurity>0</DocSecurity>
  <Lines>9</Lines>
  <Paragraphs>2</Paragraphs>
  <ScaleCrop>false</ScaleCrop>
  <Company>微软中国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292</cp:revision>
  <cp:lastPrinted>2022-09-23T05:27:00Z</cp:lastPrinted>
  <dcterms:created xsi:type="dcterms:W3CDTF">2018-06-14T07:26:00Z</dcterms:created>
  <dcterms:modified xsi:type="dcterms:W3CDTF">2025-04-21T02:41:00Z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