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64C4C">
      <w:r>
        <w:drawing>
          <wp:inline distT="0" distB="0" distL="114300" distR="114300">
            <wp:extent cx="968375" cy="598170"/>
            <wp:effectExtent l="0" t="0" r="317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968375" cy="598170"/>
                    </a:xfrm>
                    <a:prstGeom prst="rect">
                      <a:avLst/>
                    </a:prstGeom>
                    <a:noFill/>
                    <a:ln>
                      <a:noFill/>
                    </a:ln>
                  </pic:spPr>
                </pic:pic>
              </a:graphicData>
            </a:graphic>
          </wp:inline>
        </w:drawing>
      </w:r>
    </w:p>
    <w:p w14:paraId="69CA302F">
      <w:pPr>
        <w:ind w:firstLine="5250" w:firstLineChars="2500"/>
      </w:pPr>
    </w:p>
    <w:p w14:paraId="3C0D2F46">
      <w:pPr>
        <w:ind w:firstLine="5250" w:firstLineChars="2500"/>
        <w:jc w:val="left"/>
      </w:pPr>
    </w:p>
    <w:p w14:paraId="55B557CF">
      <w:pPr>
        <w:ind w:left="6096" w:leftChars="2903"/>
      </w:pPr>
      <w:r>
        <mc:AlternateContent>
          <mc:Choice Requires="wps">
            <w:drawing>
              <wp:anchor distT="0" distB="0" distL="114300" distR="114300" simplePos="0" relativeHeight="251665408" behindDoc="0" locked="0" layoutInCell="1" allowOverlap="1">
                <wp:simplePos x="0" y="0"/>
                <wp:positionH relativeFrom="column">
                  <wp:posOffset>4495165</wp:posOffset>
                </wp:positionH>
                <wp:positionV relativeFrom="paragraph">
                  <wp:posOffset>194310</wp:posOffset>
                </wp:positionV>
                <wp:extent cx="1122680" cy="635"/>
                <wp:effectExtent l="0" t="0" r="0" b="0"/>
                <wp:wrapNone/>
                <wp:docPr id="7" name="直线 9"/>
                <wp:cNvGraphicFramePr/>
                <a:graphic xmlns:a="http://schemas.openxmlformats.org/drawingml/2006/main">
                  <a:graphicData uri="http://schemas.microsoft.com/office/word/2010/wordprocessingShape">
                    <wps:wsp>
                      <wps:cNvSpPr/>
                      <wps:spPr>
                        <a:xfrm>
                          <a:off x="0" y="0"/>
                          <a:ext cx="11226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353.95pt;margin-top:15.3pt;height:0.05pt;width:88.4pt;z-index:251665408;mso-width-relative:page;mso-height-relative:page;" filled="f" stroked="t" coordsize="21600,21600" o:gfxdata="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4kE&#10;2AAAAAkBAAAPAAAAAAAAAAEAIAAAACIAAABkcnMvZG93bnJldi54bWxQSwECFAAUAAAACACHTuJA&#10;5gL09OgBAADdAwAADgAAAAAAAAABACAAAAAnAQAAZHJzL2Uyb0RvYy54bWxQSwUGAAAAAAYABgBZ&#10;AQAAgQUAAAAA&#10;">
                <v:fill on="f" focussize="0,0"/>
                <v:stroke color="#000000" joinstyle="round"/>
                <v:imagedata o:title=""/>
                <o:lock v:ext="edit" aspectratio="f"/>
              </v:line>
            </w:pict>
          </mc:Fallback>
        </mc:AlternateContent>
      </w:r>
      <w:r>
        <w:rPr>
          <w:rFonts w:hint="eastAsia"/>
        </w:rPr>
        <w:t xml:space="preserve">合同编号: </w:t>
      </w:r>
    </w:p>
    <w:p w14:paraId="45A489F8">
      <w:pPr>
        <w:ind w:left="6096" w:leftChars="2903"/>
      </w:pPr>
      <w:r>
        <w:rPr>
          <w:rFonts w:hint="eastAsia"/>
        </w:rPr>
        <w:t xml:space="preserve">签订时间: </w:t>
      </w:r>
    </w:p>
    <w:p w14:paraId="43CFCFD9">
      <w:pPr>
        <w:ind w:left="6096" w:leftChars="2903"/>
      </w:pPr>
      <w:r>
        <mc:AlternateContent>
          <mc:Choice Requires="wps">
            <w:drawing>
              <wp:anchor distT="0" distB="0" distL="114300" distR="114300" simplePos="0" relativeHeight="251667456" behindDoc="0" locked="0" layoutInCell="1" allowOverlap="1">
                <wp:simplePos x="0" y="0"/>
                <wp:positionH relativeFrom="column">
                  <wp:posOffset>4502150</wp:posOffset>
                </wp:positionH>
                <wp:positionV relativeFrom="paragraph">
                  <wp:posOffset>196215</wp:posOffset>
                </wp:positionV>
                <wp:extent cx="1122680" cy="635"/>
                <wp:effectExtent l="0" t="0" r="0" b="0"/>
                <wp:wrapNone/>
                <wp:docPr id="9" name="直线 11"/>
                <wp:cNvGraphicFramePr/>
                <a:graphic xmlns:a="http://schemas.openxmlformats.org/drawingml/2006/main">
                  <a:graphicData uri="http://schemas.microsoft.com/office/word/2010/wordprocessingShape">
                    <wps:wsp>
                      <wps:cNvSpPr/>
                      <wps:spPr>
                        <a:xfrm>
                          <a:off x="0" y="0"/>
                          <a:ext cx="11226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54.5pt;margin-top:15.45pt;height:0.05pt;width:88.4pt;z-index:251667456;mso-width-relative:page;mso-height-relative:page;" filled="f" stroked="t" coordsize="21600,21600" o:gfxdata="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wFK1dcA&#10;AAAJAQAADwAAAAAAAAABACAAAAAiAAAAZHJzL2Rvd25yZXYueG1sUEsBAhQAFAAAAAgAh07iQJA7&#10;rrPnAQAA3gMAAA4AAAAAAAAAAQAgAAAAJg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4511675</wp:posOffset>
                </wp:positionH>
                <wp:positionV relativeFrom="paragraph">
                  <wp:posOffset>1270</wp:posOffset>
                </wp:positionV>
                <wp:extent cx="1122680" cy="635"/>
                <wp:effectExtent l="0" t="0" r="0" b="0"/>
                <wp:wrapNone/>
                <wp:docPr id="8" name="直线 10"/>
                <wp:cNvGraphicFramePr/>
                <a:graphic xmlns:a="http://schemas.openxmlformats.org/drawingml/2006/main">
                  <a:graphicData uri="http://schemas.microsoft.com/office/word/2010/wordprocessingShape">
                    <wps:wsp>
                      <wps:cNvSpPr/>
                      <wps:spPr>
                        <a:xfrm>
                          <a:off x="0" y="0"/>
                          <a:ext cx="11226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355.25pt;margin-top:0.1pt;height:0.05pt;width:88.4pt;z-index:251666432;mso-width-relative:page;mso-height-relative:page;" filled="f" stroked="t" coordsize="21600,21600" o:gfxdata="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Fip5tQAAAAF&#10;AQAADwAAAAAAAAABACAAAAAiAAAAZHJzL2Rvd25yZXYueG1sUEsBAhQAFAAAAAgAh07iQGshjA3n&#10;AQAA3gMAAA4AAAAAAAAAAQAgAAAAIwEAAGRycy9lMm9Eb2MueG1sUEsFBgAAAAAGAAYAWQEAAHwF&#10;AAAAAA==&#10;">
                <v:fill on="f" focussize="0,0"/>
                <v:stroke color="#000000" joinstyle="round"/>
                <v:imagedata o:title=""/>
                <o:lock v:ext="edit" aspectratio="f"/>
              </v:line>
            </w:pict>
          </mc:Fallback>
        </mc:AlternateContent>
      </w:r>
      <w:r>
        <w:rPr>
          <w:rFonts w:hint="eastAsia"/>
        </w:rPr>
        <w:t xml:space="preserve">签订地点: </w:t>
      </w:r>
    </w:p>
    <w:p w14:paraId="2F041DAA">
      <w:pPr>
        <w:jc w:val="left"/>
      </w:pPr>
      <w:r>
        <w:rPr>
          <w:rFonts w:hint="eastAsia"/>
        </w:rPr>
        <w:t xml:space="preserve"> </w:t>
      </w:r>
    </w:p>
    <w:p w14:paraId="750C3960"/>
    <w:p w14:paraId="5B215DB9"/>
    <w:p w14:paraId="350E48BC"/>
    <w:p w14:paraId="5E3497EB">
      <w:r>
        <w:rPr>
          <w:rFonts w:hint="eastAsia"/>
        </w:rPr>
        <w:t xml:space="preserve"> </w:t>
      </w:r>
    </w:p>
    <w:p w14:paraId="33C188A3"/>
    <w:p w14:paraId="5E3D1FC8"/>
    <w:p w14:paraId="5F044BE2"/>
    <w:p w14:paraId="3E0B460C"/>
    <w:p w14:paraId="5F919B5E">
      <w:pPr>
        <w:jc w:val="center"/>
        <w:rPr>
          <w:b/>
          <w:bCs/>
          <w:sz w:val="52"/>
          <w:szCs w:val="52"/>
        </w:rPr>
      </w:pPr>
      <w:r>
        <w:rPr>
          <w:rFonts w:hint="eastAsia"/>
          <w:b/>
          <w:bCs/>
          <w:sz w:val="52"/>
          <w:szCs w:val="52"/>
        </w:rPr>
        <w:t>零部件开发技术协议</w:t>
      </w:r>
    </w:p>
    <w:p w14:paraId="44191B63">
      <w:pPr>
        <w:rPr>
          <w:sz w:val="52"/>
          <w:szCs w:val="52"/>
        </w:rPr>
      </w:pPr>
    </w:p>
    <w:p w14:paraId="7FCDB0EA"/>
    <w:p w14:paraId="2173B876"/>
    <w:p w14:paraId="0FF5A162"/>
    <w:p w14:paraId="6AB96654">
      <w:pPr>
        <w:jc w:val="left"/>
        <w:rPr>
          <w:rFonts w:asciiTheme="majorEastAsia" w:hAnsiTheme="majorEastAsia" w:eastAsiaTheme="majorEastAsia" w:cstheme="majorEastAsia"/>
          <w:sz w:val="28"/>
          <w:szCs w:val="28"/>
        </w:rPr>
      </w:pPr>
    </w:p>
    <w:p w14:paraId="162B9467">
      <w:pPr>
        <w:jc w:val="left"/>
        <w:rPr>
          <w:rFonts w:asciiTheme="majorEastAsia" w:hAnsiTheme="majorEastAsia" w:eastAsiaTheme="majorEastAsia" w:cstheme="majorEastAsia"/>
          <w:sz w:val="28"/>
          <w:szCs w:val="28"/>
        </w:rPr>
      </w:pPr>
    </w:p>
    <w:p w14:paraId="391F251C">
      <w:pPr>
        <w:jc w:val="left"/>
        <w:rPr>
          <w:rFonts w:asciiTheme="majorEastAsia" w:hAnsiTheme="majorEastAsia" w:eastAsiaTheme="majorEastAsia" w:cstheme="majorEastAsia"/>
          <w:sz w:val="28"/>
          <w:szCs w:val="28"/>
        </w:rPr>
      </w:pPr>
    </w:p>
    <w:p w14:paraId="05FD7E6C">
      <w:pPr>
        <w:jc w:val="left"/>
        <w:rPr>
          <w:rFonts w:asciiTheme="majorEastAsia" w:hAnsiTheme="majorEastAsia" w:eastAsiaTheme="majorEastAsia" w:cstheme="majorEastAsia"/>
          <w:sz w:val="28"/>
          <w:szCs w:val="28"/>
        </w:rPr>
      </w:pPr>
    </w:p>
    <w:p w14:paraId="5F0E981E">
      <w:pPr>
        <w:ind w:firstLine="1680" w:firstLineChars="600"/>
        <w:rPr>
          <w:rFonts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1500505</wp:posOffset>
                </wp:positionH>
                <wp:positionV relativeFrom="paragraph">
                  <wp:posOffset>334645</wp:posOffset>
                </wp:positionV>
                <wp:extent cx="3536950" cy="8255"/>
                <wp:effectExtent l="0" t="0" r="0" b="0"/>
                <wp:wrapNone/>
                <wp:docPr id="3" name="直线 4"/>
                <wp:cNvGraphicFramePr/>
                <a:graphic xmlns:a="http://schemas.openxmlformats.org/drawingml/2006/main">
                  <a:graphicData uri="http://schemas.microsoft.com/office/word/2010/wordprocessingShape">
                    <wps:wsp>
                      <wps:cNvSpPr/>
                      <wps:spPr>
                        <a:xfrm>
                          <a:off x="0" y="0"/>
                          <a:ext cx="353695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8.15pt;margin-top:26.35pt;height:0.65pt;width:278.5pt;z-index:251661312;mso-width-relative:page;mso-height-relative:page;" filled="f" stroked="t" coordsize="21600,21600" o:gfxdata="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YQ1D&#10;1wAAAAkBAAAPAAAAAAAAAAEAIAAAACIAAABkcnMvZG93bnJldi54bWxQSwECFAAUAAAACACHTuJA&#10;YWZBC+kBAADeAwAADgAAAAAAAAABACAAAAAmAQAAZHJzL2Uyb0RvYy54bWxQSwUGAAAAAAYABgBZ&#10;AQAAgQ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28"/>
          <w:szCs w:val="28"/>
        </w:rPr>
        <w:t>甲方: 北京光华荣昌汽车部件有限公司</w:t>
      </w:r>
    </w:p>
    <w:p w14:paraId="574969A6">
      <w:pPr>
        <w:widowControl/>
        <w:ind w:firstLine="1680" w:firstLineChars="600"/>
        <w:jc w:val="left"/>
        <w:rPr>
          <w:rFonts w:asciiTheme="majorEastAsia" w:hAnsiTheme="majorEastAsia" w:eastAsiaTheme="majorEastAsia" w:cstheme="majorEastAsia"/>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1542415</wp:posOffset>
                </wp:positionH>
                <wp:positionV relativeFrom="paragraph">
                  <wp:posOffset>328295</wp:posOffset>
                </wp:positionV>
                <wp:extent cx="3486150" cy="635"/>
                <wp:effectExtent l="0" t="0" r="0" b="0"/>
                <wp:wrapNone/>
                <wp:docPr id="6" name="直线 8"/>
                <wp:cNvGraphicFramePr/>
                <a:graphic xmlns:a="http://schemas.openxmlformats.org/drawingml/2006/main">
                  <a:graphicData uri="http://schemas.microsoft.com/office/word/2010/wordprocessingShape">
                    <wps:wsp>
                      <wps:cNvSpPr/>
                      <wps:spPr>
                        <a:xfrm flipV="1">
                          <a:off x="0" y="0"/>
                          <a:ext cx="34861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121.45pt;margin-top:25.85pt;height:0.05pt;width:274.5pt;z-index:251664384;mso-width-relative:page;mso-height-relative:page;" filled="f" stroked="t" coordsize="21600,21600" o:gfxdata="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159Zi1wAAAAkBAAAPAAAAAAAAAAEAIAAAACIAAABkcnMvZG93bnJldi54bWxQSwECFAAUAAAA&#10;CACHTuJAjkNIT+8BAADnAwAADgAAAAAAAAABACAAAAAmAQAAZHJzL2Uyb0RvYy54bWxQSwUGAAAA&#10;AAYABgBZAQAAhw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28"/>
          <w:szCs w:val="28"/>
        </w:rPr>
        <w:t>乙方: 广东奥博特智造有限公司</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sz w:val="28"/>
          <w:szCs w:val="28"/>
        </w:rPr>
        <w:t xml:space="preserve">                     </w:t>
      </w:r>
    </w:p>
    <w:p w14:paraId="232A1B94">
      <w:pPr>
        <w:ind w:firstLine="1680" w:firstLineChars="600"/>
        <w:jc w:val="left"/>
        <w:rPr>
          <w:rFonts w:hint="eastAsia" w:asciiTheme="majorEastAsia" w:hAnsiTheme="majorEastAsia" w:eastAsiaTheme="majorEastAsia" w:cstheme="majorEastAsia"/>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1561465</wp:posOffset>
                </wp:positionH>
                <wp:positionV relativeFrom="paragraph">
                  <wp:posOffset>334010</wp:posOffset>
                </wp:positionV>
                <wp:extent cx="3444240" cy="635"/>
                <wp:effectExtent l="0" t="0" r="0" b="0"/>
                <wp:wrapNone/>
                <wp:docPr id="2" name="直线 2"/>
                <wp:cNvGraphicFramePr/>
                <a:graphic xmlns:a="http://schemas.openxmlformats.org/drawingml/2006/main">
                  <a:graphicData uri="http://schemas.microsoft.com/office/word/2010/wordprocessingShape">
                    <wps:wsp>
                      <wps:cNvSpPr/>
                      <wps:spPr>
                        <a:xfrm>
                          <a:off x="0" y="0"/>
                          <a:ext cx="344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22.95pt;margin-top:26.3pt;height:0.05pt;width:271.2pt;z-index:251660288;mso-width-relative:page;mso-height-relative:page;" filled="f" stroked="t" coordsize="21600,21600" o:gfxdata="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mrAx&#10;2AAAAAkBAAAPAAAAAAAAAAEAIAAAACIAAABkcnMvZG93bnJldi54bWxQSwECFAAUAAAACACHTuJA&#10;RUUBdOgBAADdAwAADgAAAAAAAAABACAAAAAnAQAAZHJzL2Uyb0RvYy54bWxQSwUGAAAAAAYABgBZ&#10;AQAAgQ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28"/>
          <w:szCs w:val="28"/>
        </w:rPr>
        <w:t xml:space="preserve">产品: </w:t>
      </w:r>
      <w:r>
        <w:rPr>
          <w:rFonts w:hint="eastAsia" w:asciiTheme="majorEastAsia" w:hAnsiTheme="majorEastAsia" w:eastAsiaTheme="majorEastAsia" w:cstheme="majorEastAsia"/>
          <w:sz w:val="28"/>
          <w:szCs w:val="28"/>
          <w:lang w:val="en-US" w:eastAsia="zh-CN"/>
        </w:rPr>
        <w:t>A</w:t>
      </w:r>
      <w:r>
        <w:rPr>
          <w:rFonts w:hint="eastAsia" w:asciiTheme="majorEastAsia" w:hAnsiTheme="majorEastAsia" w:eastAsiaTheme="majorEastAsia" w:cstheme="majorEastAsia"/>
          <w:sz w:val="28"/>
          <w:szCs w:val="28"/>
        </w:rPr>
        <w:t>6项目</w:t>
      </w:r>
      <w:r>
        <w:rPr>
          <w:rFonts w:hint="eastAsia" w:asciiTheme="majorEastAsia" w:hAnsiTheme="majorEastAsia" w:eastAsiaTheme="majorEastAsia" w:cstheme="majorEastAsia"/>
          <w:sz w:val="28"/>
          <w:szCs w:val="28"/>
          <w:lang w:val="en-US" w:eastAsia="zh-CN"/>
        </w:rPr>
        <w:t>风扇总成</w:t>
      </w:r>
      <w:r>
        <w:rPr>
          <w:rFonts w:hint="eastAsia" w:asciiTheme="majorEastAsia" w:hAnsiTheme="majorEastAsia" w:eastAsiaTheme="majorEastAsia" w:cstheme="majorEastAsia"/>
          <w:sz w:val="28"/>
          <w:szCs w:val="28"/>
          <w:lang w:eastAsia="zh-CN"/>
        </w:rPr>
        <w:t>（详见协议内容）</w:t>
      </w:r>
    </w:p>
    <w:p w14:paraId="53C01FFF">
      <w:pPr>
        <w:jc w:val="left"/>
        <w:rPr>
          <w:rFonts w:hint="default" w:asciiTheme="majorEastAsia" w:hAnsiTheme="majorEastAsia" w:eastAsiaTheme="majorEastAsia" w:cstheme="majorEastAsia"/>
          <w:sz w:val="28"/>
          <w:szCs w:val="28"/>
          <w:lang w:val="en-US" w:eastAsia="zh-CN"/>
        </w:rPr>
      </w:pPr>
    </w:p>
    <w:p w14:paraId="3332D6A1">
      <w:pPr>
        <w:rPr>
          <w:rFonts w:asciiTheme="majorEastAsia" w:hAnsiTheme="majorEastAsia" w:eastAsiaTheme="majorEastAsia" w:cstheme="majorEastAsia"/>
          <w:sz w:val="28"/>
          <w:szCs w:val="28"/>
        </w:rPr>
      </w:pPr>
    </w:p>
    <w:p w14:paraId="3DE3D9D7">
      <w:pPr>
        <w:rPr>
          <w:rFonts w:asciiTheme="majorEastAsia" w:hAnsiTheme="majorEastAsia" w:eastAsiaTheme="majorEastAsia" w:cstheme="majorEastAsia"/>
          <w:sz w:val="28"/>
          <w:szCs w:val="28"/>
        </w:rPr>
        <w:sectPr>
          <w:pgSz w:w="11906" w:h="16838"/>
          <w:pgMar w:top="1440" w:right="1800" w:bottom="1440" w:left="1800" w:header="851" w:footer="992" w:gutter="0"/>
          <w:cols w:space="425" w:num="1"/>
          <w:docGrid w:type="lines" w:linePitch="312" w:charSpace="0"/>
        </w:sectPr>
      </w:pPr>
    </w:p>
    <w:p w14:paraId="64880302">
      <w:pPr>
        <w:rPr>
          <w:rFonts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462915</wp:posOffset>
                </wp:positionH>
                <wp:positionV relativeFrom="paragraph">
                  <wp:posOffset>344805</wp:posOffset>
                </wp:positionV>
                <wp:extent cx="3512185" cy="8255"/>
                <wp:effectExtent l="0" t="0" r="0" b="0"/>
                <wp:wrapNone/>
                <wp:docPr id="4" name="直线 6"/>
                <wp:cNvGraphicFramePr/>
                <a:graphic xmlns:a="http://schemas.openxmlformats.org/drawingml/2006/main">
                  <a:graphicData uri="http://schemas.microsoft.com/office/word/2010/wordprocessingShape">
                    <wps:wsp>
                      <wps:cNvSpPr/>
                      <wps:spPr>
                        <a:xfrm>
                          <a:off x="0" y="0"/>
                          <a:ext cx="3512185"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36.45pt;margin-top:27.15pt;height:0.65pt;width:276.55pt;z-index:251662336;mso-width-relative:page;mso-height-relative:page;" filled="f" stroked="t" coordsize="21600,21600" o:gfxdata="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kpPXnX&#10;AAAACAEAAA8AAAAAAAAAAQAgAAAAIgAAAGRycy9kb3ducmV2LnhtbFBLAQIUABQAAAAIAIdO4kAl&#10;y4TI6AEAAN4DAAAOAAAAAAAAAAEAIAAAACYBAABkcnMvZTJvRG9jLnhtbFBLBQYAAAAABgAGAFkB&#10;AACABQ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28"/>
          <w:szCs w:val="28"/>
        </w:rPr>
        <w:t>甲方: 北京光华荣昌汽车部件有限公司</w:t>
      </w:r>
    </w:p>
    <w:p w14:paraId="35DC76FC">
      <w:pPr>
        <w:widowControl/>
        <w:jc w:val="left"/>
        <w:rPr>
          <w:rFonts w:hint="eastAsia" w:eastAsiaTheme="majorEastAsia"/>
          <w:lang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470535</wp:posOffset>
                </wp:positionH>
                <wp:positionV relativeFrom="paragraph">
                  <wp:posOffset>347345</wp:posOffset>
                </wp:positionV>
                <wp:extent cx="3503930" cy="635"/>
                <wp:effectExtent l="0" t="0" r="0" b="0"/>
                <wp:wrapNone/>
                <wp:docPr id="5" name="直线 7"/>
                <wp:cNvGraphicFramePr/>
                <a:graphic xmlns:a="http://schemas.openxmlformats.org/drawingml/2006/main">
                  <a:graphicData uri="http://schemas.microsoft.com/office/word/2010/wordprocessingShape">
                    <wps:wsp>
                      <wps:cNvSpPr/>
                      <wps:spPr>
                        <a:xfrm>
                          <a:off x="0" y="0"/>
                          <a:ext cx="35039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37.05pt;margin-top:27.35pt;height:0.05pt;width:275.9pt;z-index:251663360;mso-width-relative:page;mso-height-relative:page;" filled="f" stroked="t" coordsize="21600,21600" o:gfxdata="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muAevX&#10;AAAACAEAAA8AAAAAAAAAAQAgAAAAIgAAAGRycy9kb3ducmV2LnhtbFBLAQIUABQAAAAIAIdO4kDo&#10;Nl0J6AEAAN0DAAAOAAAAAAAAAAEAIAAAACYBAABkcnMvZTJvRG9jLnhtbFBLBQYAAAAABgAGAFkB&#10;AACABQ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28"/>
          <w:szCs w:val="28"/>
        </w:rPr>
        <w:t>乙方:</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广东奥博特智造有限公司</w:t>
      </w:r>
    </w:p>
    <w:p w14:paraId="61ED3A88">
      <w:p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一、概述</w:t>
      </w:r>
    </w:p>
    <w:p w14:paraId="6D7A23F4">
      <w:pPr>
        <w:spacing w:line="280" w:lineRule="atLeas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依据《中华人民共和国合同法》、《知识产权法》及相关法律法规的规定，</w:t>
      </w:r>
      <w:r>
        <w:rPr>
          <w:rFonts w:hint="eastAsia" w:asciiTheme="minorEastAsia" w:hAnsiTheme="minorEastAsia" w:cstheme="minorEastAsia"/>
          <w:sz w:val="28"/>
          <w:szCs w:val="28"/>
          <w:u w:val="single"/>
        </w:rPr>
        <w:t xml:space="preserve"> </w:t>
      </w:r>
      <w:r>
        <w:rPr>
          <w:rFonts w:hint="eastAsia" w:ascii="宋体" w:hAnsi="宋体" w:eastAsia="宋体" w:cs="宋体"/>
          <w:b/>
          <w:bCs/>
          <w:i/>
          <w:iCs/>
          <w:color w:val="000000"/>
          <w:kern w:val="0"/>
          <w:sz w:val="28"/>
          <w:szCs w:val="28"/>
          <w:u w:val="single"/>
          <w:lang w:bidi="ar"/>
        </w:rPr>
        <w:t xml:space="preserve"> </w:t>
      </w:r>
      <w:r>
        <w:rPr>
          <w:rFonts w:hint="eastAsia" w:asciiTheme="majorEastAsia" w:hAnsiTheme="majorEastAsia" w:eastAsiaTheme="majorEastAsia" w:cstheme="majorEastAsia"/>
          <w:sz w:val="28"/>
          <w:szCs w:val="28"/>
          <w:u w:val="single"/>
        </w:rPr>
        <w:t>北京光华荣昌汽车部件有限公司</w:t>
      </w:r>
      <w:r>
        <w:rPr>
          <w:rFonts w:hint="eastAsia" w:asciiTheme="minorEastAsia" w:hAnsiTheme="minorEastAsia" w:cstheme="minorEastAsia"/>
          <w:b/>
          <w:bCs/>
          <w:i/>
          <w:iCs/>
          <w:sz w:val="28"/>
          <w:szCs w:val="28"/>
          <w:u w:val="single"/>
        </w:rPr>
        <w:t xml:space="preserve">  </w:t>
      </w:r>
      <w:r>
        <w:rPr>
          <w:rFonts w:hint="eastAsia" w:asciiTheme="minorEastAsia" w:hAnsiTheme="minorEastAsia" w:cstheme="minorEastAsia"/>
          <w:sz w:val="28"/>
          <w:szCs w:val="28"/>
        </w:rPr>
        <w:t>（以下简称甲方）与</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w:t>
      </w:r>
    </w:p>
    <w:p w14:paraId="15D28255">
      <w:pPr>
        <w:spacing w:line="280" w:lineRule="atLeast"/>
        <w:rPr>
          <w:rFonts w:asciiTheme="minorEastAsia" w:hAnsiTheme="minorEastAsia" w:cstheme="minorEastAsia"/>
          <w:sz w:val="28"/>
          <w:szCs w:val="28"/>
        </w:rPr>
      </w:pPr>
      <w:r>
        <w:rPr>
          <w:rFonts w:hint="eastAsia" w:asciiTheme="minorEastAsia" w:hAnsiTheme="minorEastAsia" w:cstheme="minorEastAsia"/>
          <w:bCs/>
          <w:iCs/>
          <w:sz w:val="28"/>
          <w:szCs w:val="28"/>
          <w:u w:val="single"/>
        </w:rPr>
        <w:t xml:space="preserve">   </w:t>
      </w:r>
      <w:r>
        <w:rPr>
          <w:rFonts w:hint="eastAsia" w:ascii="宋体" w:hAnsi="宋体" w:eastAsia="宋体" w:cs="宋体"/>
          <w:b/>
          <w:bCs/>
          <w:i/>
          <w:iCs/>
          <w:color w:val="000000"/>
          <w:kern w:val="0"/>
          <w:sz w:val="28"/>
          <w:szCs w:val="28"/>
          <w:u w:val="single"/>
          <w:lang w:bidi="ar"/>
        </w:rPr>
        <w:t xml:space="preserve"> </w:t>
      </w:r>
      <w:r>
        <w:rPr>
          <w:rFonts w:hint="eastAsia" w:asciiTheme="majorEastAsia" w:hAnsiTheme="majorEastAsia" w:eastAsiaTheme="majorEastAsia" w:cstheme="majorEastAsia"/>
          <w:sz w:val="28"/>
          <w:szCs w:val="28"/>
          <w:u w:val="single"/>
        </w:rPr>
        <w:t xml:space="preserve">广东奥博特智造有限公司 </w:t>
      </w:r>
      <w:r>
        <w:rPr>
          <w:rFonts w:asciiTheme="majorEastAsia" w:hAnsiTheme="majorEastAsia" w:eastAsiaTheme="majorEastAsia" w:cstheme="majorEastAsia"/>
          <w:sz w:val="28"/>
          <w:szCs w:val="28"/>
          <w:u w:val="single"/>
        </w:rPr>
        <w:t xml:space="preserve">  </w:t>
      </w:r>
      <w:r>
        <w:rPr>
          <w:rFonts w:hint="eastAsia" w:asciiTheme="minorEastAsia" w:hAnsiTheme="minorEastAsia" w:cstheme="minorEastAsia"/>
          <w:sz w:val="28"/>
          <w:szCs w:val="28"/>
        </w:rPr>
        <w:t>（以下简称乙方）就</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A6项目风扇总成</w:t>
      </w:r>
      <w:r>
        <w:rPr>
          <w:rFonts w:hint="eastAsia" w:asciiTheme="minorEastAsia" w:hAnsiTheme="minorEastAsia" w:cstheme="minorEastAsia"/>
          <w:b/>
          <w:bCs/>
          <w:i/>
          <w:iCs/>
          <w:sz w:val="28"/>
          <w:szCs w:val="28"/>
          <w:u w:val="single"/>
        </w:rPr>
        <w:t xml:space="preserve">   </w:t>
      </w:r>
      <w:r>
        <w:rPr>
          <w:rFonts w:hint="eastAsia" w:asciiTheme="minorEastAsia" w:hAnsiTheme="minorEastAsia" w:cstheme="minorEastAsia"/>
          <w:sz w:val="28"/>
          <w:szCs w:val="28"/>
        </w:rPr>
        <w:t>的技术要求、规范等事宜经协商一致，签订本协议。</w:t>
      </w:r>
    </w:p>
    <w:p w14:paraId="491DA509">
      <w:pPr>
        <w:numPr>
          <w:ilvl w:val="0"/>
          <w:numId w:val="1"/>
        </w:num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采购形式</w:t>
      </w:r>
    </w:p>
    <w:p w14:paraId="59209F87">
      <w:pPr>
        <w:rPr>
          <w:rFonts w:hint="eastAsia" w:asciiTheme="majorEastAsia" w:hAnsiTheme="majorEastAsia" w:eastAsiaTheme="majorEastAsia" w:cstheme="majorEastAsia"/>
          <w:b/>
          <w:bCs/>
          <w:sz w:val="28"/>
          <w:szCs w:val="28"/>
        </w:rPr>
      </w:pPr>
      <w:r>
        <w:rPr>
          <w:rFonts w:hint="eastAsia" w:asciiTheme="minorEastAsia" w:hAnsiTheme="minorEastAsia" w:eastAsiaTheme="minorEastAsia" w:cstheme="minorEastAsia"/>
          <w:sz w:val="28"/>
          <w:szCs w:val="28"/>
        </w:rPr>
        <w:t>由甲方向乙方采购</w:t>
      </w:r>
      <w:r>
        <w:rPr>
          <w:rFonts w:hint="eastAsia" w:asciiTheme="minorEastAsia" w:hAnsiTheme="minorEastAsia" w:eastAsiaTheme="minorEastAsia" w:cstheme="minorEastAsia"/>
          <w:sz w:val="28"/>
          <w:szCs w:val="28"/>
          <w:lang w:eastAsia="zh-CN"/>
        </w:rPr>
        <w:t>以下物料</w:t>
      </w:r>
      <w:r>
        <w:rPr>
          <w:rFonts w:hint="eastAsia" w:asciiTheme="minorEastAsia" w:hAnsiTheme="minorEastAsia" w:cstheme="minorEastAsia"/>
          <w:sz w:val="28"/>
          <w:szCs w:val="28"/>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902"/>
        <w:gridCol w:w="2290"/>
        <w:gridCol w:w="1781"/>
        <w:gridCol w:w="853"/>
      </w:tblGrid>
      <w:tr w14:paraId="3A3E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56EB7162">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序号</w:t>
            </w:r>
          </w:p>
        </w:tc>
        <w:tc>
          <w:tcPr>
            <w:tcW w:w="1902" w:type="dxa"/>
          </w:tcPr>
          <w:p w14:paraId="5485D949">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零件号</w:t>
            </w:r>
          </w:p>
        </w:tc>
        <w:tc>
          <w:tcPr>
            <w:tcW w:w="2290" w:type="dxa"/>
          </w:tcPr>
          <w:p w14:paraId="1074DDDC">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零件名称</w:t>
            </w:r>
          </w:p>
        </w:tc>
        <w:tc>
          <w:tcPr>
            <w:tcW w:w="1781" w:type="dxa"/>
          </w:tcPr>
          <w:p w14:paraId="6FBB0D1B">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技术</w:t>
            </w:r>
            <w:r>
              <w:rPr>
                <w:rFonts w:hint="eastAsia" w:asciiTheme="majorEastAsia" w:hAnsiTheme="majorEastAsia" w:eastAsiaTheme="majorEastAsia" w:cstheme="majorEastAsia"/>
                <w:sz w:val="28"/>
                <w:szCs w:val="28"/>
              </w:rPr>
              <w:t>责任人</w:t>
            </w:r>
          </w:p>
        </w:tc>
        <w:tc>
          <w:tcPr>
            <w:tcW w:w="853" w:type="dxa"/>
          </w:tcPr>
          <w:p w14:paraId="2E0C8D4F">
            <w:pPr>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备注</w:t>
            </w:r>
          </w:p>
        </w:tc>
      </w:tr>
      <w:tr w14:paraId="1B21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5DE87634">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p>
        </w:tc>
        <w:tc>
          <w:tcPr>
            <w:tcW w:w="1902" w:type="dxa"/>
          </w:tcPr>
          <w:p w14:paraId="5C8B3DBE">
            <w:pPr>
              <w:jc w:val="center"/>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BEC0010323</w:t>
            </w:r>
          </w:p>
        </w:tc>
        <w:tc>
          <w:tcPr>
            <w:tcW w:w="2290" w:type="dxa"/>
          </w:tcPr>
          <w:p w14:paraId="1C3C36E7">
            <w:pPr>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靠背风扇总成</w:t>
            </w:r>
          </w:p>
        </w:tc>
        <w:tc>
          <w:tcPr>
            <w:tcW w:w="1781" w:type="dxa"/>
          </w:tcPr>
          <w:p w14:paraId="0100B152">
            <w:pPr>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李子坤</w:t>
            </w:r>
          </w:p>
        </w:tc>
        <w:tc>
          <w:tcPr>
            <w:tcW w:w="853" w:type="dxa"/>
          </w:tcPr>
          <w:p w14:paraId="06B5C15C">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w:t>
            </w:r>
          </w:p>
        </w:tc>
      </w:tr>
      <w:tr w14:paraId="0242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2184C54">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p>
        </w:tc>
        <w:tc>
          <w:tcPr>
            <w:tcW w:w="1902" w:type="dxa"/>
          </w:tcPr>
          <w:p w14:paraId="31F2D45A">
            <w:pPr>
              <w:jc w:val="center"/>
              <w:rPr>
                <w:rFonts w:hint="eastAsia" w:asciiTheme="majorEastAsia" w:hAnsiTheme="majorEastAsia" w:eastAsiaTheme="majorEastAsia" w:cstheme="majorEastAsia"/>
                <w:sz w:val="28"/>
                <w:szCs w:val="28"/>
                <w:lang w:eastAsia="zh-CN"/>
              </w:rPr>
            </w:pPr>
            <w:r>
              <w:rPr>
                <w:rFonts w:asciiTheme="majorEastAsia" w:hAnsiTheme="majorEastAsia" w:eastAsiaTheme="majorEastAsia" w:cstheme="majorEastAsia"/>
                <w:sz w:val="28"/>
                <w:szCs w:val="28"/>
              </w:rPr>
              <w:t>BEC001032</w:t>
            </w:r>
            <w:r>
              <w:rPr>
                <w:rFonts w:hint="eastAsia" w:asciiTheme="majorEastAsia" w:hAnsiTheme="majorEastAsia" w:eastAsiaTheme="majorEastAsia" w:cstheme="majorEastAsia"/>
                <w:sz w:val="28"/>
                <w:szCs w:val="28"/>
                <w:lang w:val="en-US" w:eastAsia="zh-CN"/>
              </w:rPr>
              <w:t>4</w:t>
            </w:r>
          </w:p>
        </w:tc>
        <w:tc>
          <w:tcPr>
            <w:tcW w:w="2290" w:type="dxa"/>
          </w:tcPr>
          <w:p w14:paraId="662C2E5E">
            <w:pPr>
              <w:jc w:val="center"/>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lang w:val="en-US" w:eastAsia="zh-CN"/>
              </w:rPr>
              <w:t>坐垫风扇总成</w:t>
            </w:r>
          </w:p>
        </w:tc>
        <w:tc>
          <w:tcPr>
            <w:tcW w:w="1781" w:type="dxa"/>
          </w:tcPr>
          <w:p w14:paraId="65B3EA5A">
            <w:pPr>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李子坤</w:t>
            </w:r>
          </w:p>
        </w:tc>
        <w:tc>
          <w:tcPr>
            <w:tcW w:w="853" w:type="dxa"/>
          </w:tcPr>
          <w:p w14:paraId="6BF26B07">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w:t>
            </w:r>
          </w:p>
        </w:tc>
      </w:tr>
    </w:tbl>
    <w:p w14:paraId="506596C9">
      <w:pPr>
        <w:rPr>
          <w:rFonts w:asciiTheme="majorEastAsia" w:hAnsiTheme="majorEastAsia" w:eastAsiaTheme="majorEastAsia" w:cstheme="majorEastAsia"/>
          <w:sz w:val="28"/>
          <w:szCs w:val="28"/>
        </w:rPr>
      </w:pPr>
    </w:p>
    <w:p w14:paraId="5289C217">
      <w:pPr>
        <w:numPr>
          <w:ilvl w:val="0"/>
          <w:numId w:val="2"/>
        </w:num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技术要求</w:t>
      </w:r>
    </w:p>
    <w:p w14:paraId="61EFF3A5">
      <w:pPr>
        <w:pStyle w:val="12"/>
        <w:numPr>
          <w:ilvl w:val="0"/>
          <w:numId w:val="0"/>
        </w:numPr>
        <w:ind w:left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产品</w:t>
      </w:r>
      <w:r>
        <w:rPr>
          <w:rFonts w:hint="eastAsia" w:asciiTheme="majorEastAsia" w:hAnsiTheme="majorEastAsia" w:eastAsiaTheme="majorEastAsia" w:cstheme="majorEastAsia"/>
          <w:sz w:val="28"/>
          <w:szCs w:val="28"/>
          <w:lang w:eastAsia="zh-CN"/>
        </w:rPr>
        <w:t>外形及尺寸</w:t>
      </w:r>
      <w:r>
        <w:rPr>
          <w:rFonts w:hint="eastAsia" w:asciiTheme="majorEastAsia" w:hAnsiTheme="majorEastAsia" w:eastAsiaTheme="majorEastAsia" w:cstheme="majorEastAsia"/>
          <w:sz w:val="28"/>
          <w:szCs w:val="28"/>
        </w:rPr>
        <w:t>要求</w:t>
      </w:r>
      <w:r>
        <w:rPr>
          <w:rFonts w:hint="eastAsia" w:asciiTheme="majorEastAsia" w:hAnsiTheme="majorEastAsia" w:eastAsiaTheme="majorEastAsia" w:cstheme="majorEastAsia"/>
          <w:sz w:val="28"/>
          <w:szCs w:val="28"/>
          <w:lang w:eastAsia="zh-CN"/>
        </w:rPr>
        <w:t>：按双方会签图纸执行；</w:t>
      </w:r>
    </w:p>
    <w:p w14:paraId="5BB0B88D">
      <w:pPr>
        <w:pStyle w:val="12"/>
        <w:numPr>
          <w:ilvl w:val="0"/>
          <w:numId w:val="0"/>
        </w:numPr>
        <w:ind w:left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2.工作</w:t>
      </w:r>
      <w:r>
        <w:rPr>
          <w:rFonts w:hint="eastAsia" w:asciiTheme="majorEastAsia" w:hAnsiTheme="majorEastAsia" w:eastAsiaTheme="majorEastAsia" w:cstheme="majorEastAsia"/>
          <w:sz w:val="28"/>
          <w:szCs w:val="28"/>
        </w:rPr>
        <w:t>温度范围</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rPr>
        <w:t>-40℃～</w:t>
      </w:r>
      <w:r>
        <w:rPr>
          <w:rFonts w:hint="eastAsia" w:asciiTheme="majorEastAsia" w:hAnsiTheme="majorEastAsia" w:eastAsiaTheme="majorEastAsia" w:cstheme="majorEastAsia"/>
          <w:sz w:val="28"/>
          <w:szCs w:val="28"/>
          <w:lang w:val="en-US" w:eastAsia="zh-CN"/>
        </w:rPr>
        <w:t>90</w:t>
      </w:r>
      <w:r>
        <w:rPr>
          <w:rFonts w:hint="eastAsia" w:asciiTheme="majorEastAsia" w:hAnsiTheme="majorEastAsia" w:eastAsiaTheme="majorEastAsia" w:cstheme="majorEastAsia"/>
          <w:sz w:val="28"/>
          <w:szCs w:val="28"/>
        </w:rPr>
        <w:t>℃；</w:t>
      </w:r>
    </w:p>
    <w:p w14:paraId="5D864138">
      <w:pPr>
        <w:widowControl w:val="0"/>
        <w:numPr>
          <w:ilvl w:val="0"/>
          <w:numId w:val="0"/>
        </w:numPr>
        <w:ind w:leftChars="0"/>
        <w:jc w:val="both"/>
      </w:pPr>
      <w:r>
        <w:rPr>
          <w:rFonts w:hint="eastAsia" w:asciiTheme="majorEastAsia" w:hAnsiTheme="majorEastAsia" w:eastAsiaTheme="majorEastAsia" w:cstheme="majorEastAsia"/>
          <w:sz w:val="28"/>
          <w:szCs w:val="28"/>
          <w:lang w:val="en-US" w:eastAsia="zh-CN"/>
        </w:rPr>
        <w:t>3.禁用限用物质要求满足GB/T 30512；</w:t>
      </w:r>
    </w:p>
    <w:p w14:paraId="4AF7E470">
      <w:pPr>
        <w:widowControl w:val="0"/>
        <w:numPr>
          <w:ilvl w:val="0"/>
          <w:numId w:val="0"/>
        </w:numPr>
        <w:ind w:leftChars="0"/>
        <w:jc w:val="both"/>
      </w:pPr>
      <w:r>
        <w:rPr>
          <w:rFonts w:hint="eastAsia" w:asciiTheme="majorEastAsia" w:hAnsiTheme="majorEastAsia" w:eastAsiaTheme="majorEastAsia" w:cstheme="majorEastAsia"/>
          <w:sz w:val="28"/>
          <w:szCs w:val="28"/>
          <w:lang w:val="en-US" w:eastAsia="zh-CN"/>
        </w:rPr>
        <w:t>4.产品无破损、开裂、功能缺失；</w:t>
      </w:r>
    </w:p>
    <w:p w14:paraId="1775E6C9">
      <w:pPr>
        <w:pStyle w:val="12"/>
        <w:numPr>
          <w:ilvl w:val="0"/>
          <w:numId w:val="0"/>
        </w:numPr>
        <w:ind w:left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w:t>
      </w:r>
      <w:r>
        <w:rPr>
          <w:rFonts w:hint="default" w:asciiTheme="majorEastAsia" w:hAnsiTheme="majorEastAsia" w:eastAsiaTheme="majorEastAsia" w:cstheme="majorEastAsia"/>
          <w:sz w:val="28"/>
          <w:szCs w:val="28"/>
        </w:rPr>
        <w:t>阻燃性要求满足GB8410-2006</w:t>
      </w:r>
      <w:r>
        <w:rPr>
          <w:rFonts w:hint="eastAsia" w:asciiTheme="majorEastAsia" w:hAnsiTheme="majorEastAsia" w:eastAsiaTheme="majorEastAsia" w:cstheme="majorEastAsia"/>
          <w:sz w:val="28"/>
          <w:szCs w:val="28"/>
          <w:lang w:eastAsia="zh-CN"/>
        </w:rPr>
        <w:t>；</w:t>
      </w:r>
    </w:p>
    <w:p w14:paraId="523E6B0A">
      <w:pPr>
        <w:pStyle w:val="12"/>
        <w:numPr>
          <w:ilvl w:val="0"/>
          <w:numId w:val="0"/>
        </w:numPr>
        <w:ind w:left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6.</w:t>
      </w:r>
      <w:r>
        <w:rPr>
          <w:rFonts w:hint="default" w:asciiTheme="majorEastAsia" w:hAnsiTheme="majorEastAsia" w:eastAsiaTheme="majorEastAsia" w:cstheme="majorEastAsia"/>
          <w:sz w:val="28"/>
          <w:szCs w:val="28"/>
        </w:rPr>
        <w:t>组装完整不能有零部件缺失</w:t>
      </w:r>
      <w:r>
        <w:rPr>
          <w:rFonts w:hint="eastAsia" w:asciiTheme="majorEastAsia" w:hAnsiTheme="majorEastAsia" w:eastAsiaTheme="majorEastAsia" w:cstheme="majorEastAsia"/>
          <w:sz w:val="28"/>
          <w:szCs w:val="28"/>
          <w:lang w:eastAsia="zh-CN"/>
        </w:rPr>
        <w:t>；</w:t>
      </w:r>
    </w:p>
    <w:p w14:paraId="1C645D41">
      <w:pPr>
        <w:pStyle w:val="12"/>
        <w:numPr>
          <w:ilvl w:val="0"/>
          <w:numId w:val="0"/>
        </w:numPr>
        <w:ind w:left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default" w:asciiTheme="majorEastAsia" w:hAnsiTheme="majorEastAsia" w:eastAsiaTheme="majorEastAsia" w:cstheme="majorEastAsia"/>
          <w:sz w:val="28"/>
          <w:szCs w:val="28"/>
        </w:rPr>
        <w:t>外壳材料：PBT GF30 阻燃符合UL 94V-0</w:t>
      </w:r>
      <w:r>
        <w:rPr>
          <w:rFonts w:hint="eastAsia" w:asciiTheme="majorEastAsia" w:hAnsiTheme="majorEastAsia" w:eastAsiaTheme="majorEastAsia" w:cstheme="majorEastAsia"/>
          <w:sz w:val="28"/>
          <w:szCs w:val="28"/>
          <w:lang w:eastAsia="zh-CN"/>
        </w:rPr>
        <w:t>；</w:t>
      </w:r>
    </w:p>
    <w:p w14:paraId="41E16C4D">
      <w:pPr>
        <w:pStyle w:val="12"/>
        <w:numPr>
          <w:ilvl w:val="0"/>
          <w:numId w:val="0"/>
        </w:numPr>
        <w:ind w:left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8.</w:t>
      </w:r>
      <w:r>
        <w:rPr>
          <w:rFonts w:hint="default" w:asciiTheme="majorEastAsia" w:hAnsiTheme="majorEastAsia" w:eastAsiaTheme="majorEastAsia" w:cstheme="majorEastAsia"/>
          <w:sz w:val="28"/>
          <w:szCs w:val="28"/>
        </w:rPr>
        <w:t>储存温度范围：-40℃~+90℃</w:t>
      </w:r>
      <w:r>
        <w:rPr>
          <w:rFonts w:hint="eastAsia" w:asciiTheme="majorEastAsia" w:hAnsiTheme="majorEastAsia" w:eastAsiaTheme="majorEastAsia" w:cstheme="majorEastAsia"/>
          <w:sz w:val="28"/>
          <w:szCs w:val="28"/>
          <w:lang w:eastAsia="zh-CN"/>
        </w:rPr>
        <w:t>；</w:t>
      </w:r>
    </w:p>
    <w:p w14:paraId="3EA0EF93">
      <w:pPr>
        <w:pStyle w:val="12"/>
        <w:numPr>
          <w:ilvl w:val="0"/>
          <w:numId w:val="0"/>
        </w:numPr>
        <w:ind w:left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9.</w:t>
      </w:r>
      <w:r>
        <w:rPr>
          <w:rFonts w:hint="default" w:asciiTheme="majorEastAsia" w:hAnsiTheme="majorEastAsia" w:eastAsiaTheme="majorEastAsia" w:cstheme="majorEastAsia"/>
          <w:sz w:val="28"/>
          <w:szCs w:val="28"/>
        </w:rPr>
        <w:t>工作湿度范围：5%RH~90%RH</w:t>
      </w:r>
      <w:r>
        <w:rPr>
          <w:rFonts w:hint="eastAsia" w:asciiTheme="majorEastAsia" w:hAnsiTheme="majorEastAsia" w:eastAsiaTheme="majorEastAsia" w:cstheme="majorEastAsia"/>
          <w:sz w:val="28"/>
          <w:szCs w:val="28"/>
          <w:lang w:eastAsia="zh-CN"/>
        </w:rPr>
        <w:t>；</w:t>
      </w:r>
    </w:p>
    <w:p w14:paraId="2E9B2E8B">
      <w:pPr>
        <w:pStyle w:val="12"/>
        <w:numPr>
          <w:ilvl w:val="0"/>
          <w:numId w:val="0"/>
        </w:numPr>
        <w:ind w:leftChars="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10.</w:t>
      </w:r>
      <w:r>
        <w:rPr>
          <w:rFonts w:hint="default" w:asciiTheme="majorEastAsia" w:hAnsiTheme="majorEastAsia" w:eastAsiaTheme="majorEastAsia" w:cstheme="majorEastAsia"/>
          <w:sz w:val="28"/>
          <w:szCs w:val="28"/>
        </w:rPr>
        <w:t>储存湿度范围：5%RH~90%RH</w:t>
      </w:r>
      <w:r>
        <w:rPr>
          <w:rFonts w:hint="eastAsia" w:asciiTheme="majorEastAsia" w:hAnsiTheme="majorEastAsia" w:eastAsiaTheme="majorEastAsia" w:cstheme="majorEastAsia"/>
          <w:sz w:val="28"/>
          <w:szCs w:val="28"/>
          <w:lang w:eastAsia="zh-CN"/>
        </w:rPr>
        <w:t>；</w:t>
      </w:r>
    </w:p>
    <w:p w14:paraId="7993A98D">
      <w:pPr>
        <w:pStyle w:val="12"/>
        <w:numPr>
          <w:ilvl w:val="0"/>
          <w:numId w:val="0"/>
        </w:numPr>
        <w:ind w:leftChars="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11.</w:t>
      </w:r>
      <w:r>
        <w:rPr>
          <w:rFonts w:hint="default" w:asciiTheme="majorEastAsia" w:hAnsiTheme="majorEastAsia" w:eastAsiaTheme="majorEastAsia" w:cstheme="majorEastAsia"/>
          <w:sz w:val="28"/>
          <w:szCs w:val="28"/>
        </w:rPr>
        <w:t>额定电压：24V</w:t>
      </w:r>
      <w:r>
        <w:rPr>
          <w:rFonts w:hint="eastAsia" w:asciiTheme="majorEastAsia" w:hAnsiTheme="majorEastAsia" w:eastAsiaTheme="majorEastAsia" w:cstheme="majorEastAsia"/>
          <w:sz w:val="28"/>
          <w:szCs w:val="28"/>
          <w:lang w:eastAsia="zh-CN"/>
        </w:rPr>
        <w:t>；</w:t>
      </w:r>
    </w:p>
    <w:p w14:paraId="790C2B8D">
      <w:pPr>
        <w:pStyle w:val="12"/>
        <w:numPr>
          <w:ilvl w:val="0"/>
          <w:numId w:val="0"/>
        </w:numPr>
        <w:ind w:leftChars="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12.</w:t>
      </w:r>
      <w:r>
        <w:rPr>
          <w:rFonts w:hint="default" w:asciiTheme="majorEastAsia" w:hAnsiTheme="majorEastAsia" w:eastAsiaTheme="majorEastAsia" w:cstheme="majorEastAsia"/>
          <w:sz w:val="28"/>
          <w:szCs w:val="28"/>
        </w:rPr>
        <w:t>工作电压范围：18~32V</w:t>
      </w:r>
      <w:r>
        <w:rPr>
          <w:rFonts w:hint="eastAsia" w:asciiTheme="majorEastAsia" w:hAnsiTheme="majorEastAsia" w:eastAsiaTheme="majorEastAsia" w:cstheme="majorEastAsia"/>
          <w:sz w:val="28"/>
          <w:szCs w:val="28"/>
          <w:lang w:eastAsia="zh-CN"/>
        </w:rPr>
        <w:t>；</w:t>
      </w:r>
    </w:p>
    <w:p w14:paraId="18A07E4F">
      <w:pPr>
        <w:pStyle w:val="12"/>
        <w:numPr>
          <w:ilvl w:val="0"/>
          <w:numId w:val="0"/>
        </w:numPr>
        <w:ind w:leftChars="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13.</w:t>
      </w:r>
      <w:r>
        <w:rPr>
          <w:rFonts w:hint="default" w:asciiTheme="majorEastAsia" w:hAnsiTheme="majorEastAsia" w:eastAsiaTheme="majorEastAsia" w:cstheme="majorEastAsia"/>
          <w:sz w:val="28"/>
          <w:szCs w:val="28"/>
        </w:rPr>
        <w:t>额定转速：7000RPM±10%</w:t>
      </w:r>
      <w:r>
        <w:rPr>
          <w:rFonts w:hint="eastAsia" w:asciiTheme="majorEastAsia" w:hAnsiTheme="majorEastAsia" w:eastAsiaTheme="majorEastAsia" w:cstheme="majorEastAsia"/>
          <w:sz w:val="28"/>
          <w:szCs w:val="28"/>
          <w:lang w:eastAsia="zh-CN"/>
        </w:rPr>
        <w:t>；</w:t>
      </w:r>
    </w:p>
    <w:p w14:paraId="337046E0">
      <w:pPr>
        <w:pStyle w:val="12"/>
        <w:numPr>
          <w:ilvl w:val="0"/>
          <w:numId w:val="0"/>
        </w:numPr>
        <w:ind w:leftChars="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14.</w:t>
      </w:r>
      <w:r>
        <w:rPr>
          <w:rFonts w:hint="default" w:asciiTheme="majorEastAsia" w:hAnsiTheme="majorEastAsia" w:eastAsiaTheme="majorEastAsia" w:cstheme="majorEastAsia"/>
          <w:sz w:val="28"/>
          <w:szCs w:val="28"/>
        </w:rPr>
        <w:t>风扇静态电流≤0.1mA</w:t>
      </w:r>
      <w:r>
        <w:rPr>
          <w:rFonts w:hint="eastAsia" w:asciiTheme="majorEastAsia" w:hAnsiTheme="majorEastAsia" w:eastAsiaTheme="majorEastAsia" w:cstheme="majorEastAsia"/>
          <w:sz w:val="28"/>
          <w:szCs w:val="28"/>
          <w:lang w:eastAsia="zh-CN"/>
        </w:rPr>
        <w:t>；</w:t>
      </w:r>
    </w:p>
    <w:p w14:paraId="78F37F3B">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15.</w:t>
      </w:r>
      <w:r>
        <w:rPr>
          <w:rFonts w:hint="default" w:asciiTheme="majorEastAsia" w:hAnsiTheme="majorEastAsia" w:eastAsiaTheme="majorEastAsia" w:cstheme="majorEastAsia"/>
          <w:sz w:val="28"/>
          <w:szCs w:val="28"/>
        </w:rPr>
        <w:t>风扇启动电流：&lt;2A</w:t>
      </w:r>
      <w:r>
        <w:rPr>
          <w:rFonts w:hint="eastAsia" w:asciiTheme="majorEastAsia" w:hAnsiTheme="majorEastAsia" w:eastAsiaTheme="majorEastAsia" w:cstheme="majorEastAsia"/>
          <w:sz w:val="28"/>
          <w:szCs w:val="28"/>
          <w:lang w:eastAsia="zh-CN"/>
        </w:rPr>
        <w:t>。</w:t>
      </w:r>
    </w:p>
    <w:p w14:paraId="6018B3C8">
      <w:pPr>
        <w:numPr>
          <w:ilvl w:val="0"/>
          <w:numId w:val="0"/>
        </w:numPr>
        <w:rPr>
          <w:rFonts w:hint="eastAsia" w:asciiTheme="majorEastAsia" w:hAnsiTheme="majorEastAsia" w:eastAsiaTheme="majorEastAsia" w:cstheme="majorEastAsia"/>
          <w:sz w:val="28"/>
          <w:szCs w:val="28"/>
          <w:lang w:eastAsia="zh-CN"/>
        </w:rPr>
      </w:pPr>
    </w:p>
    <w:p w14:paraId="7B8FDD16">
      <w:pPr>
        <w:numPr>
          <w:ilvl w:val="0"/>
          <w:numId w:val="3"/>
        </w:num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试验要求</w:t>
      </w:r>
    </w:p>
    <w:p w14:paraId="6E17AD21">
      <w:pPr>
        <w:keepNext w:val="0"/>
        <w:keepLines w:val="0"/>
        <w:pageBreakBefore w:val="0"/>
        <w:widowControl w:val="0"/>
        <w:numPr>
          <w:ilvl w:val="0"/>
          <w:numId w:val="0"/>
        </w:numPr>
        <w:kinsoku/>
        <w:wordWrap/>
        <w:overflowPunct/>
        <w:topLinePunct w:val="0"/>
        <w:autoSpaceDE/>
        <w:autoSpaceDN/>
        <w:bidi w:val="0"/>
        <w:adjustRightInd/>
        <w:snapToGrid/>
        <w:ind w:right="420" w:rightChars="200"/>
        <w:jc w:val="left"/>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eastAsia="zh-CN"/>
        </w:rPr>
        <w:t>）试验项目</w:t>
      </w:r>
    </w:p>
    <w:tbl>
      <w:tblPr>
        <w:tblStyle w:val="6"/>
        <w:tblpPr w:leftFromText="180" w:rightFromText="180" w:vertAnchor="text" w:horzAnchor="page" w:tblpX="1769" w:tblpY="182"/>
        <w:tblOverlap w:val="never"/>
        <w:tblW w:w="8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280"/>
        <w:gridCol w:w="3381"/>
        <w:gridCol w:w="3208"/>
      </w:tblGrid>
      <w:tr w14:paraId="27DD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C974">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27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试验项目</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6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试验描述/标准</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实验要求</w:t>
            </w:r>
          </w:p>
        </w:tc>
      </w:tr>
      <w:tr w14:paraId="0909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4B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风机振动试验</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3E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座椅通风装置开启后进行振动测量</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7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座椅通风装置运行期间XYZ三个方向震动平均值分别不大于0.04G</w:t>
            </w:r>
          </w:p>
        </w:tc>
      </w:tr>
      <w:tr w14:paraId="1BD6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2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噪音测试</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B8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在静音室环境下，对整理的噪音特性进行测量，测量过程使用人体听力测量系统或双耳麦克风测量传感器。</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B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开启高通风档时声音压力水平不能大于50.0dB</w:t>
            </w:r>
          </w:p>
        </w:tc>
      </w:tr>
      <w:tr w14:paraId="7B89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B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低温耐受试验</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BE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低温环境下持续放置96小时(-40+5℃),然后常温中放置24小时(+20±5℃)。</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通风装置及其组成部分应工作正常,不得出现断路、短路、焦痕、异常发热、漏电、脱落、覆盖层 损伤和其它各种失效。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一般产品需满足上述实验要求,高规格产品需在低温环境下保持工作正常。</w:t>
            </w:r>
          </w:p>
        </w:tc>
      </w:tr>
      <w:tr w14:paraId="5943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63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7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高温耐受试验</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E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在高温环境下持续放置96小时(85.5℃),然后常温中放置24小时(+20±5C),</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5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通风装置及其组成部分应工作证常,不得出现断路、短路、焦痕、异常发热、漏电、脱落、覆盖层 损伤和其它各种失效。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一般产品需满足上述实验要求,高规格产品需在高温环境下保持工作正常。</w:t>
            </w:r>
          </w:p>
        </w:tc>
      </w:tr>
      <w:tr w14:paraId="61C0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17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4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恒定湿热耐受</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CF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40±5℃,湿度90-95%,96H,常温(20±5℃)24h</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通风装置及其组成部分应工作正常,不得出现断路、短路、焦痕、异常发热、漏电、脱落、覆盖层 损伤和其它各种失效。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一般产品需满足上述实验要求,高规格产品需在高湿环境下保持工作正常。</w:t>
            </w:r>
          </w:p>
        </w:tc>
      </w:tr>
      <w:tr w14:paraId="3E6C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DCB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绝缘介电强度试验</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3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各互不连接的导电零部件之间及导电零部件对外表面之间,应能耐-50Hz实际正弦波为550V电压历时lmin的试验,且绝缘应不被击穿。在大批连续生产时,允许用电压660V历时10s的试验代替。</w:t>
            </w:r>
          </w:p>
        </w:tc>
        <w:tc>
          <w:tcPr>
            <w:tcW w:w="3208" w:type="dxa"/>
            <w:tcBorders>
              <w:top w:val="single" w:color="000000" w:sz="4" w:space="0"/>
              <w:left w:val="single" w:color="000000" w:sz="4" w:space="0"/>
              <w:bottom w:val="nil"/>
              <w:right w:val="single" w:color="000000" w:sz="4" w:space="0"/>
            </w:tcBorders>
            <w:shd w:val="clear" w:color="auto" w:fill="auto"/>
            <w:vAlign w:val="center"/>
          </w:tcPr>
          <w:p w14:paraId="493D2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风扇绝缘不允许被击穿</w:t>
            </w:r>
          </w:p>
        </w:tc>
      </w:tr>
      <w:tr w14:paraId="3460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716" w:type="dxa"/>
            <w:tcBorders>
              <w:top w:val="single" w:color="000000" w:sz="4" w:space="0"/>
              <w:left w:val="single" w:color="000000" w:sz="4" w:space="0"/>
              <w:bottom w:val="single" w:color="000000" w:sz="4" w:space="0"/>
              <w:right w:val="nil"/>
            </w:tcBorders>
            <w:shd w:val="clear" w:color="auto" w:fill="auto"/>
            <w:vAlign w:val="center"/>
          </w:tcPr>
          <w:p w14:paraId="2A2268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80" w:type="dxa"/>
            <w:tcBorders>
              <w:top w:val="single" w:color="000000" w:sz="4" w:space="0"/>
              <w:left w:val="single" w:color="000000" w:sz="4" w:space="0"/>
              <w:bottom w:val="single" w:color="000000" w:sz="4" w:space="0"/>
              <w:right w:val="nil"/>
            </w:tcBorders>
            <w:shd w:val="clear" w:color="auto" w:fill="auto"/>
            <w:vAlign w:val="center"/>
          </w:tcPr>
          <w:p w14:paraId="45C49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总成性能-电磁兼容</w:t>
            </w:r>
          </w:p>
        </w:tc>
        <w:tc>
          <w:tcPr>
            <w:tcW w:w="3381" w:type="dxa"/>
            <w:tcBorders>
              <w:top w:val="single" w:color="000000" w:sz="4" w:space="0"/>
              <w:left w:val="single" w:color="000000" w:sz="4" w:space="0"/>
              <w:bottom w:val="single" w:color="000000" w:sz="4" w:space="0"/>
              <w:right w:val="nil"/>
            </w:tcBorders>
            <w:shd w:val="clear" w:color="auto" w:fill="auto"/>
            <w:vAlign w:val="center"/>
          </w:tcPr>
          <w:p w14:paraId="02B50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Q/FT A328</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C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见标准</w:t>
            </w:r>
          </w:p>
        </w:tc>
      </w:tr>
      <w:tr w14:paraId="31FD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716" w:type="dxa"/>
            <w:tcBorders>
              <w:top w:val="single" w:color="000000" w:sz="4" w:space="0"/>
              <w:left w:val="single" w:color="000000" w:sz="4" w:space="0"/>
              <w:bottom w:val="single" w:color="000000" w:sz="4" w:space="0"/>
              <w:right w:val="nil"/>
            </w:tcBorders>
            <w:shd w:val="clear" w:color="auto" w:fill="auto"/>
            <w:vAlign w:val="center"/>
          </w:tcPr>
          <w:p w14:paraId="1103AA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80" w:type="dxa"/>
            <w:tcBorders>
              <w:top w:val="single" w:color="000000" w:sz="4" w:space="0"/>
              <w:left w:val="single" w:color="000000" w:sz="4" w:space="0"/>
              <w:bottom w:val="single" w:color="000000" w:sz="4" w:space="0"/>
              <w:right w:val="nil"/>
            </w:tcBorders>
            <w:shd w:val="clear" w:color="auto" w:fill="auto"/>
            <w:vAlign w:val="center"/>
          </w:tcPr>
          <w:p w14:paraId="60254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总成性能-电磁兼容</w:t>
            </w:r>
          </w:p>
        </w:tc>
        <w:tc>
          <w:tcPr>
            <w:tcW w:w="3381" w:type="dxa"/>
            <w:tcBorders>
              <w:top w:val="single" w:color="000000" w:sz="4" w:space="0"/>
              <w:left w:val="single" w:color="000000" w:sz="4" w:space="0"/>
              <w:bottom w:val="single" w:color="000000" w:sz="4" w:space="0"/>
              <w:right w:val="nil"/>
            </w:tcBorders>
            <w:shd w:val="clear" w:color="auto" w:fill="auto"/>
            <w:vAlign w:val="center"/>
          </w:tcPr>
          <w:p w14:paraId="08DF15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CISPR 25:2016，ECE R10.06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BF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规定全部频段内满足辐射发射等级3的要求，同时满足ECE R10.06的限值</w:t>
            </w:r>
          </w:p>
        </w:tc>
      </w:tr>
      <w:tr w14:paraId="655D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16" w:type="dxa"/>
            <w:tcBorders>
              <w:top w:val="single" w:color="000000" w:sz="4" w:space="0"/>
              <w:left w:val="single" w:color="000000" w:sz="4" w:space="0"/>
              <w:bottom w:val="single" w:color="000000" w:sz="4" w:space="0"/>
              <w:right w:val="nil"/>
            </w:tcBorders>
            <w:shd w:val="clear" w:color="auto" w:fill="auto"/>
            <w:vAlign w:val="center"/>
          </w:tcPr>
          <w:p w14:paraId="39BC23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80" w:type="dxa"/>
            <w:tcBorders>
              <w:top w:val="single" w:color="000000" w:sz="4" w:space="0"/>
              <w:left w:val="single" w:color="000000" w:sz="4" w:space="0"/>
              <w:bottom w:val="single" w:color="000000" w:sz="4" w:space="0"/>
              <w:right w:val="nil"/>
            </w:tcBorders>
            <w:shd w:val="clear" w:color="auto" w:fill="auto"/>
            <w:vAlign w:val="center"/>
          </w:tcPr>
          <w:p w14:paraId="201F5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总成性能-电磁兼容</w:t>
            </w:r>
          </w:p>
        </w:tc>
        <w:tc>
          <w:tcPr>
            <w:tcW w:w="3381" w:type="dxa"/>
            <w:tcBorders>
              <w:top w:val="single" w:color="000000" w:sz="4" w:space="0"/>
              <w:left w:val="single" w:color="000000" w:sz="4" w:space="0"/>
              <w:bottom w:val="single" w:color="000000" w:sz="4" w:space="0"/>
              <w:right w:val="nil"/>
            </w:tcBorders>
            <w:shd w:val="clear" w:color="auto" w:fill="auto"/>
            <w:vAlign w:val="center"/>
          </w:tcPr>
          <w:p w14:paraId="3D557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CISPR 25:2016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7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电流法及电压法测试，规定全部频段内满足传导发射等级3的要求</w:t>
            </w:r>
          </w:p>
        </w:tc>
      </w:tr>
      <w:tr w14:paraId="40D7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716" w:type="dxa"/>
            <w:tcBorders>
              <w:top w:val="single" w:color="000000" w:sz="4" w:space="0"/>
              <w:left w:val="single" w:color="000000" w:sz="4" w:space="0"/>
              <w:bottom w:val="single" w:color="000000" w:sz="4" w:space="0"/>
              <w:right w:val="nil"/>
            </w:tcBorders>
            <w:shd w:val="clear" w:color="auto" w:fill="auto"/>
            <w:vAlign w:val="center"/>
          </w:tcPr>
          <w:p w14:paraId="4E2E07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80" w:type="dxa"/>
            <w:tcBorders>
              <w:top w:val="single" w:color="000000" w:sz="4" w:space="0"/>
              <w:left w:val="single" w:color="000000" w:sz="4" w:space="0"/>
              <w:bottom w:val="single" w:color="000000" w:sz="4" w:space="0"/>
              <w:right w:val="nil"/>
            </w:tcBorders>
            <w:shd w:val="clear" w:color="auto" w:fill="auto"/>
            <w:vAlign w:val="center"/>
          </w:tcPr>
          <w:p w14:paraId="157FC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总成性能-电磁兼容</w:t>
            </w:r>
          </w:p>
        </w:tc>
        <w:tc>
          <w:tcPr>
            <w:tcW w:w="3381" w:type="dxa"/>
            <w:tcBorders>
              <w:top w:val="single" w:color="000000" w:sz="4" w:space="0"/>
              <w:left w:val="single" w:color="000000" w:sz="4" w:space="0"/>
              <w:bottom w:val="single" w:color="000000" w:sz="4" w:space="0"/>
              <w:right w:val="nil"/>
            </w:tcBorders>
            <w:shd w:val="clear" w:color="auto" w:fill="auto"/>
            <w:vAlign w:val="center"/>
          </w:tcPr>
          <w:p w14:paraId="1345B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ISO 7637-2:2011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瞬态发射电源线限值，根据供电电压要求满足本标准Ⅲ要求</w:t>
            </w:r>
          </w:p>
        </w:tc>
      </w:tr>
    </w:tbl>
    <w:p w14:paraId="7AFF01CC">
      <w:pPr>
        <w:numPr>
          <w:ilvl w:val="0"/>
          <w:numId w:val="0"/>
        </w:numPr>
        <w:rPr>
          <w:rFonts w:hint="eastAsia" w:asciiTheme="majorEastAsia" w:hAnsiTheme="majorEastAsia" w:eastAsiaTheme="majorEastAsia" w:cstheme="majorEastAsia"/>
          <w:sz w:val="28"/>
          <w:szCs w:val="28"/>
          <w:lang w:eastAsia="zh-CN"/>
        </w:rPr>
      </w:pPr>
    </w:p>
    <w:p w14:paraId="0238C166">
      <w:pPr>
        <w:keepNext w:val="0"/>
        <w:keepLines w:val="0"/>
        <w:widowControl/>
        <w:numPr>
          <w:ilvl w:val="0"/>
          <w:numId w:val="4"/>
        </w:numPr>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试验报告：所有试验报告以《试验报告书》的形式提交给甲方，试验报告至少包含以下事项： </w:t>
      </w:r>
    </w:p>
    <w:p w14:paraId="72FE78E8">
      <w:pPr>
        <w:keepNext w:val="0"/>
        <w:keepLines w:val="0"/>
        <w:widowControl/>
        <w:numPr>
          <w:ilvl w:val="0"/>
          <w:numId w:val="5"/>
        </w:numPr>
        <w:suppressLineNumbers w:val="0"/>
        <w:ind w:left="425" w:leftChars="0" w:hanging="425" w:firstLineChars="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试验时间，试验人，试验过程（含必要的照片），试验内容，试验方法与依据（标准）； </w:t>
      </w:r>
    </w:p>
    <w:p w14:paraId="2F9989E0">
      <w:pPr>
        <w:keepNext w:val="0"/>
        <w:keepLines w:val="0"/>
        <w:widowControl/>
        <w:numPr>
          <w:ilvl w:val="0"/>
          <w:numId w:val="5"/>
        </w:numPr>
        <w:suppressLineNumbers w:val="0"/>
        <w:ind w:left="425" w:leftChars="0" w:hanging="425" w:firstLineChars="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试验结果与标准的比较评估（包括试验结果与技术协议中规定值的比较）； </w:t>
      </w:r>
    </w:p>
    <w:p w14:paraId="1D04A1DE">
      <w:pPr>
        <w:keepNext w:val="0"/>
        <w:keepLines w:val="0"/>
        <w:widowControl/>
        <w:numPr>
          <w:ilvl w:val="0"/>
          <w:numId w:val="5"/>
        </w:numPr>
        <w:suppressLineNumbers w:val="0"/>
        <w:ind w:left="425" w:leftChars="0" w:hanging="425" w:firstLineChars="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试验结论，试验实施单位； </w:t>
      </w:r>
    </w:p>
    <w:p w14:paraId="1775E0EC">
      <w:pPr>
        <w:keepNext w:val="0"/>
        <w:keepLines w:val="0"/>
        <w:widowControl/>
        <w:numPr>
          <w:ilvl w:val="0"/>
          <w:numId w:val="5"/>
        </w:numPr>
        <w:suppressLineNumbers w:val="0"/>
        <w:ind w:left="425" w:leftChars="0" w:hanging="425" w:firstLineChars="0"/>
        <w:jc w:val="left"/>
        <w:rPr>
          <w:rFonts w:asciiTheme="majorEastAsia" w:hAnsiTheme="majorEastAsia" w:eastAsiaTheme="majorEastAsia" w:cstheme="majorEastAsia"/>
          <w:sz w:val="28"/>
          <w:szCs w:val="28"/>
        </w:rPr>
      </w:pPr>
      <w:r>
        <w:rPr>
          <w:rFonts w:hint="eastAsia" w:ascii="宋体" w:hAnsi="宋体" w:eastAsia="宋体" w:cs="宋体"/>
          <w:color w:val="000000"/>
          <w:kern w:val="0"/>
          <w:sz w:val="28"/>
          <w:szCs w:val="28"/>
          <w:lang w:val="en-US" w:eastAsia="zh-CN" w:bidi="ar"/>
        </w:rPr>
        <w:t>原始数据（作为附件，如果数据量大可仅附电子版），必要的图表说明，必要的误差分析等。</w:t>
      </w:r>
    </w:p>
    <w:p w14:paraId="414F2C17">
      <w:pPr>
        <w:numPr>
          <w:ilvl w:val="0"/>
          <w:numId w:val="0"/>
        </w:num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检验要求</w:t>
      </w:r>
    </w:p>
    <w:tbl>
      <w:tblPr>
        <w:tblStyle w:val="7"/>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957"/>
        <w:gridCol w:w="1600"/>
        <w:gridCol w:w="1018"/>
        <w:gridCol w:w="1206"/>
        <w:gridCol w:w="1879"/>
      </w:tblGrid>
      <w:tr w14:paraId="72E0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7" w:type="dxa"/>
            <w:vAlign w:val="center"/>
          </w:tcPr>
          <w:p w14:paraId="41332F52">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序号</w:t>
            </w:r>
          </w:p>
        </w:tc>
        <w:tc>
          <w:tcPr>
            <w:tcW w:w="1957" w:type="dxa"/>
            <w:vAlign w:val="center"/>
          </w:tcPr>
          <w:p w14:paraId="0E5C1E3A">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项目名称</w:t>
            </w:r>
          </w:p>
        </w:tc>
        <w:tc>
          <w:tcPr>
            <w:tcW w:w="1600" w:type="dxa"/>
            <w:vAlign w:val="center"/>
          </w:tcPr>
          <w:p w14:paraId="199A16B0">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技术要求及实验方法</w:t>
            </w:r>
          </w:p>
        </w:tc>
        <w:tc>
          <w:tcPr>
            <w:tcW w:w="1018" w:type="dxa"/>
            <w:vAlign w:val="center"/>
          </w:tcPr>
          <w:p w14:paraId="21B7783F">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DV实验</w:t>
            </w:r>
          </w:p>
        </w:tc>
        <w:tc>
          <w:tcPr>
            <w:tcW w:w="1206" w:type="dxa"/>
            <w:vAlign w:val="center"/>
          </w:tcPr>
          <w:p w14:paraId="70731729">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型式检验</w:t>
            </w:r>
          </w:p>
        </w:tc>
        <w:tc>
          <w:tcPr>
            <w:tcW w:w="1879" w:type="dxa"/>
            <w:vAlign w:val="center"/>
          </w:tcPr>
          <w:p w14:paraId="60AB68A9">
            <w:pPr>
              <w:jc w:val="both"/>
              <w:rPr>
                <w:rFonts w:hint="eastAsia" w:asciiTheme="minorEastAsia" w:hAnsiTheme="minorEastAsia" w:eastAsiaTheme="minorEastAsia" w:cstheme="majorEastAsia"/>
                <w:kern w:val="2"/>
                <w:sz w:val="24"/>
                <w:szCs w:val="24"/>
                <w:lang w:val="en-US" w:eastAsia="zh-CN" w:bidi="ar-SA"/>
              </w:rPr>
            </w:pPr>
            <w:r>
              <w:rPr>
                <w:rFonts w:hint="eastAsia" w:asciiTheme="minorEastAsia" w:hAnsiTheme="minorEastAsia" w:cstheme="majorEastAsia"/>
                <w:sz w:val="24"/>
                <w:lang w:eastAsia="zh-CN"/>
              </w:rPr>
              <w:t>出厂检验</w:t>
            </w:r>
          </w:p>
        </w:tc>
      </w:tr>
      <w:tr w14:paraId="6A24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77" w:type="dxa"/>
            <w:vAlign w:val="center"/>
          </w:tcPr>
          <w:p w14:paraId="1D77C342">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1</w:t>
            </w:r>
          </w:p>
        </w:tc>
        <w:tc>
          <w:tcPr>
            <w:tcW w:w="1957" w:type="dxa"/>
            <w:vAlign w:val="center"/>
          </w:tcPr>
          <w:p w14:paraId="539B4CB2">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外观及尺寸要求</w:t>
            </w:r>
          </w:p>
        </w:tc>
        <w:tc>
          <w:tcPr>
            <w:tcW w:w="1600" w:type="dxa"/>
            <w:vAlign w:val="center"/>
          </w:tcPr>
          <w:p w14:paraId="1FCE204C">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详见图纸</w:t>
            </w:r>
          </w:p>
        </w:tc>
        <w:tc>
          <w:tcPr>
            <w:tcW w:w="1018" w:type="dxa"/>
            <w:vAlign w:val="center"/>
          </w:tcPr>
          <w:p w14:paraId="3DB96DA7">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206" w:type="dxa"/>
            <w:vAlign w:val="center"/>
          </w:tcPr>
          <w:p w14:paraId="02C6625C">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879" w:type="dxa"/>
            <w:vAlign w:val="center"/>
          </w:tcPr>
          <w:p w14:paraId="1ED4960D">
            <w:pPr>
              <w:jc w:val="both"/>
              <w:rPr>
                <w:rFonts w:hint="default" w:asciiTheme="minorEastAsia" w:hAnsiTheme="minorEastAsia" w:eastAsia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批次抽检3%</w:t>
            </w:r>
          </w:p>
        </w:tc>
      </w:tr>
      <w:tr w14:paraId="3405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77" w:type="dxa"/>
            <w:vAlign w:val="center"/>
          </w:tcPr>
          <w:p w14:paraId="3C3B40B1">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val="en-US" w:eastAsia="zh-CN"/>
              </w:rPr>
              <w:t>2</w:t>
            </w:r>
          </w:p>
        </w:tc>
        <w:tc>
          <w:tcPr>
            <w:tcW w:w="1957" w:type="dxa"/>
            <w:vAlign w:val="center"/>
          </w:tcPr>
          <w:p w14:paraId="3B1DC189">
            <w:pPr>
              <w:jc w:val="both"/>
              <w:rPr>
                <w:rFonts w:hint="eastAsia" w:asciiTheme="minorEastAsia" w:hAnsiTheme="minorEastAsia" w:cstheme="majorEastAsia"/>
                <w:sz w:val="24"/>
                <w:lang w:eastAsia="zh-CN"/>
              </w:rPr>
            </w:pPr>
            <w:r>
              <w:rPr>
                <w:rFonts w:hint="eastAsia" w:ascii="宋体" w:hAnsi="宋体" w:eastAsia="宋体" w:cs="宋体"/>
                <w:i w:val="0"/>
                <w:iCs w:val="0"/>
                <w:color w:val="000000"/>
                <w:kern w:val="0"/>
                <w:sz w:val="22"/>
                <w:szCs w:val="22"/>
                <w:u w:val="none"/>
                <w:lang w:val="en-US" w:eastAsia="zh-CN" w:bidi="ar"/>
              </w:rPr>
              <w:t>风机振动</w:t>
            </w:r>
          </w:p>
        </w:tc>
        <w:tc>
          <w:tcPr>
            <w:tcW w:w="1600" w:type="dxa"/>
            <w:vAlign w:val="center"/>
          </w:tcPr>
          <w:p w14:paraId="542F76BA">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试验要求</w:t>
            </w:r>
          </w:p>
          <w:p w14:paraId="25B8DC6B">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eastAsia="zh-CN"/>
              </w:rPr>
              <w:t>序号</w:t>
            </w:r>
            <w:r>
              <w:rPr>
                <w:rFonts w:hint="eastAsia" w:asciiTheme="minorEastAsia" w:hAnsiTheme="minorEastAsia" w:cstheme="majorEastAsia"/>
                <w:sz w:val="24"/>
                <w:lang w:val="en-US" w:eastAsia="zh-CN"/>
              </w:rPr>
              <w:t>1</w:t>
            </w:r>
          </w:p>
        </w:tc>
        <w:tc>
          <w:tcPr>
            <w:tcW w:w="1018" w:type="dxa"/>
            <w:vAlign w:val="center"/>
          </w:tcPr>
          <w:p w14:paraId="18FEA62A">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206" w:type="dxa"/>
            <w:vAlign w:val="center"/>
          </w:tcPr>
          <w:p w14:paraId="1B55255B">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879" w:type="dxa"/>
            <w:vAlign w:val="center"/>
          </w:tcPr>
          <w:p w14:paraId="614F2CC4">
            <w:pPr>
              <w:jc w:val="both"/>
              <w:rPr>
                <w:rFonts w:hint="eastAsia" w:asciiTheme="minorEastAsia" w:hAnsi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年检</w:t>
            </w:r>
          </w:p>
          <w:p w14:paraId="35BB2C80">
            <w:pPr>
              <w:jc w:val="both"/>
              <w:rPr>
                <w:rFonts w:hint="default" w:asciiTheme="minorEastAsia" w:hAnsi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3件/年</w:t>
            </w:r>
          </w:p>
        </w:tc>
      </w:tr>
      <w:tr w14:paraId="5855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77" w:type="dxa"/>
            <w:vAlign w:val="center"/>
          </w:tcPr>
          <w:p w14:paraId="4B3C6B45">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val="en-US" w:eastAsia="zh-CN"/>
              </w:rPr>
              <w:t>3</w:t>
            </w:r>
          </w:p>
        </w:tc>
        <w:tc>
          <w:tcPr>
            <w:tcW w:w="1957" w:type="dxa"/>
            <w:vAlign w:val="center"/>
          </w:tcPr>
          <w:p w14:paraId="06FFD1BF">
            <w:pPr>
              <w:jc w:val="both"/>
              <w:rPr>
                <w:rFonts w:hint="eastAsia" w:asciiTheme="minorEastAsia" w:hAnsiTheme="minorEastAsia" w:cstheme="majorEastAsia"/>
                <w:sz w:val="24"/>
                <w:lang w:eastAsia="zh-CN"/>
              </w:rPr>
            </w:pPr>
            <w:r>
              <w:rPr>
                <w:rFonts w:hint="eastAsia" w:ascii="宋体" w:hAnsi="宋体" w:eastAsia="宋体" w:cs="宋体"/>
                <w:i w:val="0"/>
                <w:iCs w:val="0"/>
                <w:color w:val="000000"/>
                <w:kern w:val="0"/>
                <w:sz w:val="22"/>
                <w:szCs w:val="22"/>
                <w:u w:val="none"/>
                <w:lang w:val="en-US" w:eastAsia="zh-CN" w:bidi="ar"/>
              </w:rPr>
              <w:t>噪音测试</w:t>
            </w:r>
          </w:p>
        </w:tc>
        <w:tc>
          <w:tcPr>
            <w:tcW w:w="1600" w:type="dxa"/>
            <w:vAlign w:val="center"/>
          </w:tcPr>
          <w:p w14:paraId="492B2423">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试验要求</w:t>
            </w:r>
          </w:p>
          <w:p w14:paraId="2E9E95A4">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eastAsia="zh-CN"/>
              </w:rPr>
              <w:t>序号</w:t>
            </w:r>
            <w:r>
              <w:rPr>
                <w:rFonts w:hint="eastAsia" w:asciiTheme="minorEastAsia" w:hAnsiTheme="minorEastAsia" w:cstheme="majorEastAsia"/>
                <w:sz w:val="24"/>
                <w:lang w:val="en-US" w:eastAsia="zh-CN"/>
              </w:rPr>
              <w:t>2</w:t>
            </w:r>
          </w:p>
        </w:tc>
        <w:tc>
          <w:tcPr>
            <w:tcW w:w="1018" w:type="dxa"/>
            <w:vAlign w:val="center"/>
          </w:tcPr>
          <w:p w14:paraId="7AE5CC55">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206" w:type="dxa"/>
            <w:vAlign w:val="center"/>
          </w:tcPr>
          <w:p w14:paraId="12321C7E">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879" w:type="dxa"/>
            <w:vAlign w:val="center"/>
          </w:tcPr>
          <w:p w14:paraId="53B54804">
            <w:pPr>
              <w:jc w:val="both"/>
              <w:rPr>
                <w:rFonts w:hint="eastAsia" w:asciiTheme="minorEastAsia" w:hAnsi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年检</w:t>
            </w:r>
          </w:p>
          <w:p w14:paraId="2398940D">
            <w:pPr>
              <w:jc w:val="both"/>
              <w:rPr>
                <w:rFonts w:hint="eastAsia" w:asciiTheme="minorEastAsia" w:hAnsiTheme="minorEastAsia" w:eastAsia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3件/年</w:t>
            </w:r>
          </w:p>
        </w:tc>
      </w:tr>
      <w:tr w14:paraId="2E17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7" w:type="dxa"/>
            <w:vAlign w:val="center"/>
          </w:tcPr>
          <w:p w14:paraId="7FCF5D4A">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val="en-US" w:eastAsia="zh-CN"/>
              </w:rPr>
              <w:t>4</w:t>
            </w:r>
          </w:p>
        </w:tc>
        <w:tc>
          <w:tcPr>
            <w:tcW w:w="1957" w:type="dxa"/>
            <w:vAlign w:val="center"/>
          </w:tcPr>
          <w:p w14:paraId="4AE499C2">
            <w:pPr>
              <w:jc w:val="both"/>
              <w:rPr>
                <w:rFonts w:hint="eastAsia" w:asciiTheme="minorEastAsia" w:hAnsiTheme="minorEastAsia" w:cstheme="majorEastAsia"/>
                <w:sz w:val="24"/>
                <w:lang w:eastAsia="zh-CN"/>
              </w:rPr>
            </w:pPr>
            <w:r>
              <w:rPr>
                <w:rFonts w:hint="eastAsia" w:asciiTheme="minorEastAsia" w:hAnsiTheme="minorEastAsia" w:cstheme="majorEastAsia"/>
                <w:sz w:val="24"/>
              </w:rPr>
              <w:t>耐久</w:t>
            </w:r>
            <w:r>
              <w:rPr>
                <w:rFonts w:hint="eastAsia" w:asciiTheme="minorEastAsia" w:hAnsiTheme="minorEastAsia" w:cstheme="majorEastAsia"/>
                <w:sz w:val="24"/>
                <w:lang w:eastAsia="zh-CN"/>
              </w:rPr>
              <w:t>试验</w:t>
            </w:r>
          </w:p>
        </w:tc>
        <w:tc>
          <w:tcPr>
            <w:tcW w:w="1600" w:type="dxa"/>
            <w:vAlign w:val="center"/>
          </w:tcPr>
          <w:p w14:paraId="1907D73C">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试验要求</w:t>
            </w:r>
          </w:p>
          <w:p w14:paraId="1F865DD6">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eastAsia="zh-CN"/>
              </w:rPr>
              <w:t>序号</w:t>
            </w:r>
            <w:r>
              <w:rPr>
                <w:rFonts w:hint="eastAsia" w:asciiTheme="minorEastAsia" w:hAnsiTheme="minorEastAsia" w:cstheme="majorEastAsia"/>
                <w:sz w:val="24"/>
                <w:lang w:val="en-US" w:eastAsia="zh-CN"/>
              </w:rPr>
              <w:t>3、4、5</w:t>
            </w:r>
          </w:p>
        </w:tc>
        <w:tc>
          <w:tcPr>
            <w:tcW w:w="1018" w:type="dxa"/>
            <w:vAlign w:val="center"/>
          </w:tcPr>
          <w:p w14:paraId="38775903">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206" w:type="dxa"/>
            <w:vAlign w:val="center"/>
          </w:tcPr>
          <w:p w14:paraId="34F77681">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879" w:type="dxa"/>
            <w:vAlign w:val="center"/>
          </w:tcPr>
          <w:p w14:paraId="5DCA4105">
            <w:pPr>
              <w:jc w:val="both"/>
              <w:rPr>
                <w:rFonts w:hint="eastAsia" w:asciiTheme="minorEastAsia" w:hAnsi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年检</w:t>
            </w:r>
          </w:p>
          <w:p w14:paraId="202A46D1">
            <w:pPr>
              <w:jc w:val="both"/>
              <w:rPr>
                <w:rFonts w:hint="eastAsia" w:asciiTheme="minorEastAsia" w:hAnsiTheme="minorEastAsia" w:cstheme="majorEastAsia"/>
                <w:sz w:val="24"/>
                <w:lang w:eastAsia="zh-CN"/>
              </w:rPr>
            </w:pPr>
            <w:r>
              <w:rPr>
                <w:rFonts w:hint="eastAsia" w:asciiTheme="minorEastAsia" w:hAnsiTheme="minorEastAsia" w:cstheme="majorEastAsia"/>
                <w:kern w:val="2"/>
                <w:sz w:val="24"/>
                <w:szCs w:val="24"/>
                <w:lang w:val="en-US" w:eastAsia="zh-CN" w:bidi="ar-SA"/>
              </w:rPr>
              <w:t>3件/年</w:t>
            </w:r>
          </w:p>
        </w:tc>
      </w:tr>
      <w:tr w14:paraId="0AB1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7" w:type="dxa"/>
            <w:vAlign w:val="center"/>
          </w:tcPr>
          <w:p w14:paraId="1F3C6104">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val="en-US" w:eastAsia="zh-CN"/>
              </w:rPr>
              <w:t>5</w:t>
            </w:r>
          </w:p>
        </w:tc>
        <w:tc>
          <w:tcPr>
            <w:tcW w:w="1957" w:type="dxa"/>
            <w:vAlign w:val="center"/>
          </w:tcPr>
          <w:p w14:paraId="14DAB866">
            <w:pPr>
              <w:jc w:val="both"/>
              <w:rPr>
                <w:rFonts w:hint="eastAsia" w:asciiTheme="minorEastAsia" w:hAnsiTheme="minorEastAsia" w:cstheme="majorEastAsia"/>
                <w:sz w:val="24"/>
                <w:lang w:eastAsia="zh-CN"/>
              </w:rPr>
            </w:pPr>
            <w:r>
              <w:rPr>
                <w:rFonts w:hint="eastAsia" w:asciiTheme="minorEastAsia" w:hAnsiTheme="minorEastAsia" w:cstheme="majorEastAsia"/>
                <w:sz w:val="24"/>
                <w:lang w:val="en-US" w:eastAsia="zh-CN"/>
              </w:rPr>
              <w:t>绝缘介电强度</w:t>
            </w:r>
          </w:p>
        </w:tc>
        <w:tc>
          <w:tcPr>
            <w:tcW w:w="1600" w:type="dxa"/>
            <w:vAlign w:val="center"/>
          </w:tcPr>
          <w:p w14:paraId="463FF5FE">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试验要求</w:t>
            </w:r>
          </w:p>
          <w:p w14:paraId="6DE5CC44">
            <w:pPr>
              <w:jc w:val="both"/>
              <w:rPr>
                <w:rFonts w:hint="default" w:asciiTheme="minorEastAsia" w:hAnsiTheme="minorEastAsia" w:cstheme="majorEastAsia"/>
                <w:sz w:val="24"/>
                <w:lang w:val="en-US" w:eastAsia="zh-CN"/>
              </w:rPr>
            </w:pPr>
            <w:r>
              <w:rPr>
                <w:rFonts w:hint="eastAsia" w:asciiTheme="minorEastAsia" w:hAnsiTheme="minorEastAsia" w:cstheme="majorEastAsia"/>
                <w:sz w:val="24"/>
                <w:lang w:eastAsia="zh-CN"/>
              </w:rPr>
              <w:t>序号</w:t>
            </w:r>
            <w:r>
              <w:rPr>
                <w:rFonts w:hint="eastAsia" w:asciiTheme="minorEastAsia" w:hAnsiTheme="minorEastAsia" w:cstheme="majorEastAsia"/>
                <w:sz w:val="24"/>
                <w:lang w:val="en-US" w:eastAsia="zh-CN"/>
              </w:rPr>
              <w:t>6</w:t>
            </w:r>
          </w:p>
        </w:tc>
        <w:tc>
          <w:tcPr>
            <w:tcW w:w="1018" w:type="dxa"/>
            <w:vAlign w:val="center"/>
          </w:tcPr>
          <w:p w14:paraId="0DE9E627">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206" w:type="dxa"/>
            <w:vAlign w:val="center"/>
          </w:tcPr>
          <w:p w14:paraId="660A7311">
            <w:pPr>
              <w:jc w:val="both"/>
              <w:rPr>
                <w:rFonts w:hint="eastAsia" w:asciiTheme="minorEastAsia" w:hAnsiTheme="minorEastAsia" w:cstheme="majorEastAsia"/>
                <w:sz w:val="24"/>
                <w:lang w:eastAsia="zh-CN"/>
              </w:rPr>
            </w:pPr>
            <w:r>
              <w:rPr>
                <w:rFonts w:hint="eastAsia" w:asciiTheme="minorEastAsia" w:hAnsiTheme="minorEastAsia" w:cstheme="majorEastAsia"/>
                <w:sz w:val="24"/>
                <w:lang w:eastAsia="zh-CN"/>
              </w:rPr>
              <w:t>√</w:t>
            </w:r>
          </w:p>
        </w:tc>
        <w:tc>
          <w:tcPr>
            <w:tcW w:w="1879" w:type="dxa"/>
            <w:vAlign w:val="center"/>
          </w:tcPr>
          <w:p w14:paraId="06B4FC9D">
            <w:pPr>
              <w:jc w:val="both"/>
              <w:rPr>
                <w:rFonts w:hint="eastAsia" w:asciiTheme="minorEastAsia" w:hAnsiTheme="minorEastAsia" w:cstheme="majorEastAsia"/>
                <w:kern w:val="2"/>
                <w:sz w:val="24"/>
                <w:szCs w:val="24"/>
                <w:lang w:val="en-US" w:eastAsia="zh-CN" w:bidi="ar-SA"/>
              </w:rPr>
            </w:pPr>
            <w:r>
              <w:rPr>
                <w:rFonts w:hint="eastAsia" w:asciiTheme="minorEastAsia" w:hAnsiTheme="minorEastAsia" w:cstheme="majorEastAsia"/>
                <w:kern w:val="2"/>
                <w:sz w:val="24"/>
                <w:szCs w:val="24"/>
                <w:lang w:val="en-US" w:eastAsia="zh-CN" w:bidi="ar-SA"/>
              </w:rPr>
              <w:t>年检</w:t>
            </w:r>
          </w:p>
          <w:p w14:paraId="4DE7E829">
            <w:pPr>
              <w:jc w:val="both"/>
              <w:rPr>
                <w:rFonts w:hint="eastAsia" w:asciiTheme="minorEastAsia" w:hAnsiTheme="minorEastAsia" w:cstheme="majorEastAsia"/>
                <w:sz w:val="24"/>
                <w:lang w:eastAsia="zh-CN"/>
              </w:rPr>
            </w:pPr>
            <w:r>
              <w:rPr>
                <w:rFonts w:hint="eastAsia" w:asciiTheme="minorEastAsia" w:hAnsiTheme="minorEastAsia" w:cstheme="majorEastAsia"/>
                <w:kern w:val="2"/>
                <w:sz w:val="24"/>
                <w:szCs w:val="24"/>
                <w:lang w:val="en-US" w:eastAsia="zh-CN" w:bidi="ar-SA"/>
              </w:rPr>
              <w:t>3件/年</w:t>
            </w:r>
          </w:p>
        </w:tc>
      </w:tr>
    </w:tbl>
    <w:p w14:paraId="73B335E1">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.包装及运输要求</w:t>
      </w:r>
    </w:p>
    <w:p w14:paraId="3B3564C4">
      <w:pPr>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包装应满足甲方仓库规划管理指定外包装尺寸要求且由乙方生产地运输到甲方指定地点。</w:t>
      </w:r>
      <w:bookmarkStart w:id="0" w:name="_GoBack"/>
      <w:bookmarkEnd w:id="0"/>
    </w:p>
    <w:p w14:paraId="27A65A31">
      <w:pPr>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包装标识应包括产品名称、型号、数量、生产日期、制造商、执行标准及厂家自检报告等。要防止杂质碎屑混入，划破或挤破，不能出现因包装、运输产生的各种不良现象。</w:t>
      </w:r>
    </w:p>
    <w:p w14:paraId="545A4795">
      <w:pPr>
        <w:autoSpaceDE w:val="0"/>
        <w:autoSpaceDN w:val="0"/>
        <w:adjustRightInd w:val="0"/>
        <w:jc w:val="left"/>
        <w:rPr>
          <w:rFonts w:cs="NanumGothic" w:asciiTheme="minorEastAsia" w:hAnsiTheme="minorEastAsia"/>
          <w:kern w:val="0"/>
          <w:sz w:val="28"/>
          <w:szCs w:val="28"/>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w:t>
      </w:r>
      <w:r>
        <w:rPr>
          <w:rFonts w:cs="Source Sans Pro" w:asciiTheme="minorEastAsia" w:hAnsiTheme="minorEastAsia"/>
          <w:kern w:val="0"/>
          <w:sz w:val="28"/>
          <w:szCs w:val="28"/>
        </w:rPr>
        <w:t>“</w:t>
      </w:r>
      <w:r>
        <w:rPr>
          <w:rFonts w:hint="eastAsia" w:cs="Droid Sans Fallback" w:asciiTheme="minorEastAsia" w:hAnsiTheme="minorEastAsia"/>
          <w:kern w:val="0"/>
          <w:sz w:val="28"/>
          <w:szCs w:val="28"/>
        </w:rPr>
        <w:t>产品不可再使用零部件</w:t>
      </w:r>
      <w:r>
        <w:rPr>
          <w:rFonts w:cs="Source Sans Pro" w:asciiTheme="minorEastAsia" w:hAnsiTheme="minorEastAsia"/>
          <w:kern w:val="0"/>
          <w:sz w:val="28"/>
          <w:szCs w:val="28"/>
        </w:rPr>
        <w:t>”</w:t>
      </w:r>
      <w:r>
        <w:rPr>
          <w:rFonts w:hint="eastAsia" w:cs="Droid Sans Fallback" w:asciiTheme="minorEastAsia" w:hAnsiTheme="minorEastAsia"/>
          <w:kern w:val="0"/>
          <w:sz w:val="28"/>
          <w:szCs w:val="28"/>
        </w:rPr>
        <w:t>要求</w:t>
      </w:r>
      <w:r>
        <w:rPr>
          <w:rFonts w:hint="eastAsia" w:cs="NanumGothic" w:asciiTheme="minorEastAsia" w:hAnsiTheme="minorEastAsia"/>
          <w:kern w:val="0"/>
          <w:sz w:val="28"/>
          <w:szCs w:val="28"/>
        </w:rPr>
        <w:t>：</w:t>
      </w:r>
    </w:p>
    <w:p w14:paraId="5636B372">
      <w:pPr>
        <w:ind w:firstLine="560" w:firstLineChars="200"/>
        <w:rPr>
          <w:rFonts w:hint="eastAsia" w:cs="NanumGothic" w:asciiTheme="minorEastAsia" w:hAnsiTheme="minorEastAsia"/>
          <w:kern w:val="0"/>
          <w:sz w:val="28"/>
          <w:szCs w:val="28"/>
        </w:rPr>
      </w:pPr>
      <w:r>
        <w:rPr>
          <w:rFonts w:hint="eastAsia" w:cs="Droid Sans Fallback" w:asciiTheme="minorEastAsia" w:hAnsiTheme="minorEastAsia"/>
          <w:kern w:val="0"/>
          <w:sz w:val="28"/>
          <w:szCs w:val="28"/>
        </w:rPr>
        <w:t>产品应是新生产的零部件</w:t>
      </w:r>
      <w:r>
        <w:rPr>
          <w:rFonts w:hint="eastAsia" w:cs="NanumGothic" w:asciiTheme="minorEastAsia" w:hAnsiTheme="minorEastAsia"/>
          <w:kern w:val="0"/>
          <w:sz w:val="28"/>
          <w:szCs w:val="28"/>
        </w:rPr>
        <w:t>，</w:t>
      </w:r>
      <w:r>
        <w:rPr>
          <w:rFonts w:hint="eastAsia" w:cs="Droid Sans Fallback" w:asciiTheme="minorEastAsia" w:hAnsiTheme="minorEastAsia"/>
          <w:kern w:val="0"/>
          <w:sz w:val="28"/>
          <w:szCs w:val="28"/>
        </w:rPr>
        <w:t>不能为翻新零部件</w:t>
      </w:r>
      <w:r>
        <w:rPr>
          <w:rFonts w:hint="eastAsia" w:cs="NanumGothic" w:asciiTheme="minorEastAsia" w:hAnsiTheme="minorEastAsia"/>
          <w:kern w:val="0"/>
          <w:sz w:val="28"/>
          <w:szCs w:val="28"/>
        </w:rPr>
        <w:t>，</w:t>
      </w:r>
      <w:r>
        <w:rPr>
          <w:rFonts w:hint="eastAsia" w:cs="Droid Sans Fallback" w:asciiTheme="minorEastAsia" w:hAnsiTheme="minorEastAsia"/>
          <w:kern w:val="0"/>
          <w:sz w:val="28"/>
          <w:szCs w:val="28"/>
        </w:rPr>
        <w:t>不得使用任何源自报废车辆的零件或材料</w:t>
      </w:r>
      <w:r>
        <w:rPr>
          <w:rFonts w:hint="eastAsia" w:cs="NanumGothic" w:asciiTheme="minorEastAsia" w:hAnsiTheme="minorEastAsia"/>
          <w:kern w:val="0"/>
          <w:sz w:val="28"/>
          <w:szCs w:val="28"/>
        </w:rPr>
        <w:t>。</w:t>
      </w:r>
    </w:p>
    <w:p w14:paraId="47696437">
      <w:pPr>
        <w:rPr>
          <w:rFonts w:hint="eastAsia" w:cs="NanumGothic" w:asciiTheme="minorEastAsia" w:hAnsiTheme="minorEastAsia"/>
          <w:kern w:val="0"/>
          <w:sz w:val="28"/>
          <w:szCs w:val="28"/>
        </w:rPr>
      </w:pPr>
    </w:p>
    <w:p w14:paraId="3E550D6E">
      <w:p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四、技术资料保密及产权归属</w:t>
      </w:r>
    </w:p>
    <w:p w14:paraId="6CCFECDA">
      <w:pPr>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1）甲方按本协议提供给乙方图纸,技术资料、样件等应妥善保管,负有保密义务，未经过甲方的同意，不得向第三方转让、外借、抄录及复印；</w:t>
      </w:r>
    </w:p>
    <w:p w14:paraId="0AF3D72B">
      <w:pPr>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2)甲方向乙方所采购</w:t>
      </w:r>
      <w:r>
        <w:rPr>
          <w:rFonts w:hint="eastAsia" w:asciiTheme="majorEastAsia" w:hAnsiTheme="majorEastAsia" w:eastAsiaTheme="majorEastAsia" w:cstheme="majorEastAsia"/>
          <w:sz w:val="28"/>
          <w:szCs w:val="28"/>
          <w:u w:val="single"/>
        </w:rPr>
        <w:t xml:space="preserve">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风扇总成</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的任何更改(包括尺寸、材料、颜色、性能等),乙方需经得甲方认可同意后方能批量生产；</w:t>
      </w:r>
    </w:p>
    <w:p w14:paraId="792A3CD8">
      <w:pPr>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按此协议所产生的有关图样,技术资料知识产权全部甲方所有，乙所生产的产品，产品的使用权及订货权归甲方所有，未经甲方同意，乙方不得将产品卖给任何厂家及个人，否则甲方有权解除协议,并追究乙方经济及法律责任；</w:t>
      </w:r>
    </w:p>
    <w:p w14:paraId="6D6786F2">
      <w:pPr>
        <w:ind w:firstLine="560" w:firstLineChars="200"/>
        <w:rPr>
          <w:rFonts w:asciiTheme="minorEastAsia" w:hAnsiTheme="minorEastAsia" w:cstheme="minorEastAsia"/>
          <w:sz w:val="28"/>
          <w:szCs w:val="28"/>
        </w:rPr>
      </w:pPr>
      <w:r>
        <w:rPr>
          <w:rFonts w:hint="eastAsia" w:asciiTheme="majorEastAsia" w:hAnsiTheme="majorEastAsia" w:eastAsiaTheme="majorEastAsia" w:cstheme="majorEastAsia"/>
          <w:sz w:val="28"/>
          <w:szCs w:val="28"/>
        </w:rPr>
        <w:t>4)若甲,乙双方合作终止,乙方应无条件归还甲方图纸,校术文件等相关资</w:t>
      </w:r>
      <w:r>
        <w:rPr>
          <w:rFonts w:hint="eastAsia" w:asciiTheme="minorEastAsia" w:hAnsiTheme="minorEastAsia" w:cstheme="minorEastAsia"/>
          <w:sz w:val="28"/>
          <w:szCs w:val="28"/>
        </w:rPr>
        <w:t>料；</w:t>
      </w:r>
    </w:p>
    <w:p w14:paraId="77650D07">
      <w:pPr>
        <w:rPr>
          <w:rFonts w:asciiTheme="minorEastAsia" w:hAnsiTheme="minorEastAsia" w:cstheme="minorEastAsia"/>
          <w:b/>
          <w:sz w:val="28"/>
          <w:szCs w:val="28"/>
        </w:rPr>
      </w:pPr>
      <w:r>
        <w:rPr>
          <w:rFonts w:hint="eastAsia" w:asciiTheme="minorEastAsia" w:hAnsiTheme="minorEastAsia" w:cstheme="minorEastAsia"/>
          <w:b/>
          <w:sz w:val="28"/>
          <w:szCs w:val="28"/>
        </w:rPr>
        <w:t>五、违约责任</w:t>
      </w:r>
    </w:p>
    <w:p w14:paraId="0C3AA4B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本协议自签订之日生效，甲、乙双方应按有关条款规定承担相应的责任，若乙方不能按本协议的要求保证产品质量，由此给甲方带来的损失由乙方承担。</w:t>
      </w:r>
    </w:p>
    <w:p w14:paraId="6769B250">
      <w:pPr>
        <w:rPr>
          <w:rFonts w:asciiTheme="minorEastAsia" w:hAnsiTheme="minorEastAsia" w:cstheme="minorEastAsia"/>
          <w:b/>
          <w:sz w:val="28"/>
          <w:szCs w:val="28"/>
        </w:rPr>
      </w:pPr>
      <w:r>
        <w:rPr>
          <w:rFonts w:hint="eastAsia" w:asciiTheme="minorEastAsia" w:hAnsiTheme="minorEastAsia" w:cstheme="minorEastAsia"/>
          <w:b/>
          <w:sz w:val="28"/>
          <w:szCs w:val="28"/>
        </w:rPr>
        <w:t>六、技术争议判定</w:t>
      </w:r>
    </w:p>
    <w:p w14:paraId="0E8B9A78">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在执行本协议过程中发生的一切与本协议相关的争议，双方应通过友好协商解决。如果通过协商不能达成共识并超过15天的，则可通过甲方所在地的人民法院受理解决。</w:t>
      </w:r>
    </w:p>
    <w:p w14:paraId="3DF65EBB">
      <w:pPr>
        <w:ind w:firstLine="560" w:firstLineChars="200"/>
        <w:rPr>
          <w:rFonts w:hint="eastAsia" w:asciiTheme="minorEastAsia" w:hAnsiTheme="minorEastAsia" w:cstheme="minorEastAsia"/>
          <w:sz w:val="28"/>
          <w:szCs w:val="28"/>
        </w:rPr>
      </w:pPr>
    </w:p>
    <w:p w14:paraId="1D38A9E3">
      <w:pPr>
        <w:numPr>
          <w:ilvl w:val="0"/>
          <w:numId w:val="6"/>
        </w:numPr>
        <w:rPr>
          <w:rFonts w:asciiTheme="minorEastAsia" w:hAnsiTheme="minorEastAsia" w:cstheme="minorEastAsia"/>
          <w:b/>
          <w:sz w:val="28"/>
          <w:szCs w:val="28"/>
        </w:rPr>
      </w:pPr>
      <w:r>
        <w:rPr>
          <w:rFonts w:hint="eastAsia" w:asciiTheme="minorEastAsia" w:hAnsiTheme="minorEastAsia" w:cstheme="minorEastAsia"/>
          <w:b/>
          <w:sz w:val="28"/>
          <w:szCs w:val="28"/>
        </w:rPr>
        <w:t>本协议双方代表签字盖章后生效。本协议一式贰份，双方各执一份，具有同等效力。</w:t>
      </w:r>
    </w:p>
    <w:p w14:paraId="63FC50E6">
      <w:pPr>
        <w:rPr>
          <w:rFonts w:asciiTheme="minorEastAsia" w:hAnsiTheme="minorEastAsia" w:cstheme="minorEastAsia"/>
          <w:b/>
          <w:sz w:val="28"/>
          <w:szCs w:val="28"/>
        </w:rPr>
      </w:pPr>
    </w:p>
    <w:p w14:paraId="71685433">
      <w:pPr>
        <w:widowControl/>
        <w:jc w:val="left"/>
        <w:rPr>
          <w:sz w:val="24"/>
          <w:u w:val="single"/>
        </w:rPr>
      </w:pPr>
      <w:r>
        <w:rPr>
          <w:rFonts w:hint="eastAsia"/>
          <w:sz w:val="24"/>
        </w:rPr>
        <w:t>甲方(章)：</w:t>
      </w:r>
      <w:r>
        <w:rPr>
          <w:rFonts w:hint="eastAsia" w:asciiTheme="majorEastAsia" w:hAnsiTheme="majorEastAsia" w:eastAsiaTheme="majorEastAsia" w:cstheme="majorEastAsia"/>
          <w:sz w:val="24"/>
        </w:rPr>
        <w:t xml:space="preserve">北京光华荣昌汽车部件有限公司  </w:t>
      </w:r>
      <w:r>
        <w:rPr>
          <w:rFonts w:hint="eastAsia"/>
          <w:sz w:val="24"/>
        </w:rPr>
        <w:t xml:space="preserve">乙方(章)：                     </w:t>
      </w:r>
    </w:p>
    <w:p w14:paraId="70548D39">
      <w:pPr>
        <w:spacing w:line="300" w:lineRule="atLeast"/>
        <w:rPr>
          <w:sz w:val="24"/>
        </w:rPr>
      </w:pPr>
      <w:r>
        <w:rPr>
          <w:rFonts w:hint="eastAsia"/>
          <w:sz w:val="24"/>
        </w:rPr>
        <w:t>代理人签字：</w:t>
      </w:r>
      <w:r>
        <w:rPr>
          <w:rFonts w:hint="eastAsia"/>
          <w:sz w:val="24"/>
          <w:u w:val="single"/>
        </w:rPr>
        <w:t xml:space="preserve">               </w:t>
      </w:r>
      <w:r>
        <w:rPr>
          <w:rFonts w:hint="eastAsia"/>
          <w:sz w:val="24"/>
        </w:rPr>
        <w:t xml:space="preserve">            代理人签字：</w:t>
      </w:r>
      <w:r>
        <w:rPr>
          <w:rFonts w:hint="eastAsia"/>
          <w:sz w:val="24"/>
          <w:u w:val="single"/>
        </w:rPr>
        <w:t xml:space="preserve">                </w:t>
      </w:r>
      <w:r>
        <w:rPr>
          <w:rFonts w:hint="eastAsia"/>
          <w:sz w:val="24"/>
        </w:rPr>
        <w:t xml:space="preserve"> </w:t>
      </w:r>
    </w:p>
    <w:p w14:paraId="5F6EEF5A">
      <w:pPr>
        <w:spacing w:line="300" w:lineRule="atLeast"/>
        <w:rPr>
          <w:sz w:val="24"/>
        </w:rPr>
      </w:pPr>
      <w:r>
        <w:rPr>
          <w:rFonts w:hint="eastAsia"/>
          <w:sz w:val="24"/>
        </w:rPr>
        <w:t>日      期：</w:t>
      </w:r>
      <w:r>
        <w:rPr>
          <w:rFonts w:hint="eastAsia"/>
          <w:sz w:val="24"/>
          <w:u w:val="single"/>
        </w:rPr>
        <w:t xml:space="preserve">               </w:t>
      </w:r>
      <w:r>
        <w:rPr>
          <w:rFonts w:hint="eastAsia"/>
          <w:sz w:val="24"/>
        </w:rPr>
        <w:t xml:space="preserve">            日      期：</w:t>
      </w:r>
      <w:r>
        <w:rPr>
          <w:rFonts w:hint="eastAsia"/>
          <w:sz w:val="24"/>
          <w:u w:val="single"/>
        </w:rPr>
        <w:t xml:space="preserve">                </w:t>
      </w:r>
    </w:p>
    <w:p w14:paraId="073D9755">
      <w:pPr>
        <w:spacing w:line="300" w:lineRule="atLeast"/>
        <w:rPr>
          <w:sz w:val="24"/>
          <w:u w:val="single"/>
        </w:rPr>
      </w:pPr>
      <w:r>
        <w:rPr>
          <w:rFonts w:hint="eastAsia"/>
          <w:sz w:val="24"/>
        </w:rPr>
        <w:t>地      址：</w:t>
      </w:r>
      <w:r>
        <w:rPr>
          <w:rFonts w:hint="eastAsia"/>
          <w:sz w:val="24"/>
          <w:u w:val="single"/>
        </w:rPr>
        <w:t>北京昌平区流村工业园区</w:t>
      </w:r>
      <w:r>
        <w:rPr>
          <w:rFonts w:hint="eastAsia"/>
          <w:sz w:val="24"/>
        </w:rPr>
        <w:t xml:space="preserve">     地      址：</w:t>
      </w:r>
      <w:r>
        <w:rPr>
          <w:rFonts w:hint="eastAsia"/>
          <w:sz w:val="24"/>
          <w:u w:val="single"/>
        </w:rPr>
        <w:t xml:space="preserve">                       </w:t>
      </w:r>
    </w:p>
    <w:p w14:paraId="062FD499">
      <w:pPr>
        <w:spacing w:line="300" w:lineRule="atLeast"/>
        <w:rPr>
          <w:sz w:val="24"/>
        </w:rPr>
      </w:pPr>
      <w:r>
        <w:rPr>
          <w:rFonts w:hint="eastAsia"/>
          <w:sz w:val="24"/>
        </w:rPr>
        <w:t>邮      编：102204                     邮      编：</w:t>
      </w:r>
    </w:p>
    <w:p w14:paraId="034915E0">
      <w:pPr>
        <w:spacing w:line="300" w:lineRule="atLeast"/>
        <w:rPr>
          <w:sz w:val="24"/>
        </w:rPr>
      </w:pPr>
      <w:r>
        <w:rPr>
          <w:rFonts w:hint="eastAsia"/>
          <w:sz w:val="24"/>
        </w:rPr>
        <w:t>联系电话：                             联系电话：</w:t>
      </w:r>
    </w:p>
    <w:p w14:paraId="45F3A817">
      <w:pPr>
        <w:rPr>
          <w:rFonts w:asciiTheme="majorEastAsia" w:hAnsiTheme="majorEastAsia" w:eastAsiaTheme="majorEastAsia" w:cstheme="majorEastAsia"/>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anumGothic">
    <w:altName w:val="宋体"/>
    <w:panose1 w:val="00000000000000000000"/>
    <w:charset w:val="86"/>
    <w:family w:val="auto"/>
    <w:pitch w:val="default"/>
    <w:sig w:usb0="00000000" w:usb1="00000000" w:usb2="00000010" w:usb3="00000000" w:csb0="00040000" w:csb1="00000000"/>
  </w:font>
  <w:font w:name="Source Sans Pro">
    <w:altName w:val="Arial"/>
    <w:panose1 w:val="00000000000000000000"/>
    <w:charset w:val="00"/>
    <w:family w:val="swiss"/>
    <w:pitch w:val="default"/>
    <w:sig w:usb0="00000000" w:usb1="00000000" w:usb2="00000010" w:usb3="00000000" w:csb0="00040001" w:csb1="00000000"/>
  </w:font>
  <w:font w:name="Droid Sans Fallbac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64E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D06B">
                          <w:pPr>
                            <w:pStyle w:val="3"/>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6</w:t>
                          </w:r>
                          <w: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VbJsgBAACa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fL&#10;7E8foMa2+4CNaXjnB+yd84DJLHtQ0eY3CiJYR6jz1V05JCLyR+vVel1hSWBtPiA+e/g8REjvpbck&#10;Bw2NuL7iKj99hDS2zi15mvN32piyQuP+SSBmzrDMfeSYozTsh0nQ3rdn1NPj5hvq8KJTYj44NBb5&#10;pTmIc7Cfg2OI+tAhtWXhBeH2mJBE4ZYnjLDTYFxZUTddr3wnHp9L18Mv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uVWybIAQAAmgMAAA4AAAAAAAAAAQAgAAAAHgEAAGRycy9lMm9Eb2Mu&#10;eG1sUEsFBgAAAAAGAAYAWQEAAFgFAAAAAA==&#10;">
              <v:fill on="f" focussize="0,0"/>
              <v:stroke on="f"/>
              <v:imagedata o:title=""/>
              <o:lock v:ext="edit" aspectratio="f"/>
              <v:textbox inset="0mm,0mm,0mm,0mm" style="mso-fit-shape-to-text:t;">
                <w:txbxContent>
                  <w:p w14:paraId="6764D06B">
                    <w:pPr>
                      <w:pStyle w:val="3"/>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6</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1ADB1"/>
    <w:multiLevelType w:val="singleLevel"/>
    <w:tmpl w:val="BC91ADB1"/>
    <w:lvl w:ilvl="0" w:tentative="0">
      <w:start w:val="2"/>
      <w:numFmt w:val="chineseCounting"/>
      <w:suff w:val="nothing"/>
      <w:lvlText w:val="%1、"/>
      <w:lvlJc w:val="left"/>
      <w:rPr>
        <w:rFonts w:hint="eastAsia"/>
      </w:rPr>
    </w:lvl>
  </w:abstractNum>
  <w:abstractNum w:abstractNumId="1">
    <w:nsid w:val="E0D30FEC"/>
    <w:multiLevelType w:val="singleLevel"/>
    <w:tmpl w:val="E0D30FEC"/>
    <w:lvl w:ilvl="0" w:tentative="0">
      <w:start w:val="7"/>
      <w:numFmt w:val="chineseCounting"/>
      <w:suff w:val="nothing"/>
      <w:lvlText w:val="%1、"/>
      <w:lvlJc w:val="left"/>
      <w:rPr>
        <w:rFonts w:hint="eastAsia"/>
      </w:rPr>
    </w:lvl>
  </w:abstractNum>
  <w:abstractNum w:abstractNumId="2">
    <w:nsid w:val="E5735481"/>
    <w:multiLevelType w:val="singleLevel"/>
    <w:tmpl w:val="E5735481"/>
    <w:lvl w:ilvl="0" w:tentative="0">
      <w:start w:val="3"/>
      <w:numFmt w:val="chineseCounting"/>
      <w:suff w:val="nothing"/>
      <w:lvlText w:val="%1、"/>
      <w:lvlJc w:val="left"/>
      <w:rPr>
        <w:rFonts w:hint="eastAsia"/>
      </w:rPr>
    </w:lvl>
  </w:abstractNum>
  <w:abstractNum w:abstractNumId="3">
    <w:nsid w:val="E762F011"/>
    <w:multiLevelType w:val="singleLevel"/>
    <w:tmpl w:val="E762F011"/>
    <w:lvl w:ilvl="0" w:tentative="0">
      <w:start w:val="1"/>
      <w:numFmt w:val="lowerLetter"/>
      <w:lvlText w:val="%1."/>
      <w:lvlJc w:val="left"/>
      <w:pPr>
        <w:ind w:left="425" w:hanging="425"/>
      </w:pPr>
      <w:rPr>
        <w:rFonts w:hint="default"/>
      </w:rPr>
    </w:lvl>
  </w:abstractNum>
  <w:abstractNum w:abstractNumId="4">
    <w:nsid w:val="F839E57C"/>
    <w:multiLevelType w:val="singleLevel"/>
    <w:tmpl w:val="F839E57C"/>
    <w:lvl w:ilvl="0" w:tentative="0">
      <w:start w:val="4"/>
      <w:numFmt w:val="decimal"/>
      <w:lvlText w:val="%1."/>
      <w:lvlJc w:val="left"/>
      <w:pPr>
        <w:tabs>
          <w:tab w:val="left" w:pos="312"/>
        </w:tabs>
      </w:pPr>
    </w:lvl>
  </w:abstractNum>
  <w:abstractNum w:abstractNumId="5">
    <w:nsid w:val="784747C0"/>
    <w:multiLevelType w:val="singleLevel"/>
    <w:tmpl w:val="784747C0"/>
    <w:lvl w:ilvl="0" w:tentative="0">
      <w:start w:val="2"/>
      <w:numFmt w:val="decimal"/>
      <w:suff w:val="nothing"/>
      <w:lvlText w:val="%1）"/>
      <w:lvlJc w:val="left"/>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F74FE"/>
    <w:rsid w:val="00016BAC"/>
    <w:rsid w:val="000250AF"/>
    <w:rsid w:val="00025F66"/>
    <w:rsid w:val="00026591"/>
    <w:rsid w:val="0003778E"/>
    <w:rsid w:val="00042F3E"/>
    <w:rsid w:val="00043BCD"/>
    <w:rsid w:val="00047438"/>
    <w:rsid w:val="00074965"/>
    <w:rsid w:val="00074C07"/>
    <w:rsid w:val="00087F64"/>
    <w:rsid w:val="000906B6"/>
    <w:rsid w:val="00094315"/>
    <w:rsid w:val="00096517"/>
    <w:rsid w:val="000A0068"/>
    <w:rsid w:val="000A39BC"/>
    <w:rsid w:val="000A3FDB"/>
    <w:rsid w:val="000C05E5"/>
    <w:rsid w:val="000E05C0"/>
    <w:rsid w:val="000E66B6"/>
    <w:rsid w:val="000F685E"/>
    <w:rsid w:val="00161162"/>
    <w:rsid w:val="00163BAD"/>
    <w:rsid w:val="001713F8"/>
    <w:rsid w:val="0017675A"/>
    <w:rsid w:val="00196309"/>
    <w:rsid w:val="001B3E3F"/>
    <w:rsid w:val="001C109C"/>
    <w:rsid w:val="001E57EC"/>
    <w:rsid w:val="00203A47"/>
    <w:rsid w:val="00203C79"/>
    <w:rsid w:val="00220E04"/>
    <w:rsid w:val="0022465F"/>
    <w:rsid w:val="00226C59"/>
    <w:rsid w:val="00226FD3"/>
    <w:rsid w:val="00233166"/>
    <w:rsid w:val="00251493"/>
    <w:rsid w:val="00266F10"/>
    <w:rsid w:val="00276566"/>
    <w:rsid w:val="002A0B76"/>
    <w:rsid w:val="002C172D"/>
    <w:rsid w:val="002F42FB"/>
    <w:rsid w:val="00320DF8"/>
    <w:rsid w:val="00333178"/>
    <w:rsid w:val="003341B3"/>
    <w:rsid w:val="00341B6D"/>
    <w:rsid w:val="00374A75"/>
    <w:rsid w:val="003A0D58"/>
    <w:rsid w:val="003B5500"/>
    <w:rsid w:val="003C7B01"/>
    <w:rsid w:val="003E2C3F"/>
    <w:rsid w:val="003E74CA"/>
    <w:rsid w:val="00402406"/>
    <w:rsid w:val="00426299"/>
    <w:rsid w:val="00491A5D"/>
    <w:rsid w:val="00495297"/>
    <w:rsid w:val="00497DB2"/>
    <w:rsid w:val="004C50C4"/>
    <w:rsid w:val="004D1093"/>
    <w:rsid w:val="005167DD"/>
    <w:rsid w:val="0055174F"/>
    <w:rsid w:val="005575EB"/>
    <w:rsid w:val="00567EE8"/>
    <w:rsid w:val="0057725C"/>
    <w:rsid w:val="00594E83"/>
    <w:rsid w:val="0059768E"/>
    <w:rsid w:val="005A4A4A"/>
    <w:rsid w:val="005B7443"/>
    <w:rsid w:val="005B7915"/>
    <w:rsid w:val="005C689D"/>
    <w:rsid w:val="005D3099"/>
    <w:rsid w:val="005F1B28"/>
    <w:rsid w:val="00626777"/>
    <w:rsid w:val="00636142"/>
    <w:rsid w:val="006437AF"/>
    <w:rsid w:val="00646FDB"/>
    <w:rsid w:val="006567F5"/>
    <w:rsid w:val="00686887"/>
    <w:rsid w:val="00691D56"/>
    <w:rsid w:val="006E59E3"/>
    <w:rsid w:val="006F18F1"/>
    <w:rsid w:val="00702A9D"/>
    <w:rsid w:val="00746571"/>
    <w:rsid w:val="00754C8B"/>
    <w:rsid w:val="0077628E"/>
    <w:rsid w:val="007769AD"/>
    <w:rsid w:val="007814F5"/>
    <w:rsid w:val="00795551"/>
    <w:rsid w:val="007A657B"/>
    <w:rsid w:val="007B2361"/>
    <w:rsid w:val="007C768F"/>
    <w:rsid w:val="00811BD3"/>
    <w:rsid w:val="008602F5"/>
    <w:rsid w:val="00867B03"/>
    <w:rsid w:val="00890D7A"/>
    <w:rsid w:val="0089517D"/>
    <w:rsid w:val="008A53C5"/>
    <w:rsid w:val="008A7B0B"/>
    <w:rsid w:val="008B12FA"/>
    <w:rsid w:val="008B1E69"/>
    <w:rsid w:val="008F1FB0"/>
    <w:rsid w:val="008F3DD0"/>
    <w:rsid w:val="00920784"/>
    <w:rsid w:val="0093023C"/>
    <w:rsid w:val="009755A6"/>
    <w:rsid w:val="00997FDB"/>
    <w:rsid w:val="009B28F4"/>
    <w:rsid w:val="009B4B78"/>
    <w:rsid w:val="009C25E6"/>
    <w:rsid w:val="009F4BF3"/>
    <w:rsid w:val="009F7047"/>
    <w:rsid w:val="00A1164F"/>
    <w:rsid w:val="00A864CF"/>
    <w:rsid w:val="00AA1176"/>
    <w:rsid w:val="00AD5024"/>
    <w:rsid w:val="00B2323C"/>
    <w:rsid w:val="00B27090"/>
    <w:rsid w:val="00B44592"/>
    <w:rsid w:val="00B46FE1"/>
    <w:rsid w:val="00B52CDF"/>
    <w:rsid w:val="00B75405"/>
    <w:rsid w:val="00BD3EA6"/>
    <w:rsid w:val="00C01FA4"/>
    <w:rsid w:val="00C0337F"/>
    <w:rsid w:val="00C202FD"/>
    <w:rsid w:val="00C23915"/>
    <w:rsid w:val="00C528D4"/>
    <w:rsid w:val="00C6164B"/>
    <w:rsid w:val="00C943A1"/>
    <w:rsid w:val="00D018EE"/>
    <w:rsid w:val="00D01C47"/>
    <w:rsid w:val="00D01F7F"/>
    <w:rsid w:val="00D041E6"/>
    <w:rsid w:val="00D13DDA"/>
    <w:rsid w:val="00D33246"/>
    <w:rsid w:val="00D4405C"/>
    <w:rsid w:val="00D571B3"/>
    <w:rsid w:val="00D708D1"/>
    <w:rsid w:val="00DB2285"/>
    <w:rsid w:val="00DB722E"/>
    <w:rsid w:val="00DC1CA5"/>
    <w:rsid w:val="00DD2890"/>
    <w:rsid w:val="00DF6E8B"/>
    <w:rsid w:val="00E171E2"/>
    <w:rsid w:val="00E17921"/>
    <w:rsid w:val="00E43D1A"/>
    <w:rsid w:val="00E63280"/>
    <w:rsid w:val="00EA02A8"/>
    <w:rsid w:val="00ED135B"/>
    <w:rsid w:val="00F06D3A"/>
    <w:rsid w:val="00F32875"/>
    <w:rsid w:val="00F40F37"/>
    <w:rsid w:val="00F42BE7"/>
    <w:rsid w:val="00F50B34"/>
    <w:rsid w:val="00F548A1"/>
    <w:rsid w:val="00F72561"/>
    <w:rsid w:val="00FA24D3"/>
    <w:rsid w:val="00FC14FE"/>
    <w:rsid w:val="00FC24A1"/>
    <w:rsid w:val="01D37D7B"/>
    <w:rsid w:val="023B309E"/>
    <w:rsid w:val="023D176F"/>
    <w:rsid w:val="02D63484"/>
    <w:rsid w:val="06590484"/>
    <w:rsid w:val="069C665E"/>
    <w:rsid w:val="0AF175D5"/>
    <w:rsid w:val="0E7C47AF"/>
    <w:rsid w:val="0E940838"/>
    <w:rsid w:val="0FD66704"/>
    <w:rsid w:val="109220A6"/>
    <w:rsid w:val="11382D15"/>
    <w:rsid w:val="122A7D02"/>
    <w:rsid w:val="12B8710B"/>
    <w:rsid w:val="12D9058C"/>
    <w:rsid w:val="14A975E7"/>
    <w:rsid w:val="14E81185"/>
    <w:rsid w:val="1807337A"/>
    <w:rsid w:val="1B6C00C4"/>
    <w:rsid w:val="1CFE11EF"/>
    <w:rsid w:val="1F8673EE"/>
    <w:rsid w:val="1FE44373"/>
    <w:rsid w:val="227C6E5C"/>
    <w:rsid w:val="231C1147"/>
    <w:rsid w:val="291458F7"/>
    <w:rsid w:val="2A55790E"/>
    <w:rsid w:val="2A84085A"/>
    <w:rsid w:val="2DAD00C8"/>
    <w:rsid w:val="30BE3B47"/>
    <w:rsid w:val="31C8379C"/>
    <w:rsid w:val="33891DA7"/>
    <w:rsid w:val="345474EF"/>
    <w:rsid w:val="354F0DFC"/>
    <w:rsid w:val="37BB5E2D"/>
    <w:rsid w:val="38310EC1"/>
    <w:rsid w:val="38333A05"/>
    <w:rsid w:val="3EE2267C"/>
    <w:rsid w:val="3F9C31D5"/>
    <w:rsid w:val="3FC04920"/>
    <w:rsid w:val="3FF46A69"/>
    <w:rsid w:val="41E73A48"/>
    <w:rsid w:val="41F2008C"/>
    <w:rsid w:val="4326574C"/>
    <w:rsid w:val="434D6C08"/>
    <w:rsid w:val="47F941DE"/>
    <w:rsid w:val="4C59656E"/>
    <w:rsid w:val="4D531B6F"/>
    <w:rsid w:val="4F8F74FE"/>
    <w:rsid w:val="50533247"/>
    <w:rsid w:val="51D04809"/>
    <w:rsid w:val="531F7D87"/>
    <w:rsid w:val="532D11DF"/>
    <w:rsid w:val="53310CD0"/>
    <w:rsid w:val="53D621B6"/>
    <w:rsid w:val="577218B7"/>
    <w:rsid w:val="58C643C7"/>
    <w:rsid w:val="59082F0D"/>
    <w:rsid w:val="5B024FB8"/>
    <w:rsid w:val="5B5714EF"/>
    <w:rsid w:val="5B641DB3"/>
    <w:rsid w:val="5C1A2979"/>
    <w:rsid w:val="5DBC2CD8"/>
    <w:rsid w:val="5EA64FF9"/>
    <w:rsid w:val="5F011E9E"/>
    <w:rsid w:val="5F076D88"/>
    <w:rsid w:val="60C33260"/>
    <w:rsid w:val="60FE6303"/>
    <w:rsid w:val="61555592"/>
    <w:rsid w:val="62210161"/>
    <w:rsid w:val="62515680"/>
    <w:rsid w:val="635F3637"/>
    <w:rsid w:val="6486707C"/>
    <w:rsid w:val="661C493E"/>
    <w:rsid w:val="668B029F"/>
    <w:rsid w:val="68C10ACC"/>
    <w:rsid w:val="69BC4A8D"/>
    <w:rsid w:val="6EDC2C46"/>
    <w:rsid w:val="739509AF"/>
    <w:rsid w:val="74C82398"/>
    <w:rsid w:val="78B61B4D"/>
    <w:rsid w:val="7984230D"/>
    <w:rsid w:val="7B1C355C"/>
    <w:rsid w:val="7D410597"/>
    <w:rsid w:val="7FD15FBA"/>
    <w:rsid w:val="7FEC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qFormat/>
    <w:uiPriority w:val="0"/>
    <w:rPr>
      <w:rFonts w:asciiTheme="minorHAnsi" w:hAnsiTheme="minorHAnsi" w:eastAsiaTheme="minorEastAsia" w:cstheme="minorBidi"/>
      <w:kern w:val="2"/>
      <w:sz w:val="18"/>
      <w:szCs w:val="18"/>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1332</Words>
  <Characters>1566</Characters>
  <Lines>21</Lines>
  <Paragraphs>5</Paragraphs>
  <TotalTime>5</TotalTime>
  <ScaleCrop>false</ScaleCrop>
  <LinksUpToDate>false</LinksUpToDate>
  <CharactersWithSpaces>1630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2020-02-16T06:27:00Z</dcterms:created>
  <dc:creator>泉水</dc:creator>
  <cp:lastModifiedBy>Administrator</cp:lastModifiedBy>
  <dcterms:modified xsi:type="dcterms:W3CDTF">2025-04-25T03:48:35Z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93B6792BBBA4467CB47F9D41E8BC7FFF_13</vt:lpwstr>
  </property>
  <property fmtid="{D5CDD505-2E9C-101B-9397-08002B2CF9AE}" pid="4" name="KSOTemplateDocerSaveRecord">
    <vt:lpwstr>eyJoZGlkIjoiNGQ5N2MyOWNkNGEzZTg1YzQ5MjExMDk3ZDIyNjRmMzEifQ==</vt:lpwstr>
  </property>
</Properties>
</file>