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9A6" w:rsidRDefault="00EC09A6"/>
    <w:p w:rsidR="00EC09A6" w:rsidRDefault="00EC09A6"/>
    <w:p w:rsidR="00EC09A6" w:rsidRDefault="00EC09A6"/>
    <w:p w:rsidR="00EC09A6" w:rsidRDefault="00EC09A6"/>
    <w:p w:rsidR="00EC09A6" w:rsidRDefault="00EC09A6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EC09A6" w:rsidRDefault="00F01667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EC09A6" w:rsidRDefault="00EC09A6"/>
    <w:p w:rsidR="00EC09A6" w:rsidRDefault="00EC09A6"/>
    <w:p w:rsidR="00EC09A6" w:rsidRDefault="00EC09A6"/>
    <w:p w:rsidR="00EC09A6" w:rsidRDefault="00EC09A6"/>
    <w:p w:rsidR="00EC09A6" w:rsidRDefault="00EC09A6"/>
    <w:p w:rsidR="00EC09A6" w:rsidRDefault="00EC09A6"/>
    <w:p w:rsidR="00EC09A6" w:rsidRDefault="00F01667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</w:t>
      </w:r>
      <w:r>
        <w:rPr>
          <w:rFonts w:ascii="宋体" w:eastAsia="宋体" w:hAnsi="宋体" w:hint="eastAsia"/>
          <w:b/>
          <w:sz w:val="32"/>
          <w:szCs w:val="32"/>
        </w:rPr>
        <w:t>:</w:t>
      </w:r>
      <w:r>
        <w:rPr>
          <w:rFonts w:ascii="宋体" w:eastAsia="宋体" w:hAnsi="宋体" w:hint="eastAsia"/>
          <w:b/>
          <w:sz w:val="32"/>
          <w:szCs w:val="32"/>
        </w:rPr>
        <w:t>加热功能</w:t>
      </w:r>
    </w:p>
    <w:p w:rsidR="00EC09A6" w:rsidRDefault="00EC09A6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EC09A6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EC09A6" w:rsidRDefault="00F01667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EC09A6" w:rsidRDefault="00F01667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/>
                <w:noProof/>
                <w:sz w:val="28"/>
              </w:rPr>
              <w:drawing>
                <wp:inline distT="0" distB="0" distL="0" distR="0">
                  <wp:extent cx="775970" cy="455295"/>
                  <wp:effectExtent l="0" t="0" r="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937" cy="456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C09A6" w:rsidRDefault="00F01667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EC09A6" w:rsidRDefault="00F01667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2024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17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EC09A6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EC09A6" w:rsidRDefault="00F01667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EC09A6" w:rsidRDefault="00F01667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/>
              <w:sdtContent>
                <w:r>
                  <w:rPr>
                    <w:noProof/>
                  </w:rPr>
                  <w:drawing>
                    <wp:inline distT="0" distB="0" distL="0" distR="0">
                      <wp:extent cx="722630" cy="64516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724996" cy="6470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C09A6" w:rsidRDefault="00F01667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EC09A6" w:rsidRDefault="00F01667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2024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18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EC09A6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EC09A6" w:rsidRDefault="00F01667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EC09A6" w:rsidRDefault="00F01667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/>
              <w:sdtContent>
                <w:r>
                  <w:rPr>
                    <w:noProof/>
                  </w:rPr>
                  <w:drawing>
                    <wp:inline distT="0" distB="0" distL="0" distR="0">
                      <wp:extent cx="715010" cy="63817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720751" cy="64325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C09A6" w:rsidRDefault="00F01667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EC09A6" w:rsidRDefault="00F01667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2024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18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EC09A6" w:rsidRDefault="00F01667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2159000</wp:posOffset>
            </wp:positionH>
            <wp:positionV relativeFrom="paragraph">
              <wp:posOffset>114300</wp:posOffset>
            </wp:positionV>
            <wp:extent cx="1876425" cy="1714500"/>
            <wp:effectExtent l="0" t="0" r="0" b="0"/>
            <wp:wrapNone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52" t="5778" r="24494" b="14222"/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17145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C09A6" w:rsidRDefault="00EC09A6"/>
    <w:p w:rsidR="00EC09A6" w:rsidRDefault="00EC09A6"/>
    <w:p w:rsidR="00EC09A6" w:rsidRDefault="00EC09A6"/>
    <w:p w:rsidR="00EC09A6" w:rsidRDefault="00EC09A6"/>
    <w:p w:rsidR="00EC09A6" w:rsidRDefault="00F01667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EC09A6" w:rsidRDefault="00EC09A6">
      <w:pPr>
        <w:rPr>
          <w:b/>
        </w:rPr>
      </w:pPr>
    </w:p>
    <w:p w:rsidR="00EC09A6" w:rsidRDefault="00F01667">
      <w:pPr>
        <w:widowControl/>
        <w:jc w:val="left"/>
        <w:rPr>
          <w:b/>
        </w:rPr>
      </w:pPr>
      <w:r>
        <w:rPr>
          <w:b/>
        </w:rPr>
        <w:br w:type="page"/>
      </w:r>
    </w:p>
    <w:p w:rsidR="00EC09A6" w:rsidRDefault="00F01667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EC09A6" w:rsidRDefault="00EC09A6">
      <w:pPr>
        <w:spacing w:line="360" w:lineRule="auto"/>
        <w:ind w:firstLineChars="400" w:firstLine="1280"/>
        <w:rPr>
          <w:sz w:val="32"/>
        </w:rPr>
      </w:pPr>
    </w:p>
    <w:p w:rsidR="00EC09A6" w:rsidRDefault="00EC09A6">
      <w:pPr>
        <w:spacing w:line="360" w:lineRule="auto"/>
        <w:ind w:firstLineChars="400" w:firstLine="1280"/>
        <w:rPr>
          <w:sz w:val="32"/>
        </w:rPr>
      </w:pPr>
    </w:p>
    <w:p w:rsidR="00EC09A6" w:rsidRDefault="00F01667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EC09A6" w:rsidRDefault="00F01667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EC09A6" w:rsidRDefault="00F01667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EC09A6" w:rsidRDefault="00F01667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EC09A6" w:rsidRDefault="00F01667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EC09A6" w:rsidRDefault="00F01667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EC09A6" w:rsidRDefault="00F01667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EC09A6" w:rsidRDefault="00EC09A6">
      <w:pPr>
        <w:spacing w:line="360" w:lineRule="auto"/>
        <w:rPr>
          <w:sz w:val="32"/>
        </w:rPr>
      </w:pPr>
    </w:p>
    <w:p w:rsidR="00EC09A6" w:rsidRDefault="00EC09A6">
      <w:pPr>
        <w:spacing w:line="360" w:lineRule="auto"/>
        <w:rPr>
          <w:sz w:val="32"/>
        </w:rPr>
      </w:pPr>
    </w:p>
    <w:p w:rsidR="00EC09A6" w:rsidRDefault="00EC09A6">
      <w:pPr>
        <w:spacing w:line="360" w:lineRule="auto"/>
        <w:rPr>
          <w:sz w:val="32"/>
        </w:rPr>
      </w:pPr>
    </w:p>
    <w:p w:rsidR="00EC09A6" w:rsidRDefault="00EC09A6">
      <w:pPr>
        <w:spacing w:line="360" w:lineRule="auto"/>
        <w:rPr>
          <w:sz w:val="32"/>
        </w:rPr>
      </w:pPr>
    </w:p>
    <w:p w:rsidR="00EC09A6" w:rsidRDefault="00EC09A6">
      <w:pPr>
        <w:spacing w:line="360" w:lineRule="auto"/>
        <w:rPr>
          <w:sz w:val="32"/>
        </w:rPr>
      </w:pPr>
    </w:p>
    <w:p w:rsidR="00EC09A6" w:rsidRDefault="00EC09A6">
      <w:pPr>
        <w:spacing w:line="360" w:lineRule="auto"/>
        <w:rPr>
          <w:sz w:val="32"/>
        </w:rPr>
      </w:pPr>
    </w:p>
    <w:p w:rsidR="00EC09A6" w:rsidRDefault="00F01667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EC09A6" w:rsidRDefault="00F01667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EC09A6" w:rsidRDefault="00F01667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EC09A6" w:rsidRDefault="00EC09A6">
      <w:pPr>
        <w:rPr>
          <w:b/>
        </w:rPr>
      </w:pPr>
    </w:p>
    <w:p w:rsidR="00EC09A6" w:rsidRDefault="00F01667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EC09A6">
        <w:trPr>
          <w:trHeight w:hRule="exact" w:val="721"/>
        </w:trPr>
        <w:tc>
          <w:tcPr>
            <w:tcW w:w="1951" w:type="dxa"/>
            <w:vAlign w:val="center"/>
          </w:tcPr>
          <w:p w:rsidR="00EC09A6" w:rsidRDefault="00F0166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EC09A6" w:rsidRDefault="00F01667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新造型座椅</w:t>
            </w:r>
            <w:r>
              <w:rPr>
                <w:rFonts w:ascii="宋体" w:eastAsia="宋体" w:hAnsi="宋体" w:hint="eastAsia"/>
                <w:szCs w:val="22"/>
              </w:rPr>
              <w:t>-</w:t>
            </w:r>
            <w:proofErr w:type="gramStart"/>
            <w:r>
              <w:rPr>
                <w:rFonts w:ascii="宋体" w:eastAsia="宋体" w:hAnsi="宋体" w:hint="eastAsia"/>
                <w:szCs w:val="22"/>
              </w:rPr>
              <w:t>主驾高配</w:t>
            </w:r>
            <w:proofErr w:type="gramEnd"/>
          </w:p>
        </w:tc>
        <w:tc>
          <w:tcPr>
            <w:tcW w:w="2056" w:type="dxa"/>
            <w:vAlign w:val="center"/>
          </w:tcPr>
          <w:p w:rsidR="00EC09A6" w:rsidRDefault="00F0166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</w:t>
            </w:r>
            <w:r>
              <w:rPr>
                <w:rFonts w:ascii="宋体" w:eastAsia="宋体" w:hAnsi="宋体" w:hint="eastAsia"/>
              </w:rPr>
              <w:t xml:space="preserve">   </w:t>
            </w:r>
            <w:r>
              <w:rPr>
                <w:rFonts w:ascii="宋体" w:eastAsia="宋体" w:hAnsi="宋体" w:hint="eastAsia"/>
              </w:rPr>
              <w:t>型</w:t>
            </w:r>
          </w:p>
        </w:tc>
        <w:tc>
          <w:tcPr>
            <w:tcW w:w="3189" w:type="dxa"/>
            <w:vAlign w:val="center"/>
          </w:tcPr>
          <w:p w:rsidR="00EC09A6" w:rsidRDefault="00F01667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H6</w:t>
            </w:r>
          </w:p>
        </w:tc>
      </w:tr>
      <w:tr w:rsidR="00EC09A6">
        <w:trPr>
          <w:trHeight w:hRule="exact" w:val="703"/>
        </w:trPr>
        <w:tc>
          <w:tcPr>
            <w:tcW w:w="1951" w:type="dxa"/>
            <w:vAlign w:val="center"/>
          </w:tcPr>
          <w:p w:rsidR="00EC09A6" w:rsidRDefault="00F0166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EC09A6" w:rsidRDefault="00F01667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/>
              </w:rPr>
              <w:t>A9619100412</w:t>
            </w:r>
          </w:p>
        </w:tc>
        <w:tc>
          <w:tcPr>
            <w:tcW w:w="2056" w:type="dxa"/>
            <w:vAlign w:val="center"/>
          </w:tcPr>
          <w:p w:rsidR="00EC09A6" w:rsidRDefault="00F0166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EC09A6" w:rsidRDefault="00F01667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1</w:t>
            </w:r>
            <w:r>
              <w:rPr>
                <w:rFonts w:ascii="宋体" w:eastAsia="宋体" w:hAnsi="宋体" w:hint="eastAsia"/>
              </w:rPr>
              <w:t>件</w:t>
            </w:r>
          </w:p>
        </w:tc>
      </w:tr>
      <w:tr w:rsidR="00EC09A6">
        <w:trPr>
          <w:trHeight w:hRule="exact" w:val="718"/>
        </w:trPr>
        <w:tc>
          <w:tcPr>
            <w:tcW w:w="1951" w:type="dxa"/>
            <w:vAlign w:val="center"/>
          </w:tcPr>
          <w:p w:rsidR="00EC09A6" w:rsidRDefault="00F0166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/>
            <w:sdtContent>
              <w:p w:rsidR="00EC09A6" w:rsidRDefault="00F01667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海外事业部</w:t>
                </w:r>
              </w:p>
            </w:sdtContent>
          </w:sdt>
        </w:tc>
        <w:tc>
          <w:tcPr>
            <w:tcW w:w="2056" w:type="dxa"/>
            <w:vAlign w:val="center"/>
          </w:tcPr>
          <w:p w:rsidR="00EC09A6" w:rsidRDefault="00F0166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EC09A6" w:rsidRDefault="00F01667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EC09A6">
        <w:trPr>
          <w:trHeight w:hRule="exact" w:val="700"/>
        </w:trPr>
        <w:tc>
          <w:tcPr>
            <w:tcW w:w="1951" w:type="dxa"/>
            <w:vAlign w:val="center"/>
          </w:tcPr>
          <w:p w:rsidR="00EC09A6" w:rsidRDefault="00F0166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>及其</w:t>
            </w:r>
            <w:r>
              <w:rPr>
                <w:rFonts w:ascii="宋体" w:eastAsia="宋体" w:hAnsi="宋体" w:hint="eastAsia"/>
              </w:rPr>
              <w:t xml:space="preserve">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EC09A6" w:rsidRDefault="00F0166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郭锐</w:t>
            </w:r>
          </w:p>
          <w:p w:rsidR="00EC09A6" w:rsidRDefault="00F0166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</w:t>
            </w:r>
            <w:r>
              <w:rPr>
                <w:rFonts w:ascii="宋体" w:hAnsi="宋体" w:hint="eastAsia"/>
              </w:rPr>
              <w:t>18201382432</w:t>
            </w:r>
          </w:p>
        </w:tc>
        <w:tc>
          <w:tcPr>
            <w:tcW w:w="2056" w:type="dxa"/>
            <w:vAlign w:val="center"/>
          </w:tcPr>
          <w:p w:rsidR="00EC09A6" w:rsidRDefault="00F0166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5-03-1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EC09A6" w:rsidRDefault="00F01667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2025</w:t>
                </w:r>
                <w:r>
                  <w:rPr>
                    <w:rFonts w:ascii="宋体" w:hAnsi="宋体" w:hint="eastAsia"/>
                  </w:rPr>
                  <w:t>年</w:t>
                </w:r>
                <w:r>
                  <w:rPr>
                    <w:rFonts w:ascii="宋体" w:hAnsi="宋体" w:hint="eastAsia"/>
                  </w:rPr>
                  <w:t>3</w:t>
                </w:r>
                <w:r>
                  <w:rPr>
                    <w:rFonts w:ascii="宋体" w:hAnsi="宋体" w:hint="eastAsia"/>
                  </w:rPr>
                  <w:t>月</w:t>
                </w:r>
                <w:r>
                  <w:rPr>
                    <w:rFonts w:ascii="宋体" w:hAnsi="宋体" w:hint="eastAsia"/>
                  </w:rPr>
                  <w:t>10</w:t>
                </w:r>
                <w:r>
                  <w:rPr>
                    <w:rFonts w:ascii="宋体" w:hAnsi="宋体" w:hint="eastAsia"/>
                  </w:rPr>
                  <w:t>日</w:t>
                </w:r>
              </w:p>
            </w:sdtContent>
          </w:sdt>
        </w:tc>
      </w:tr>
      <w:tr w:rsidR="00EC09A6">
        <w:trPr>
          <w:trHeight w:hRule="exact" w:val="711"/>
        </w:trPr>
        <w:tc>
          <w:tcPr>
            <w:tcW w:w="1951" w:type="dxa"/>
            <w:vAlign w:val="center"/>
          </w:tcPr>
          <w:p w:rsidR="00EC09A6" w:rsidRDefault="00F0166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EC09A6" w:rsidRDefault="00F0166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EC09A6" w:rsidRDefault="00F0166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EC09A6" w:rsidRDefault="00F0166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5-04-0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EC09A6" w:rsidRDefault="00F01667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2025</w:t>
                </w:r>
                <w:r>
                  <w:rPr>
                    <w:rFonts w:ascii="宋体" w:hAnsi="宋体" w:hint="eastAsia"/>
                  </w:rPr>
                  <w:t>年</w:t>
                </w:r>
                <w:r>
                  <w:rPr>
                    <w:rFonts w:ascii="宋体" w:hAnsi="宋体" w:hint="eastAsia"/>
                  </w:rPr>
                  <w:t>4</w:t>
                </w:r>
                <w:r>
                  <w:rPr>
                    <w:rFonts w:ascii="宋体" w:hAnsi="宋体" w:hint="eastAsia"/>
                  </w:rPr>
                  <w:t>月</w:t>
                </w:r>
                <w:r>
                  <w:rPr>
                    <w:rFonts w:ascii="宋体" w:hAnsi="宋体" w:hint="eastAsia"/>
                  </w:rPr>
                  <w:t>2</w:t>
                </w:r>
                <w:r>
                  <w:rPr>
                    <w:rFonts w:ascii="宋体" w:hAnsi="宋体" w:hint="eastAsia"/>
                  </w:rPr>
                  <w:t>日</w:t>
                </w:r>
              </w:p>
            </w:sdtContent>
          </w:sdt>
        </w:tc>
      </w:tr>
      <w:tr w:rsidR="00EC09A6">
        <w:trPr>
          <w:trHeight w:val="792"/>
        </w:trPr>
        <w:tc>
          <w:tcPr>
            <w:tcW w:w="1951" w:type="dxa"/>
            <w:vAlign w:val="center"/>
          </w:tcPr>
          <w:p w:rsidR="00EC09A6" w:rsidRDefault="00F0166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EC09A6" w:rsidRDefault="00F0166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加热功能</w:t>
            </w:r>
          </w:p>
        </w:tc>
      </w:tr>
      <w:tr w:rsidR="00EC09A6">
        <w:trPr>
          <w:trHeight w:val="704"/>
        </w:trPr>
        <w:tc>
          <w:tcPr>
            <w:tcW w:w="1951" w:type="dxa"/>
            <w:vAlign w:val="center"/>
          </w:tcPr>
          <w:p w:rsidR="00EC09A6" w:rsidRDefault="00F0166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EC09A6" w:rsidRDefault="00F0166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详见</w:t>
            </w:r>
            <w:r>
              <w:rPr>
                <w:rFonts w:ascii="宋体" w:eastAsia="宋体" w:hAnsi="宋体"/>
              </w:rPr>
              <w:t>GR202</w:t>
            </w:r>
            <w:r>
              <w:rPr>
                <w:rFonts w:ascii="宋体" w:eastAsia="宋体" w:hAnsi="宋体" w:hint="eastAsia"/>
              </w:rPr>
              <w:t>41227</w:t>
            </w:r>
            <w:r>
              <w:rPr>
                <w:rFonts w:ascii="宋体" w:eastAsia="宋体" w:hAnsi="宋体"/>
              </w:rPr>
              <w:t>SQS</w:t>
            </w:r>
            <w:r>
              <w:rPr>
                <w:rFonts w:ascii="宋体" w:eastAsia="宋体" w:hAnsi="宋体" w:hint="eastAsia"/>
              </w:rPr>
              <w:t>201</w:t>
            </w:r>
            <w:r>
              <w:rPr>
                <w:rFonts w:ascii="宋体" w:eastAsia="宋体" w:hAnsi="宋体"/>
              </w:rPr>
              <w:t>申请单</w:t>
            </w:r>
          </w:p>
        </w:tc>
      </w:tr>
      <w:tr w:rsidR="00EC09A6">
        <w:trPr>
          <w:trHeight w:val="722"/>
        </w:trPr>
        <w:tc>
          <w:tcPr>
            <w:tcW w:w="1951" w:type="dxa"/>
            <w:vAlign w:val="center"/>
          </w:tcPr>
          <w:p w:rsidR="00EC09A6" w:rsidRDefault="00F0166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EC09A6" w:rsidRDefault="00F01667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PV</w:t>
                </w:r>
              </w:p>
            </w:sdtContent>
          </w:sdt>
        </w:tc>
      </w:tr>
      <w:tr w:rsidR="00EC09A6">
        <w:trPr>
          <w:trHeight w:val="3701"/>
        </w:trPr>
        <w:tc>
          <w:tcPr>
            <w:tcW w:w="1951" w:type="dxa"/>
            <w:vAlign w:val="center"/>
          </w:tcPr>
          <w:p w:rsidR="00EC09A6" w:rsidRDefault="00F0166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EC09A6" w:rsidRDefault="00F01667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</w:t>
            </w:r>
            <w:r>
              <w:rPr>
                <w:rFonts w:ascii="宋体" w:eastAsia="宋体" w:hAnsi="宋体" w:hint="eastAsia"/>
              </w:rPr>
              <w:t>2025</w:t>
            </w:r>
            <w:r>
              <w:rPr>
                <w:rFonts w:ascii="宋体" w:eastAsia="宋体" w:hAnsi="宋体" w:hint="eastAsia"/>
              </w:rPr>
              <w:t>年</w:t>
            </w:r>
            <w:r>
              <w:rPr>
                <w:rFonts w:ascii="宋体" w:eastAsia="宋体" w:hAnsi="宋体" w:hint="eastAsia"/>
              </w:rPr>
              <w:t>3</w:t>
            </w:r>
            <w:r>
              <w:rPr>
                <w:rFonts w:ascii="宋体" w:eastAsia="宋体" w:hAnsi="宋体" w:hint="eastAsia"/>
              </w:rPr>
              <w:t>月</w:t>
            </w:r>
            <w:r>
              <w:rPr>
                <w:rFonts w:ascii="宋体" w:eastAsia="宋体" w:hAnsi="宋体" w:hint="eastAsia"/>
              </w:rPr>
              <w:t>10</w:t>
            </w:r>
            <w:r>
              <w:rPr>
                <w:rFonts w:ascii="宋体" w:eastAsia="宋体" w:hAnsi="宋体" w:hint="eastAsia"/>
              </w:rPr>
              <w:t>日</w:t>
            </w:r>
            <w:sdt>
              <w:sdtPr>
                <w:rPr>
                  <w:rFonts w:ascii="宋体" w:hAnsi="宋体"/>
                </w:rPr>
                <w:id w:val="-1576730468"/>
                <w:comboBox>
                  <w:listItem w:value="选择一项。"/>
                  <w:listItem w:displayText="座椅研发部" w:value="座椅研发部"/>
                  <w:listItem w:displayText="后视镜研发部" w:value="后视镜研发部"/>
                  <w:listItem w:displayText="技术质量部" w:value="技术质量部"/>
                  <w:listItem w:displayText="北京事业部" w:value="北京事业部"/>
                  <w:listItem w:displayText="集团采购部" w:value="集团采购部"/>
                  <w:listItem w:displayText="河北事业部" w:value="河北事业部"/>
                  <w:listItem w:displayText="湖南事业部" w:value="湖南事业部"/>
                  <w:listItem w:displayText="山东事业部" w:value="山东事业部"/>
                  <w:listItem w:displayText="西安事业部" w:value="西安事业部"/>
                  <w:listItem w:displayText="长春事业部" w:value="长春事业部"/>
                </w:comboBox>
              </w:sdtPr>
              <w:sdtEndPr/>
              <w:sdtContent>
                <w:r>
                  <w:rPr>
                    <w:rFonts w:ascii="宋体" w:hAnsi="宋体" w:hint="eastAsia"/>
                  </w:rPr>
                  <w:t>海外事业部</w:t>
                </w:r>
              </w:sdtContent>
            </w:sdt>
            <w:r>
              <w:rPr>
                <w:rFonts w:ascii="宋体" w:eastAsia="宋体" w:hAnsi="宋体" w:hint="eastAsia"/>
              </w:rPr>
              <w:t>送检的</w:t>
            </w:r>
            <w:r>
              <w:rPr>
                <w:rFonts w:ascii="宋体" w:eastAsia="宋体" w:hAnsi="宋体" w:hint="eastAsia"/>
              </w:rPr>
              <w:t>H6</w:t>
            </w:r>
            <w:r>
              <w:rPr>
                <w:rFonts w:ascii="宋体" w:eastAsia="宋体" w:hAnsi="宋体" w:hint="eastAsia"/>
                <w:szCs w:val="22"/>
              </w:rPr>
              <w:t>新造型座椅</w:t>
            </w:r>
            <w:r>
              <w:rPr>
                <w:rFonts w:ascii="宋体" w:eastAsia="宋体" w:hAnsi="宋体" w:hint="eastAsia"/>
                <w:szCs w:val="22"/>
              </w:rPr>
              <w:t>-</w:t>
            </w:r>
            <w:proofErr w:type="gramStart"/>
            <w:r>
              <w:rPr>
                <w:rFonts w:ascii="宋体" w:eastAsia="宋体" w:hAnsi="宋体" w:hint="eastAsia"/>
                <w:szCs w:val="22"/>
              </w:rPr>
              <w:t>主驾高配</w:t>
            </w:r>
            <w:r>
              <w:rPr>
                <w:rFonts w:ascii="宋体" w:eastAsia="宋体" w:hAnsi="宋体" w:hint="eastAsia"/>
              </w:rPr>
              <w:t>按照</w:t>
            </w:r>
            <w:proofErr w:type="gramEnd"/>
            <w:r>
              <w:rPr>
                <w:rFonts w:ascii="宋体" w:eastAsia="宋体" w:hAnsi="宋体"/>
              </w:rPr>
              <w:t>GR202</w:t>
            </w:r>
            <w:r>
              <w:rPr>
                <w:rFonts w:ascii="宋体" w:eastAsia="宋体" w:hAnsi="宋体" w:hint="eastAsia"/>
              </w:rPr>
              <w:t>41227</w:t>
            </w:r>
            <w:r>
              <w:rPr>
                <w:rFonts w:ascii="宋体" w:eastAsia="宋体" w:hAnsi="宋体"/>
              </w:rPr>
              <w:t>SQS</w:t>
            </w:r>
            <w:r>
              <w:rPr>
                <w:rFonts w:ascii="宋体" w:eastAsia="宋体" w:hAnsi="宋体" w:hint="eastAsia"/>
              </w:rPr>
              <w:t>201</w:t>
            </w:r>
            <w:r>
              <w:rPr>
                <w:rFonts w:ascii="宋体" w:eastAsia="宋体" w:hAnsi="宋体"/>
              </w:rPr>
              <w:t>申请单</w:t>
            </w:r>
            <w:r>
              <w:rPr>
                <w:rFonts w:ascii="宋体" w:eastAsia="宋体" w:hAnsi="宋体" w:hint="eastAsia"/>
              </w:rPr>
              <w:t>进加热功能</w:t>
            </w:r>
            <w:r>
              <w:rPr>
                <w:rFonts w:ascii="宋体" w:eastAsia="宋体" w:hAnsi="宋体" w:hint="eastAsia"/>
                <w:bCs/>
              </w:rPr>
              <w:t>检测</w:t>
            </w:r>
            <w:r>
              <w:rPr>
                <w:rFonts w:ascii="宋体" w:eastAsia="宋体" w:hAnsi="宋体" w:hint="eastAsia"/>
              </w:rPr>
              <w:t>，经检测</w:t>
            </w:r>
            <w:r w:rsidR="001F458E">
              <w:rPr>
                <w:rFonts w:ascii="宋体" w:eastAsia="宋体" w:hAnsi="宋体" w:hint="eastAsia"/>
              </w:rPr>
              <w:t>不</w:t>
            </w:r>
            <w:r>
              <w:rPr>
                <w:rFonts w:ascii="宋体" w:eastAsia="宋体" w:hAnsi="宋体" w:hint="eastAsia"/>
              </w:rPr>
              <w:t>符合标准要求。</w:t>
            </w:r>
            <w:bookmarkStart w:id="0" w:name="_GoBack"/>
            <w:bookmarkEnd w:id="0"/>
          </w:p>
        </w:tc>
      </w:tr>
      <w:tr w:rsidR="00EC09A6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EC09A6" w:rsidRDefault="00F0166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EC09A6" w:rsidRDefault="00F0166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EC09A6" w:rsidRDefault="00EC09A6">
      <w:pPr>
        <w:rPr>
          <w:b/>
        </w:rPr>
      </w:pPr>
    </w:p>
    <w:p w:rsidR="00EC09A6" w:rsidRDefault="00F01667">
      <w:pPr>
        <w:widowControl/>
        <w:jc w:val="left"/>
        <w:rPr>
          <w:b/>
        </w:rPr>
      </w:pPr>
      <w:r>
        <w:rPr>
          <w:b/>
        </w:rPr>
        <w:br w:type="page"/>
      </w:r>
    </w:p>
    <w:p w:rsidR="00EC09A6" w:rsidRDefault="00F01667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EC09A6">
        <w:trPr>
          <w:trHeight w:val="385"/>
        </w:trPr>
        <w:tc>
          <w:tcPr>
            <w:tcW w:w="2235" w:type="dxa"/>
          </w:tcPr>
          <w:p w:rsidR="00EC09A6" w:rsidRDefault="00F01667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EC09A6" w:rsidRDefault="00F01667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5-04-0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rFonts w:eastAsia="宋体" w:cs="Arial" w:hint="eastAsia"/>
                    <w:color w:val="000000"/>
                  </w:rPr>
                  <w:t>2025</w:t>
                </w:r>
                <w:r>
                  <w:rPr>
                    <w:rFonts w:eastAsia="宋体" w:cs="Arial" w:hint="eastAsia"/>
                    <w:color w:val="000000"/>
                  </w:rPr>
                  <w:t>年</w:t>
                </w:r>
                <w:r>
                  <w:rPr>
                    <w:rFonts w:eastAsia="宋体" w:cs="Arial" w:hint="eastAsia"/>
                    <w:color w:val="000000"/>
                  </w:rPr>
                  <w:t>4</w:t>
                </w:r>
                <w:r>
                  <w:rPr>
                    <w:rFonts w:eastAsia="宋体" w:cs="Arial" w:hint="eastAsia"/>
                    <w:color w:val="000000"/>
                  </w:rPr>
                  <w:t>月</w:t>
                </w:r>
                <w:r>
                  <w:rPr>
                    <w:rFonts w:eastAsia="宋体" w:cs="Arial" w:hint="eastAsia"/>
                    <w:color w:val="000000"/>
                  </w:rPr>
                  <w:t>2</w:t>
                </w:r>
                <w:r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5-04-0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rFonts w:eastAsia="宋体" w:cs="Arial" w:hint="eastAsia"/>
                    <w:color w:val="000000"/>
                  </w:rPr>
                  <w:t>2025</w:t>
                </w:r>
                <w:r>
                  <w:rPr>
                    <w:rFonts w:eastAsia="宋体" w:cs="Arial" w:hint="eastAsia"/>
                    <w:color w:val="000000"/>
                  </w:rPr>
                  <w:t>年</w:t>
                </w:r>
                <w:r>
                  <w:rPr>
                    <w:rFonts w:eastAsia="宋体" w:cs="Arial" w:hint="eastAsia"/>
                    <w:color w:val="000000"/>
                  </w:rPr>
                  <w:t>4</w:t>
                </w:r>
                <w:r>
                  <w:rPr>
                    <w:rFonts w:eastAsia="宋体" w:cs="Arial" w:hint="eastAsia"/>
                    <w:color w:val="000000"/>
                  </w:rPr>
                  <w:t>月</w:t>
                </w:r>
                <w:r>
                  <w:rPr>
                    <w:rFonts w:eastAsia="宋体" w:cs="Arial" w:hint="eastAsia"/>
                    <w:color w:val="000000"/>
                  </w:rPr>
                  <w:t>2</w:t>
                </w:r>
                <w:r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EC09A6">
        <w:trPr>
          <w:trHeight w:val="323"/>
        </w:trPr>
        <w:tc>
          <w:tcPr>
            <w:tcW w:w="2235" w:type="dxa"/>
          </w:tcPr>
          <w:p w:rsidR="00EC09A6" w:rsidRDefault="00F01667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EC09A6" w:rsidRDefault="00F01667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EC09A6">
        <w:trPr>
          <w:trHeight w:val="225"/>
        </w:trPr>
        <w:tc>
          <w:tcPr>
            <w:tcW w:w="2235" w:type="dxa"/>
          </w:tcPr>
          <w:p w:rsidR="00EC09A6" w:rsidRDefault="00F01667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EC09A6" w:rsidRDefault="00F01667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/>
                <w:color w:val="000000"/>
              </w:rPr>
              <w:t>祁翔</w:t>
            </w:r>
          </w:p>
        </w:tc>
      </w:tr>
      <w:tr w:rsidR="00EC09A6">
        <w:trPr>
          <w:trHeight w:val="329"/>
        </w:trPr>
        <w:tc>
          <w:tcPr>
            <w:tcW w:w="2235" w:type="dxa"/>
          </w:tcPr>
          <w:p w:rsidR="00EC09A6" w:rsidRDefault="00F01667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EC09A6" w:rsidRDefault="00F01667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>
              <w:rPr>
                <w:rFonts w:eastAsia="宋体" w:cs="Arial" w:hint="eastAsia"/>
                <w:color w:val="000000"/>
              </w:rPr>
              <w:t>13.5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>
              <w:rPr>
                <w:rFonts w:eastAsia="宋体" w:cs="Arial" w:hint="eastAsia"/>
                <w:color w:val="000000"/>
              </w:rPr>
              <w:t>27.8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EC09A6" w:rsidRDefault="00F0166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068"/>
        <w:gridCol w:w="1985"/>
      </w:tblGrid>
      <w:tr w:rsidR="00EC09A6">
        <w:tc>
          <w:tcPr>
            <w:tcW w:w="675" w:type="dxa"/>
            <w:vAlign w:val="center"/>
          </w:tcPr>
          <w:p w:rsidR="00EC09A6" w:rsidRDefault="00F0166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EC09A6" w:rsidRDefault="00F0166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EC09A6" w:rsidRDefault="00F0166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EC09A6" w:rsidRDefault="00F0166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EC09A6" w:rsidRDefault="00F0166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068" w:type="dxa"/>
            <w:vAlign w:val="center"/>
          </w:tcPr>
          <w:p w:rsidR="00EC09A6" w:rsidRDefault="00F0166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85" w:type="dxa"/>
            <w:vAlign w:val="center"/>
          </w:tcPr>
          <w:p w:rsidR="00EC09A6" w:rsidRDefault="00F0166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EC09A6">
        <w:tc>
          <w:tcPr>
            <w:tcW w:w="675" w:type="dxa"/>
            <w:vAlign w:val="center"/>
          </w:tcPr>
          <w:p w:rsidR="00EC09A6" w:rsidRDefault="00F0166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EC09A6" w:rsidRDefault="00F01667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cs="宋体" w:hint="eastAsia"/>
              </w:rPr>
              <w:t>多路温度测试仪</w:t>
            </w:r>
          </w:p>
        </w:tc>
        <w:tc>
          <w:tcPr>
            <w:tcW w:w="993" w:type="dxa"/>
            <w:vAlign w:val="center"/>
          </w:tcPr>
          <w:p w:rsidR="00EC09A6" w:rsidRDefault="00F01667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</w:rPr>
              <w:t>R-091</w:t>
            </w:r>
          </w:p>
        </w:tc>
        <w:tc>
          <w:tcPr>
            <w:tcW w:w="1701" w:type="dxa"/>
            <w:vAlign w:val="center"/>
          </w:tcPr>
          <w:p w:rsidR="00EC09A6" w:rsidRDefault="00F01667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JK-16C</w:t>
            </w:r>
          </w:p>
        </w:tc>
        <w:tc>
          <w:tcPr>
            <w:tcW w:w="1908" w:type="dxa"/>
            <w:vAlign w:val="center"/>
          </w:tcPr>
          <w:p w:rsidR="00EC09A6" w:rsidRDefault="00F01667">
            <w:pPr>
              <w:jc w:val="center"/>
              <w:rPr>
                <w:rFonts w:ascii="宋体" w:eastAsia="宋体" w:hAnsi="宋体"/>
              </w:rPr>
            </w:pPr>
            <w:proofErr w:type="gramStart"/>
            <w:r>
              <w:rPr>
                <w:rFonts w:ascii="宋体" w:eastAsia="宋体" w:hAnsi="宋体" w:hint="eastAsia"/>
              </w:rPr>
              <w:t>常州金艾</w:t>
            </w:r>
            <w:proofErr w:type="gramEnd"/>
            <w:r>
              <w:rPr>
                <w:rFonts w:ascii="宋体" w:eastAsia="宋体" w:hAnsi="宋体" w:hint="eastAsia"/>
              </w:rPr>
              <w:t>联电子科技有限公司</w:t>
            </w:r>
          </w:p>
        </w:tc>
        <w:tc>
          <w:tcPr>
            <w:tcW w:w="1068" w:type="dxa"/>
            <w:vAlign w:val="center"/>
          </w:tcPr>
          <w:p w:rsidR="00EC09A6" w:rsidRDefault="00F01667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±</w:t>
            </w: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1</w:t>
            </w: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℃</w:t>
            </w:r>
          </w:p>
        </w:tc>
        <w:tc>
          <w:tcPr>
            <w:tcW w:w="1985" w:type="dxa"/>
            <w:vAlign w:val="center"/>
          </w:tcPr>
          <w:p w:rsidR="00EC09A6" w:rsidRDefault="00F01667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2025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年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1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2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月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22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日</w:t>
            </w:r>
          </w:p>
        </w:tc>
      </w:tr>
      <w:tr w:rsidR="00EC09A6">
        <w:tc>
          <w:tcPr>
            <w:tcW w:w="675" w:type="dxa"/>
            <w:vAlign w:val="center"/>
          </w:tcPr>
          <w:p w:rsidR="00EC09A6" w:rsidRDefault="00F0166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EC09A6" w:rsidRDefault="00F01667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直流稳压电源</w:t>
            </w:r>
          </w:p>
        </w:tc>
        <w:tc>
          <w:tcPr>
            <w:tcW w:w="993" w:type="dxa"/>
            <w:vAlign w:val="center"/>
          </w:tcPr>
          <w:p w:rsidR="00EC09A6" w:rsidRDefault="00F01667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/>
                <w:kern w:val="0"/>
                <w:szCs w:val="20"/>
              </w:rPr>
              <w:t>Q-023</w:t>
            </w:r>
          </w:p>
        </w:tc>
        <w:tc>
          <w:tcPr>
            <w:tcW w:w="1701" w:type="dxa"/>
            <w:vAlign w:val="center"/>
          </w:tcPr>
          <w:p w:rsidR="00EC09A6" w:rsidRDefault="00F01667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KXN-3030D</w:t>
            </w:r>
          </w:p>
        </w:tc>
        <w:tc>
          <w:tcPr>
            <w:tcW w:w="1908" w:type="dxa"/>
            <w:vAlign w:val="center"/>
          </w:tcPr>
          <w:p w:rsidR="00EC09A6" w:rsidRDefault="00F01667">
            <w:pPr>
              <w:jc w:val="center"/>
              <w:rPr>
                <w:rFonts w:ascii="宋体" w:eastAsia="宋体" w:hAnsi="宋体"/>
              </w:rPr>
            </w:pPr>
            <w:proofErr w:type="gramStart"/>
            <w:r>
              <w:rPr>
                <w:rFonts w:ascii="宋体" w:eastAsia="宋体" w:hAnsi="宋体" w:hint="eastAsia"/>
              </w:rPr>
              <w:t>深圳市兆信电子</w:t>
            </w:r>
            <w:proofErr w:type="gramEnd"/>
            <w:r>
              <w:rPr>
                <w:rFonts w:ascii="宋体" w:eastAsia="宋体" w:hAnsi="宋体" w:hint="eastAsia"/>
              </w:rPr>
              <w:t>仪器设备有限公司</w:t>
            </w:r>
          </w:p>
        </w:tc>
        <w:tc>
          <w:tcPr>
            <w:tcW w:w="1068" w:type="dxa"/>
            <w:vAlign w:val="center"/>
          </w:tcPr>
          <w:p w:rsidR="00EC09A6" w:rsidRDefault="00F01667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/</w:t>
            </w:r>
          </w:p>
        </w:tc>
        <w:tc>
          <w:tcPr>
            <w:tcW w:w="1985" w:type="dxa"/>
            <w:vAlign w:val="center"/>
          </w:tcPr>
          <w:p w:rsidR="00EC09A6" w:rsidRDefault="00F01667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2025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年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7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月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4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日</w:t>
            </w:r>
          </w:p>
        </w:tc>
      </w:tr>
      <w:tr w:rsidR="00EC09A6">
        <w:tc>
          <w:tcPr>
            <w:tcW w:w="675" w:type="dxa"/>
            <w:vAlign w:val="center"/>
          </w:tcPr>
          <w:p w:rsidR="00EC09A6" w:rsidRDefault="00F0166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3</w:t>
            </w:r>
          </w:p>
        </w:tc>
        <w:tc>
          <w:tcPr>
            <w:tcW w:w="2268" w:type="dxa"/>
            <w:vAlign w:val="center"/>
          </w:tcPr>
          <w:p w:rsidR="00EC09A6" w:rsidRDefault="00F01667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eastAsia="宋体" w:hAnsi="宋体" w:cs="宋体" w:hint="eastAsia"/>
              </w:rPr>
              <w:t>步入式环境试验仓</w:t>
            </w:r>
          </w:p>
        </w:tc>
        <w:tc>
          <w:tcPr>
            <w:tcW w:w="993" w:type="dxa"/>
            <w:vAlign w:val="center"/>
          </w:tcPr>
          <w:p w:rsidR="00EC09A6" w:rsidRDefault="00F01667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eastAsia="宋体" w:hAnsi="宋体" w:cs="宋体"/>
              </w:rPr>
              <w:t>R-023</w:t>
            </w:r>
          </w:p>
        </w:tc>
        <w:tc>
          <w:tcPr>
            <w:tcW w:w="1701" w:type="dxa"/>
            <w:vAlign w:val="center"/>
          </w:tcPr>
          <w:p w:rsidR="00EC09A6" w:rsidRDefault="00F01667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GDWJS-24M</w:t>
            </w:r>
          </w:p>
        </w:tc>
        <w:tc>
          <w:tcPr>
            <w:tcW w:w="1908" w:type="dxa"/>
            <w:vAlign w:val="center"/>
          </w:tcPr>
          <w:p w:rsidR="00EC09A6" w:rsidRDefault="00F01667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北京东工联华科学仪器设备有限公司</w:t>
            </w:r>
          </w:p>
        </w:tc>
        <w:tc>
          <w:tcPr>
            <w:tcW w:w="1068" w:type="dxa"/>
            <w:vAlign w:val="center"/>
          </w:tcPr>
          <w:p w:rsidR="00EC09A6" w:rsidRDefault="00F01667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±</w:t>
            </w: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2</w:t>
            </w: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℃</w:t>
            </w:r>
          </w:p>
        </w:tc>
        <w:tc>
          <w:tcPr>
            <w:tcW w:w="1985" w:type="dxa"/>
            <w:vAlign w:val="center"/>
          </w:tcPr>
          <w:p w:rsidR="00EC09A6" w:rsidRDefault="00F01667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2025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年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7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月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4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日</w:t>
            </w:r>
          </w:p>
        </w:tc>
      </w:tr>
    </w:tbl>
    <w:p w:rsidR="00EC09A6" w:rsidRDefault="00F0166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EC09A6">
        <w:tc>
          <w:tcPr>
            <w:tcW w:w="10564" w:type="dxa"/>
          </w:tcPr>
          <w:p w:rsidR="00EC09A6" w:rsidRDefault="00F01667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、试验方法</w:t>
            </w:r>
          </w:p>
        </w:tc>
      </w:tr>
      <w:tr w:rsidR="00EC09A6">
        <w:trPr>
          <w:trHeight w:val="634"/>
        </w:trPr>
        <w:tc>
          <w:tcPr>
            <w:tcW w:w="10564" w:type="dxa"/>
            <w:vAlign w:val="center"/>
          </w:tcPr>
          <w:p w:rsidR="00EC09A6" w:rsidRDefault="00F01667">
            <w:pPr>
              <w:pStyle w:val="a"/>
              <w:rPr>
                <w:rFonts w:hAnsi="宋体" w:cs="宋体"/>
              </w:rPr>
            </w:pPr>
            <w:r>
              <w:rPr>
                <w:rFonts w:hint="eastAsia"/>
                <w:color w:val="000000" w:themeColor="text1"/>
              </w:rPr>
              <w:t xml:space="preserve"> </w:t>
            </w:r>
            <w:r>
              <w:rPr>
                <w:rFonts w:hint="eastAsia"/>
                <w:color w:val="000000" w:themeColor="text1"/>
              </w:rPr>
              <w:t>根据已对加热能力和温度稳定性</w:t>
            </w:r>
            <w:proofErr w:type="gramStart"/>
            <w:r>
              <w:rPr>
                <w:rFonts w:hint="eastAsia"/>
                <w:color w:val="000000" w:themeColor="text1"/>
              </w:rPr>
              <w:t>作出</w:t>
            </w:r>
            <w:proofErr w:type="gramEnd"/>
            <w:r>
              <w:rPr>
                <w:rFonts w:hint="eastAsia"/>
                <w:color w:val="000000" w:themeColor="text1"/>
              </w:rPr>
              <w:t>规定的规格手册</w:t>
            </w:r>
            <w:r>
              <w:rPr>
                <w:rFonts w:hint="eastAsia"/>
                <w:color w:val="000000" w:themeColor="text1"/>
              </w:rPr>
              <w:t>SS-4877</w:t>
            </w:r>
            <w:r>
              <w:rPr>
                <w:rFonts w:hint="eastAsia"/>
                <w:color w:val="000000" w:themeColor="text1"/>
              </w:rPr>
              <w:t>：</w:t>
            </w:r>
          </w:p>
          <w:p w:rsidR="00EC09A6" w:rsidRDefault="00F01667">
            <w:pPr>
              <w:pStyle w:val="a"/>
              <w:rPr>
                <w:rFonts w:hAnsi="宋体" w:cs="宋体"/>
              </w:rPr>
            </w:pPr>
            <w:r>
              <w:rPr>
                <w:rFonts w:hint="eastAsia"/>
                <w:color w:val="000000" w:themeColor="text1"/>
              </w:rPr>
              <w:t>在室温下将加热垫安装到座椅上，在座椅上放置一个</w:t>
            </w:r>
            <w:r>
              <w:rPr>
                <w:rFonts w:hint="eastAsia"/>
                <w:color w:val="000000" w:themeColor="text1"/>
              </w:rPr>
              <w:t>75</w:t>
            </w:r>
            <w:r>
              <w:rPr>
                <w:rFonts w:hint="eastAsia"/>
                <w:color w:val="000000" w:themeColor="text1"/>
              </w:rPr>
              <w:t>千克的三维</w:t>
            </w:r>
            <w:r>
              <w:rPr>
                <w:rFonts w:hint="eastAsia"/>
                <w:color w:val="000000" w:themeColor="text1"/>
              </w:rPr>
              <w:t>H</w:t>
            </w:r>
            <w:r>
              <w:rPr>
                <w:rFonts w:hint="eastAsia"/>
                <w:color w:val="000000" w:themeColor="text1"/>
              </w:rPr>
              <w:t>点测量装置，并使用一块</w:t>
            </w:r>
            <w:r>
              <w:rPr>
                <w:rFonts w:hint="eastAsia"/>
                <w:color w:val="000000" w:themeColor="text1"/>
              </w:rPr>
              <w:t>10</w:t>
            </w:r>
            <w:r>
              <w:rPr>
                <w:rFonts w:hint="eastAsia"/>
                <w:color w:val="000000" w:themeColor="text1"/>
              </w:rPr>
              <w:t>毫米厚的海绵将该三维</w:t>
            </w:r>
            <w:r>
              <w:rPr>
                <w:rFonts w:hint="eastAsia"/>
                <w:color w:val="000000" w:themeColor="text1"/>
              </w:rPr>
              <w:t>H</w:t>
            </w:r>
            <w:r>
              <w:rPr>
                <w:rFonts w:hint="eastAsia"/>
                <w:color w:val="000000" w:themeColor="text1"/>
              </w:rPr>
              <w:t>点测量装置与座椅隔开。测试分别在温度为零下</w:t>
            </w:r>
            <w:r>
              <w:rPr>
                <w:rFonts w:hint="eastAsia"/>
                <w:color w:val="000000" w:themeColor="text1"/>
              </w:rPr>
              <w:t>20</w:t>
            </w:r>
            <w:r>
              <w:rPr>
                <w:rFonts w:hint="eastAsia"/>
                <w:color w:val="000000" w:themeColor="text1"/>
              </w:rPr>
              <w:t>（±</w:t>
            </w:r>
            <w:r>
              <w:rPr>
                <w:rFonts w:hint="eastAsia"/>
                <w:color w:val="000000" w:themeColor="text1"/>
              </w:rPr>
              <w:t>0.5</w:t>
            </w:r>
            <w:r>
              <w:rPr>
                <w:rFonts w:hint="eastAsia"/>
                <w:color w:val="000000" w:themeColor="text1"/>
              </w:rPr>
              <w:t>）摄氏度和</w:t>
            </w:r>
            <w:r>
              <w:rPr>
                <w:rFonts w:hint="eastAsia"/>
                <w:color w:val="000000" w:themeColor="text1"/>
              </w:rPr>
              <w:t>0</w:t>
            </w:r>
            <w:r>
              <w:rPr>
                <w:rFonts w:hint="eastAsia"/>
                <w:color w:val="000000" w:themeColor="text1"/>
              </w:rPr>
              <w:t>（±</w:t>
            </w:r>
            <w:r>
              <w:rPr>
                <w:rFonts w:hint="eastAsia"/>
                <w:color w:val="000000" w:themeColor="text1"/>
              </w:rPr>
              <w:t>0.5</w:t>
            </w:r>
            <w:r>
              <w:rPr>
                <w:rFonts w:hint="eastAsia"/>
                <w:color w:val="000000" w:themeColor="text1"/>
              </w:rPr>
              <w:t>）摄氏度的环境试验箱中进行。在座椅放置</w:t>
            </w:r>
            <w:r>
              <w:rPr>
                <w:rFonts w:hint="eastAsia"/>
                <w:color w:val="000000" w:themeColor="text1"/>
              </w:rPr>
              <w:t>24</w:t>
            </w:r>
            <w:r>
              <w:rPr>
                <w:rFonts w:hint="eastAsia"/>
                <w:color w:val="000000" w:themeColor="text1"/>
              </w:rPr>
              <w:t>小时后，接通</w:t>
            </w:r>
            <w:r>
              <w:rPr>
                <w:rFonts w:hint="eastAsia"/>
                <w:color w:val="000000" w:themeColor="text1"/>
              </w:rPr>
              <w:t>24</w:t>
            </w:r>
            <w:r>
              <w:rPr>
                <w:rFonts w:hint="eastAsia"/>
                <w:color w:val="000000" w:themeColor="text1"/>
              </w:rPr>
              <w:t>伏电源，测量加热垫的表面温度，并每分钟记录一次二档控制的情况。</w:t>
            </w:r>
          </w:p>
        </w:tc>
      </w:tr>
      <w:tr w:rsidR="00EC09A6">
        <w:trPr>
          <w:trHeight w:val="409"/>
        </w:trPr>
        <w:tc>
          <w:tcPr>
            <w:tcW w:w="10564" w:type="dxa"/>
          </w:tcPr>
          <w:p w:rsidR="00EC09A6" w:rsidRDefault="00F01667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</w:t>
            </w:r>
            <w:r>
              <w:rPr>
                <w:rFonts w:ascii="宋体" w:hAnsi="宋体" w:hint="eastAsia"/>
                <w:b/>
              </w:rPr>
              <w:t>、评价标准</w:t>
            </w:r>
          </w:p>
        </w:tc>
      </w:tr>
      <w:tr w:rsidR="00EC09A6">
        <w:trPr>
          <w:trHeight w:val="646"/>
        </w:trPr>
        <w:tc>
          <w:tcPr>
            <w:tcW w:w="10564" w:type="dxa"/>
            <w:vAlign w:val="center"/>
          </w:tcPr>
          <w:p w:rsidR="00EC09A6" w:rsidRDefault="00F01667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从第</w:t>
            </w:r>
            <w:r>
              <w:rPr>
                <w:rFonts w:asciiTheme="minorEastAsia" w:hAnsiTheme="minorEastAsia" w:hint="eastAsia"/>
              </w:rPr>
              <w:t>1</w:t>
            </w:r>
            <w:r>
              <w:rPr>
                <w:rFonts w:asciiTheme="minorEastAsia" w:hAnsiTheme="minorEastAsia" w:hint="eastAsia"/>
              </w:rPr>
              <w:t>阶段</w:t>
            </w:r>
            <w:r>
              <w:rPr>
                <w:rFonts w:asciiTheme="minorEastAsia" w:hAnsiTheme="minorEastAsia"/>
              </w:rPr>
              <w:t>切换</w:t>
            </w:r>
            <w:r>
              <w:rPr>
                <w:rFonts w:asciiTheme="minorEastAsia" w:hAnsiTheme="minorEastAsia" w:hint="eastAsia"/>
              </w:rPr>
              <w:t>到</w:t>
            </w:r>
            <w:r>
              <w:rPr>
                <w:rFonts w:asciiTheme="minorEastAsia" w:hAnsiTheme="minorEastAsia"/>
              </w:rPr>
              <w:t>第</w:t>
            </w:r>
            <w:r>
              <w:rPr>
                <w:rFonts w:asciiTheme="minorEastAsia" w:hAnsiTheme="minorEastAsia"/>
              </w:rPr>
              <w:t>2</w:t>
            </w:r>
            <w:r>
              <w:rPr>
                <w:rFonts w:asciiTheme="minorEastAsia" w:hAnsiTheme="minorEastAsia"/>
              </w:rPr>
              <w:t>阶段</w:t>
            </w:r>
            <w:r>
              <w:rPr>
                <w:rFonts w:asciiTheme="minorEastAsia" w:hAnsiTheme="minorEastAsia" w:hint="eastAsia"/>
              </w:rPr>
              <w:t>时</w:t>
            </w:r>
            <w:r>
              <w:rPr>
                <w:rFonts w:asciiTheme="minorEastAsia" w:hAnsiTheme="minorEastAsia"/>
              </w:rPr>
              <w:t>，不应出现加热过热。加热</w:t>
            </w:r>
            <w:r>
              <w:rPr>
                <w:rFonts w:asciiTheme="minorEastAsia" w:hAnsiTheme="minorEastAsia" w:hint="eastAsia"/>
              </w:rPr>
              <w:t>不得无意</w:t>
            </w:r>
            <w:r>
              <w:rPr>
                <w:rFonts w:asciiTheme="minorEastAsia" w:hAnsiTheme="minorEastAsia"/>
              </w:rPr>
              <w:t>切换；</w:t>
            </w:r>
          </w:p>
          <w:p w:rsidR="00EC09A6" w:rsidRDefault="00F01667">
            <w:pPr>
              <w:rPr>
                <w:rFonts w:asciiTheme="minorEastAsia" w:hAnsiTheme="minorEastAsia" w:cs="微软雅黑"/>
              </w:rPr>
            </w:pPr>
            <w:r>
              <w:rPr>
                <w:rFonts w:asciiTheme="minorEastAsia" w:hAnsiTheme="minorEastAsia" w:hint="eastAsia"/>
              </w:rPr>
              <w:t>第一阶段</w:t>
            </w:r>
            <w:r>
              <w:rPr>
                <w:rFonts w:asciiTheme="minorEastAsia" w:hAnsiTheme="minorEastAsia"/>
              </w:rPr>
              <w:t>的座椅表面温度为：座椅靠背</w:t>
            </w:r>
            <w:r>
              <w:rPr>
                <w:rFonts w:asciiTheme="minorEastAsia" w:hAnsiTheme="minorEastAsia" w:hint="eastAsia"/>
              </w:rPr>
              <w:t>38</w:t>
            </w:r>
            <w:r>
              <w:rPr>
                <w:rFonts w:asciiTheme="minorEastAsia" w:hAnsiTheme="minorEastAsia" w:hint="eastAsia"/>
              </w:rPr>
              <w:t>度</w:t>
            </w:r>
            <w:r>
              <w:rPr>
                <w:rFonts w:asciiTheme="minorEastAsia" w:hAnsiTheme="minorEastAsia"/>
              </w:rPr>
              <w:t>+5/-5</w:t>
            </w:r>
            <w:r>
              <w:rPr>
                <w:rFonts w:asciiTheme="minorEastAsia" w:hAnsiTheme="minorEastAsia" w:hint="eastAsia"/>
              </w:rPr>
              <w:t>度</w:t>
            </w:r>
            <w:r>
              <w:rPr>
                <w:rFonts w:asciiTheme="minorEastAsia" w:hAnsiTheme="minorEastAsia"/>
              </w:rPr>
              <w:t>，</w:t>
            </w:r>
            <w:proofErr w:type="gramStart"/>
            <w:r>
              <w:rPr>
                <w:rFonts w:asciiTheme="minorEastAsia" w:hAnsiTheme="minorEastAsia"/>
              </w:rPr>
              <w:t>座垫</w:t>
            </w:r>
            <w:proofErr w:type="gramEnd"/>
            <w:r>
              <w:rPr>
                <w:rFonts w:asciiTheme="minorEastAsia" w:hAnsiTheme="minorEastAsia" w:hint="eastAsia"/>
              </w:rPr>
              <w:t>32</w:t>
            </w:r>
            <w:r>
              <w:rPr>
                <w:rFonts w:asciiTheme="minorEastAsia" w:hAnsiTheme="minorEastAsia" w:hint="eastAsia"/>
              </w:rPr>
              <w:t>度</w:t>
            </w:r>
            <w:r>
              <w:rPr>
                <w:rFonts w:asciiTheme="minorEastAsia" w:hAnsiTheme="minorEastAsia"/>
              </w:rPr>
              <w:t>+/-5</w:t>
            </w:r>
            <w:r>
              <w:rPr>
                <w:rFonts w:asciiTheme="minorEastAsia" w:hAnsiTheme="minorEastAsia" w:cs="微软雅黑" w:hint="eastAsia"/>
                <w:lang w:eastAsia="ja-JP"/>
              </w:rPr>
              <w:t>℃</w:t>
            </w:r>
            <w:r>
              <w:rPr>
                <w:rFonts w:asciiTheme="minorEastAsia" w:hAnsiTheme="minorEastAsia" w:cs="微软雅黑" w:hint="eastAsia"/>
              </w:rPr>
              <w:t>。</w:t>
            </w:r>
          </w:p>
          <w:p w:rsidR="00EC09A6" w:rsidRDefault="00F01667">
            <w:pPr>
              <w:rPr>
                <w:rFonts w:asciiTheme="minorEastAsia" w:hAnsiTheme="minorEastAsia" w:cs="微软雅黑"/>
              </w:rPr>
            </w:pPr>
            <w:r>
              <w:rPr>
                <w:rFonts w:asciiTheme="minorEastAsia" w:hAnsiTheme="minorEastAsia" w:cs="微软雅黑" w:hint="eastAsia"/>
              </w:rPr>
              <w:t>第二</w:t>
            </w:r>
            <w:r>
              <w:rPr>
                <w:rFonts w:asciiTheme="minorEastAsia" w:hAnsiTheme="minorEastAsia" w:cs="微软雅黑"/>
              </w:rPr>
              <w:t>阶段</w:t>
            </w:r>
            <w:r>
              <w:rPr>
                <w:rFonts w:asciiTheme="minorEastAsia" w:hAnsiTheme="minorEastAsia" w:cs="微软雅黑" w:hint="eastAsia"/>
              </w:rPr>
              <w:t>的</w:t>
            </w:r>
            <w:r>
              <w:rPr>
                <w:rFonts w:asciiTheme="minorEastAsia" w:hAnsiTheme="minorEastAsia" w:cs="微软雅黑"/>
              </w:rPr>
              <w:t>座椅表面温度为：</w:t>
            </w:r>
            <w:r>
              <w:rPr>
                <w:rFonts w:asciiTheme="minorEastAsia" w:hAnsiTheme="minorEastAsia" w:cs="微软雅黑" w:hint="eastAsia"/>
              </w:rPr>
              <w:t>座椅靠背</w:t>
            </w:r>
            <w:r>
              <w:rPr>
                <w:rFonts w:asciiTheme="minorEastAsia" w:hAnsiTheme="minorEastAsia" w:cs="微软雅黑" w:hint="eastAsia"/>
              </w:rPr>
              <w:t>44</w:t>
            </w:r>
            <w:r>
              <w:rPr>
                <w:rFonts w:asciiTheme="minorEastAsia" w:hAnsiTheme="minorEastAsia" w:cs="微软雅黑" w:hint="eastAsia"/>
              </w:rPr>
              <w:t>℃±</w:t>
            </w:r>
            <w:r>
              <w:rPr>
                <w:rFonts w:asciiTheme="minorEastAsia" w:hAnsiTheme="minorEastAsia" w:cs="微软雅黑" w:hint="eastAsia"/>
              </w:rPr>
              <w:t>5</w:t>
            </w:r>
            <w:r>
              <w:rPr>
                <w:rFonts w:asciiTheme="minorEastAsia" w:hAnsiTheme="minorEastAsia" w:cs="微软雅黑" w:hint="eastAsia"/>
              </w:rPr>
              <w:t>℃座椅垫</w:t>
            </w:r>
            <w:r>
              <w:rPr>
                <w:rFonts w:asciiTheme="minorEastAsia" w:hAnsiTheme="minorEastAsia" w:cs="微软雅黑" w:hint="eastAsia"/>
              </w:rPr>
              <w:t>38</w:t>
            </w:r>
            <w:r>
              <w:rPr>
                <w:rFonts w:asciiTheme="minorEastAsia" w:hAnsiTheme="minorEastAsia" w:cs="微软雅黑" w:hint="eastAsia"/>
              </w:rPr>
              <w:t>℃±</w:t>
            </w:r>
            <w:r>
              <w:rPr>
                <w:rFonts w:asciiTheme="minorEastAsia" w:hAnsiTheme="minorEastAsia" w:cs="微软雅黑" w:hint="eastAsia"/>
              </w:rPr>
              <w:t>5</w:t>
            </w:r>
            <w:r>
              <w:rPr>
                <w:rFonts w:asciiTheme="minorEastAsia" w:hAnsiTheme="minorEastAsia" w:cs="微软雅黑" w:hint="eastAsia"/>
              </w:rPr>
              <w:t>℃。</w:t>
            </w:r>
          </w:p>
          <w:p w:rsidR="00EC09A6" w:rsidRDefault="00F01667">
            <w:pPr>
              <w:rPr>
                <w:rFonts w:asciiTheme="minorEastAsia" w:hAnsiTheme="minorEastAsia" w:cs="微软雅黑"/>
              </w:rPr>
            </w:pPr>
            <w:r>
              <w:rPr>
                <w:rFonts w:asciiTheme="minorEastAsia" w:hAnsiTheme="minorEastAsia" w:cs="微软雅黑"/>
              </w:rPr>
              <w:t>座椅靠背在</w:t>
            </w:r>
            <w:r>
              <w:rPr>
                <w:rFonts w:asciiTheme="minorEastAsia" w:hAnsiTheme="minorEastAsia" w:cs="微软雅黑"/>
              </w:rPr>
              <w:t>-20</w:t>
            </w:r>
            <w:r>
              <w:rPr>
                <w:rFonts w:asciiTheme="minorEastAsia" w:hAnsiTheme="minorEastAsia" w:cs="微软雅黑" w:hint="eastAsia"/>
                <w:lang w:eastAsia="ja-JP"/>
              </w:rPr>
              <w:t>℃</w:t>
            </w:r>
            <w:r>
              <w:rPr>
                <w:rFonts w:asciiTheme="minorEastAsia" w:hAnsiTheme="minorEastAsia" w:cs="微软雅黑" w:hint="eastAsia"/>
              </w:rPr>
              <w:t>下</w:t>
            </w:r>
            <w:r>
              <w:rPr>
                <w:rFonts w:asciiTheme="minorEastAsia" w:hAnsiTheme="minorEastAsia" w:cs="微软雅黑"/>
              </w:rPr>
              <w:t>加热</w:t>
            </w:r>
            <w:r>
              <w:rPr>
                <w:rFonts w:asciiTheme="minorEastAsia" w:hAnsiTheme="minorEastAsia" w:cs="微软雅黑" w:hint="eastAsia"/>
              </w:rPr>
              <w:t>5</w:t>
            </w:r>
            <w:r>
              <w:rPr>
                <w:rFonts w:asciiTheme="minorEastAsia" w:hAnsiTheme="minorEastAsia" w:cs="微软雅黑" w:hint="eastAsia"/>
              </w:rPr>
              <w:t>分钟</w:t>
            </w:r>
            <w:r>
              <w:rPr>
                <w:rFonts w:asciiTheme="minorEastAsia" w:hAnsiTheme="minorEastAsia" w:cs="微软雅黑"/>
              </w:rPr>
              <w:t>后，加热垫的温度不低于</w:t>
            </w:r>
            <w:r>
              <w:rPr>
                <w:rFonts w:asciiTheme="minorEastAsia" w:hAnsiTheme="minorEastAsia" w:cs="微软雅黑" w:hint="eastAsia"/>
              </w:rPr>
              <w:t>25</w:t>
            </w:r>
            <w:r>
              <w:rPr>
                <w:rFonts w:asciiTheme="minorEastAsia" w:hAnsiTheme="minorEastAsia" w:cs="微软雅黑" w:hint="eastAsia"/>
                <w:lang w:eastAsia="ja-JP"/>
              </w:rPr>
              <w:t>℃</w:t>
            </w:r>
            <w:r>
              <w:rPr>
                <w:rFonts w:asciiTheme="minorEastAsia" w:hAnsiTheme="minorEastAsia" w:cs="微软雅黑" w:hint="eastAsia"/>
              </w:rPr>
              <w:t>。</w:t>
            </w:r>
          </w:p>
          <w:p w:rsidR="00EC09A6" w:rsidRDefault="00F01667">
            <w:pPr>
              <w:rPr>
                <w:rFonts w:ascii="Calibri" w:eastAsia="宋体" w:hAnsi="宋体"/>
                <w:sz w:val="22"/>
              </w:rPr>
            </w:pPr>
            <w:r>
              <w:rPr>
                <w:rFonts w:asciiTheme="minorEastAsia" w:hAnsiTheme="minorEastAsia" w:cs="微软雅黑"/>
              </w:rPr>
              <w:t>在</w:t>
            </w:r>
            <w:r>
              <w:rPr>
                <w:rFonts w:asciiTheme="minorEastAsia" w:hAnsiTheme="minorEastAsia" w:cs="微软雅黑" w:hint="eastAsia"/>
              </w:rPr>
              <w:t>升温</w:t>
            </w:r>
            <w:r>
              <w:rPr>
                <w:rFonts w:asciiTheme="minorEastAsia" w:hAnsiTheme="minorEastAsia" w:cs="微软雅黑"/>
              </w:rPr>
              <w:t>期间，测试部位</w:t>
            </w:r>
            <w:r>
              <w:rPr>
                <w:rFonts w:asciiTheme="minorEastAsia" w:hAnsiTheme="minorEastAsia" w:cs="微软雅黑" w:hint="eastAsia"/>
              </w:rPr>
              <w:t>之间</w:t>
            </w:r>
            <w:r>
              <w:rPr>
                <w:rFonts w:asciiTheme="minorEastAsia" w:hAnsiTheme="minorEastAsia" w:cs="微软雅黑"/>
              </w:rPr>
              <w:t>的最大</w:t>
            </w:r>
            <w:r>
              <w:rPr>
                <w:rFonts w:asciiTheme="minorEastAsia" w:hAnsiTheme="minorEastAsia" w:cs="微软雅黑" w:hint="eastAsia"/>
              </w:rPr>
              <w:t>温差</w:t>
            </w:r>
            <w:r>
              <w:rPr>
                <w:rFonts w:asciiTheme="minorEastAsia" w:hAnsiTheme="minorEastAsia" w:cs="微软雅黑"/>
              </w:rPr>
              <w:t>为</w:t>
            </w:r>
            <w:r>
              <w:rPr>
                <w:rFonts w:asciiTheme="minorEastAsia" w:hAnsiTheme="minorEastAsia" w:cs="微软雅黑" w:hint="eastAsia"/>
              </w:rPr>
              <w:t>7</w:t>
            </w:r>
            <w:r>
              <w:rPr>
                <w:rFonts w:asciiTheme="minorEastAsia" w:hAnsiTheme="minorEastAsia" w:cs="微软雅黑" w:hint="eastAsia"/>
              </w:rPr>
              <w:t>℃</w:t>
            </w:r>
            <w:r>
              <w:rPr>
                <w:rFonts w:asciiTheme="minorEastAsia" w:hAnsiTheme="minorEastAsia" w:cs="微软雅黑" w:hint="eastAsia"/>
              </w:rPr>
              <w:t>。</w:t>
            </w:r>
          </w:p>
        </w:tc>
      </w:tr>
    </w:tbl>
    <w:p w:rsidR="00EC09A6" w:rsidRDefault="00F0166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EC09A6">
        <w:tc>
          <w:tcPr>
            <w:tcW w:w="10564" w:type="dxa"/>
          </w:tcPr>
          <w:p w:rsidR="00EC09A6" w:rsidRDefault="00F01667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、标准偏离</w:t>
            </w:r>
          </w:p>
        </w:tc>
      </w:tr>
      <w:tr w:rsidR="00EC09A6">
        <w:tc>
          <w:tcPr>
            <w:tcW w:w="10564" w:type="dxa"/>
          </w:tcPr>
          <w:p w:rsidR="00EC09A6" w:rsidRDefault="00F01667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EC09A6" w:rsidRDefault="00F0166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10547"/>
      </w:tblGrid>
      <w:tr w:rsidR="00EC09A6">
        <w:trPr>
          <w:trHeight w:val="343"/>
        </w:trPr>
        <w:tc>
          <w:tcPr>
            <w:tcW w:w="10547" w:type="dxa"/>
          </w:tcPr>
          <w:p w:rsidR="00EC09A6" w:rsidRDefault="00F01667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EC09A6">
        <w:trPr>
          <w:trHeight w:val="2744"/>
        </w:trPr>
        <w:tc>
          <w:tcPr>
            <w:tcW w:w="10547" w:type="dxa"/>
          </w:tcPr>
          <w:tbl>
            <w:tblPr>
              <w:tblStyle w:val="a8"/>
              <w:tblW w:w="9963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402"/>
              <w:gridCol w:w="992"/>
              <w:gridCol w:w="692"/>
              <w:gridCol w:w="692"/>
              <w:gridCol w:w="1097"/>
              <w:gridCol w:w="946"/>
              <w:gridCol w:w="900"/>
              <w:gridCol w:w="1108"/>
              <w:gridCol w:w="1157"/>
              <w:gridCol w:w="977"/>
            </w:tblGrid>
            <w:tr w:rsidR="00EC09A6">
              <w:trPr>
                <w:trHeight w:val="511"/>
                <w:jc w:val="center"/>
              </w:trPr>
              <w:tc>
                <w:tcPr>
                  <w:tcW w:w="1402" w:type="dxa"/>
                  <w:vAlign w:val="center"/>
                </w:tcPr>
                <w:p w:rsidR="00EC09A6" w:rsidRDefault="00F0166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样品名称</w:t>
                  </w:r>
                </w:p>
              </w:tc>
              <w:tc>
                <w:tcPr>
                  <w:tcW w:w="992" w:type="dxa"/>
                  <w:vAlign w:val="center"/>
                </w:tcPr>
                <w:p w:rsidR="00EC09A6" w:rsidRDefault="00F0166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样品编号</w:t>
                  </w:r>
                </w:p>
              </w:tc>
              <w:tc>
                <w:tcPr>
                  <w:tcW w:w="692" w:type="dxa"/>
                  <w:vAlign w:val="center"/>
                </w:tcPr>
                <w:p w:rsidR="00EC09A6" w:rsidRDefault="00F0166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测试区域</w:t>
                  </w:r>
                </w:p>
              </w:tc>
              <w:tc>
                <w:tcPr>
                  <w:tcW w:w="692" w:type="dxa"/>
                  <w:vAlign w:val="center"/>
                </w:tcPr>
                <w:p w:rsidR="00EC09A6" w:rsidRDefault="00F0166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环境温度</w:t>
                  </w:r>
                </w:p>
                <w:p w:rsidR="00EC09A6" w:rsidRDefault="00F0166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℃</w:t>
                  </w:r>
                </w:p>
              </w:tc>
              <w:tc>
                <w:tcPr>
                  <w:tcW w:w="1097" w:type="dxa"/>
                  <w:vAlign w:val="center"/>
                </w:tcPr>
                <w:p w:rsidR="00EC09A6" w:rsidRDefault="00F0166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5min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后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加热垫最低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温度</w:t>
                  </w:r>
                </w:p>
                <w:p w:rsidR="00EC09A6" w:rsidRDefault="00F0166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（℃）</w:t>
                  </w:r>
                </w:p>
              </w:tc>
              <w:tc>
                <w:tcPr>
                  <w:tcW w:w="946" w:type="dxa"/>
                  <w:vAlign w:val="center"/>
                </w:tcPr>
                <w:p w:rsidR="00EC09A6" w:rsidRDefault="00F01667">
                  <w:pPr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一阶段饱和温度</w:t>
                  </w:r>
                </w:p>
                <w:p w:rsidR="00EC09A6" w:rsidRDefault="00F0166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（℃）</w:t>
                  </w:r>
                </w:p>
              </w:tc>
              <w:tc>
                <w:tcPr>
                  <w:tcW w:w="900" w:type="dxa"/>
                  <w:vAlign w:val="center"/>
                </w:tcPr>
                <w:p w:rsidR="00EC09A6" w:rsidRDefault="00F01667">
                  <w:pPr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二阶段饱和温度</w:t>
                  </w:r>
                  <w:r>
                    <w:rPr>
                      <w:rFonts w:ascii="宋体" w:eastAsia="宋体" w:hAnsi="宋体" w:hint="eastAsia"/>
                    </w:rPr>
                    <w:t xml:space="preserve"> </w:t>
                  </w:r>
                </w:p>
                <w:p w:rsidR="00EC09A6" w:rsidRDefault="00F01667">
                  <w:pPr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（℃）</w:t>
                  </w:r>
                </w:p>
              </w:tc>
              <w:tc>
                <w:tcPr>
                  <w:tcW w:w="1108" w:type="dxa"/>
                  <w:vAlign w:val="center"/>
                </w:tcPr>
                <w:p w:rsidR="00EC09A6" w:rsidRDefault="00F0166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各测量点间的最高温差</w:t>
                  </w:r>
                </w:p>
                <w:p w:rsidR="00EC09A6" w:rsidRDefault="00F0166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（℃）</w:t>
                  </w:r>
                </w:p>
              </w:tc>
              <w:tc>
                <w:tcPr>
                  <w:tcW w:w="1157" w:type="dxa"/>
                  <w:vAlign w:val="center"/>
                </w:tcPr>
                <w:p w:rsidR="00EC09A6" w:rsidRDefault="00F0166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一二阶段切换时有无加热过热</w:t>
                  </w:r>
                </w:p>
              </w:tc>
              <w:tc>
                <w:tcPr>
                  <w:tcW w:w="977" w:type="dxa"/>
                  <w:vAlign w:val="center"/>
                </w:tcPr>
                <w:p w:rsidR="00EC09A6" w:rsidRDefault="00F0166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加热有无无意切换现象</w:t>
                  </w:r>
                </w:p>
              </w:tc>
            </w:tr>
            <w:tr w:rsidR="00EC09A6">
              <w:trPr>
                <w:trHeight w:val="328"/>
                <w:jc w:val="center"/>
              </w:trPr>
              <w:tc>
                <w:tcPr>
                  <w:tcW w:w="1402" w:type="dxa"/>
                  <w:vMerge w:val="restart"/>
                  <w:vAlign w:val="center"/>
                </w:tcPr>
                <w:p w:rsidR="00EC09A6" w:rsidRDefault="00F0166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新造型座椅</w:t>
                  </w:r>
                  <w:r>
                    <w:rPr>
                      <w:rFonts w:ascii="宋体" w:hAnsi="宋体"/>
                      <w:kern w:val="0"/>
                      <w:szCs w:val="20"/>
                    </w:rPr>
                    <w:t>-</w:t>
                  </w:r>
                  <w:proofErr w:type="gramStart"/>
                  <w:r>
                    <w:rPr>
                      <w:rFonts w:ascii="宋体" w:hAnsi="宋体"/>
                      <w:kern w:val="0"/>
                      <w:szCs w:val="20"/>
                    </w:rPr>
                    <w:t>主驾高配</w:t>
                  </w:r>
                  <w:proofErr w:type="gramEnd"/>
                </w:p>
              </w:tc>
              <w:tc>
                <w:tcPr>
                  <w:tcW w:w="992" w:type="dxa"/>
                  <w:vMerge w:val="restart"/>
                  <w:vAlign w:val="center"/>
                </w:tcPr>
                <w:p w:rsidR="00EC09A6" w:rsidRDefault="00F0166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Theme="minorEastAsia" w:hAnsiTheme="minorEastAsia" w:hint="eastAsia"/>
                    </w:rPr>
                    <w:t>201-001-202412</w:t>
                  </w:r>
                </w:p>
              </w:tc>
              <w:tc>
                <w:tcPr>
                  <w:tcW w:w="692" w:type="dxa"/>
                  <w:vMerge w:val="restart"/>
                  <w:vAlign w:val="center"/>
                </w:tcPr>
                <w:p w:rsidR="00EC09A6" w:rsidRDefault="00F0166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proofErr w:type="gramStart"/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座垫</w:t>
                  </w:r>
                  <w:proofErr w:type="gramEnd"/>
                </w:p>
              </w:tc>
              <w:tc>
                <w:tcPr>
                  <w:tcW w:w="692" w:type="dxa"/>
                  <w:vAlign w:val="center"/>
                </w:tcPr>
                <w:p w:rsidR="00EC09A6" w:rsidRDefault="00F0166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0</w:t>
                  </w:r>
                </w:p>
              </w:tc>
              <w:tc>
                <w:tcPr>
                  <w:tcW w:w="1097" w:type="dxa"/>
                  <w:vAlign w:val="center"/>
                </w:tcPr>
                <w:p w:rsidR="00EC09A6" w:rsidRDefault="00F0166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/</w:t>
                  </w:r>
                </w:p>
              </w:tc>
              <w:tc>
                <w:tcPr>
                  <w:tcW w:w="946" w:type="dxa"/>
                  <w:vAlign w:val="center"/>
                </w:tcPr>
                <w:p w:rsidR="00EC09A6" w:rsidRDefault="00F0166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/</w:t>
                  </w:r>
                </w:p>
              </w:tc>
              <w:tc>
                <w:tcPr>
                  <w:tcW w:w="900" w:type="dxa"/>
                  <w:vAlign w:val="center"/>
                </w:tcPr>
                <w:p w:rsidR="00EC09A6" w:rsidRDefault="00F0166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/</w:t>
                  </w:r>
                </w:p>
              </w:tc>
              <w:tc>
                <w:tcPr>
                  <w:tcW w:w="1108" w:type="dxa"/>
                  <w:vAlign w:val="center"/>
                </w:tcPr>
                <w:p w:rsidR="00EC09A6" w:rsidRDefault="00F0166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/</w:t>
                  </w:r>
                </w:p>
              </w:tc>
              <w:tc>
                <w:tcPr>
                  <w:tcW w:w="1157" w:type="dxa"/>
                  <w:vAlign w:val="center"/>
                </w:tcPr>
                <w:p w:rsidR="00EC09A6" w:rsidRDefault="00F0166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/</w:t>
                  </w:r>
                </w:p>
              </w:tc>
              <w:tc>
                <w:tcPr>
                  <w:tcW w:w="977" w:type="dxa"/>
                  <w:vAlign w:val="center"/>
                </w:tcPr>
                <w:p w:rsidR="00EC09A6" w:rsidRDefault="00F0166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/</w:t>
                  </w:r>
                </w:p>
              </w:tc>
            </w:tr>
            <w:tr w:rsidR="00EC09A6">
              <w:trPr>
                <w:trHeight w:val="163"/>
                <w:jc w:val="center"/>
              </w:trPr>
              <w:tc>
                <w:tcPr>
                  <w:tcW w:w="1402" w:type="dxa"/>
                  <w:vMerge/>
                  <w:vAlign w:val="center"/>
                </w:tcPr>
                <w:p w:rsidR="00EC09A6" w:rsidRDefault="00EC09A6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992" w:type="dxa"/>
                  <w:vMerge/>
                  <w:vAlign w:val="center"/>
                </w:tcPr>
                <w:p w:rsidR="00EC09A6" w:rsidRDefault="00EC09A6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692" w:type="dxa"/>
                  <w:vMerge/>
                  <w:vAlign w:val="center"/>
                </w:tcPr>
                <w:p w:rsidR="00EC09A6" w:rsidRDefault="00EC09A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692" w:type="dxa"/>
                  <w:vAlign w:val="center"/>
                </w:tcPr>
                <w:p w:rsidR="00EC09A6" w:rsidRDefault="00F0166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-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20</w:t>
                  </w:r>
                </w:p>
              </w:tc>
              <w:tc>
                <w:tcPr>
                  <w:tcW w:w="1097" w:type="dxa"/>
                  <w:vAlign w:val="center"/>
                </w:tcPr>
                <w:p w:rsidR="00EC09A6" w:rsidRDefault="00F0166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4.9</w:t>
                  </w:r>
                </w:p>
              </w:tc>
              <w:tc>
                <w:tcPr>
                  <w:tcW w:w="946" w:type="dxa"/>
                  <w:vAlign w:val="center"/>
                </w:tcPr>
                <w:p w:rsidR="00EC09A6" w:rsidRDefault="00F0166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21.8</w:t>
                  </w:r>
                </w:p>
              </w:tc>
              <w:tc>
                <w:tcPr>
                  <w:tcW w:w="900" w:type="dxa"/>
                  <w:vAlign w:val="center"/>
                </w:tcPr>
                <w:p w:rsidR="00EC09A6" w:rsidRDefault="00F0166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40.0</w:t>
                  </w:r>
                </w:p>
              </w:tc>
              <w:tc>
                <w:tcPr>
                  <w:tcW w:w="1108" w:type="dxa"/>
                  <w:vAlign w:val="center"/>
                </w:tcPr>
                <w:p w:rsidR="00EC09A6" w:rsidRDefault="00F0166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16.3</w:t>
                  </w:r>
                </w:p>
              </w:tc>
              <w:tc>
                <w:tcPr>
                  <w:tcW w:w="1157" w:type="dxa"/>
                  <w:vAlign w:val="center"/>
                </w:tcPr>
                <w:p w:rsidR="00EC09A6" w:rsidRDefault="00F0166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无</w:t>
                  </w:r>
                </w:p>
              </w:tc>
              <w:tc>
                <w:tcPr>
                  <w:tcW w:w="977" w:type="dxa"/>
                  <w:vAlign w:val="center"/>
                </w:tcPr>
                <w:p w:rsidR="00EC09A6" w:rsidRDefault="00F0166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无</w:t>
                  </w:r>
                </w:p>
              </w:tc>
            </w:tr>
            <w:tr w:rsidR="00EC09A6">
              <w:trPr>
                <w:trHeight w:val="273"/>
                <w:jc w:val="center"/>
              </w:trPr>
              <w:tc>
                <w:tcPr>
                  <w:tcW w:w="1402" w:type="dxa"/>
                  <w:vMerge/>
                  <w:vAlign w:val="center"/>
                </w:tcPr>
                <w:p w:rsidR="00EC09A6" w:rsidRDefault="00EC09A6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992" w:type="dxa"/>
                  <w:vMerge/>
                  <w:vAlign w:val="center"/>
                </w:tcPr>
                <w:p w:rsidR="00EC09A6" w:rsidRDefault="00EC09A6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692" w:type="dxa"/>
                  <w:vMerge w:val="restart"/>
                  <w:vAlign w:val="center"/>
                </w:tcPr>
                <w:p w:rsidR="00EC09A6" w:rsidRDefault="00F0166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靠背</w:t>
                  </w:r>
                </w:p>
              </w:tc>
              <w:tc>
                <w:tcPr>
                  <w:tcW w:w="692" w:type="dxa"/>
                  <w:tcBorders>
                    <w:bottom w:val="single" w:sz="4" w:space="0" w:color="auto"/>
                  </w:tcBorders>
                  <w:vAlign w:val="center"/>
                </w:tcPr>
                <w:p w:rsidR="00EC09A6" w:rsidRDefault="00F0166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0</w:t>
                  </w:r>
                </w:p>
              </w:tc>
              <w:tc>
                <w:tcPr>
                  <w:tcW w:w="1097" w:type="dxa"/>
                  <w:tcBorders>
                    <w:bottom w:val="single" w:sz="4" w:space="0" w:color="auto"/>
                  </w:tcBorders>
                  <w:vAlign w:val="center"/>
                </w:tcPr>
                <w:p w:rsidR="00EC09A6" w:rsidRDefault="00F0166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/</w:t>
                  </w:r>
                </w:p>
              </w:tc>
              <w:tc>
                <w:tcPr>
                  <w:tcW w:w="946" w:type="dxa"/>
                  <w:tcBorders>
                    <w:bottom w:val="single" w:sz="4" w:space="0" w:color="auto"/>
                  </w:tcBorders>
                  <w:vAlign w:val="center"/>
                </w:tcPr>
                <w:p w:rsidR="00EC09A6" w:rsidRDefault="00F0166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/</w:t>
                  </w:r>
                </w:p>
              </w:tc>
              <w:tc>
                <w:tcPr>
                  <w:tcW w:w="900" w:type="dxa"/>
                  <w:tcBorders>
                    <w:bottom w:val="single" w:sz="4" w:space="0" w:color="auto"/>
                  </w:tcBorders>
                  <w:vAlign w:val="center"/>
                </w:tcPr>
                <w:p w:rsidR="00EC09A6" w:rsidRDefault="00F0166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/</w:t>
                  </w:r>
                </w:p>
              </w:tc>
              <w:tc>
                <w:tcPr>
                  <w:tcW w:w="1108" w:type="dxa"/>
                  <w:tcBorders>
                    <w:bottom w:val="single" w:sz="4" w:space="0" w:color="auto"/>
                  </w:tcBorders>
                  <w:vAlign w:val="center"/>
                </w:tcPr>
                <w:p w:rsidR="00EC09A6" w:rsidRDefault="00F0166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/</w:t>
                  </w:r>
                </w:p>
              </w:tc>
              <w:tc>
                <w:tcPr>
                  <w:tcW w:w="1157" w:type="dxa"/>
                  <w:tcBorders>
                    <w:bottom w:val="single" w:sz="4" w:space="0" w:color="auto"/>
                  </w:tcBorders>
                  <w:vAlign w:val="center"/>
                </w:tcPr>
                <w:p w:rsidR="00EC09A6" w:rsidRDefault="00F0166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/</w:t>
                  </w:r>
                </w:p>
              </w:tc>
              <w:tc>
                <w:tcPr>
                  <w:tcW w:w="977" w:type="dxa"/>
                  <w:tcBorders>
                    <w:bottom w:val="single" w:sz="4" w:space="0" w:color="auto"/>
                  </w:tcBorders>
                  <w:vAlign w:val="center"/>
                </w:tcPr>
                <w:p w:rsidR="00EC09A6" w:rsidRDefault="00F0166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/</w:t>
                  </w:r>
                </w:p>
              </w:tc>
            </w:tr>
            <w:tr w:rsidR="00EC09A6">
              <w:trPr>
                <w:trHeight w:val="293"/>
                <w:jc w:val="center"/>
              </w:trPr>
              <w:tc>
                <w:tcPr>
                  <w:tcW w:w="1402" w:type="dxa"/>
                  <w:vMerge/>
                  <w:vAlign w:val="center"/>
                </w:tcPr>
                <w:p w:rsidR="00EC09A6" w:rsidRDefault="00EC09A6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992" w:type="dxa"/>
                  <w:vMerge/>
                  <w:vAlign w:val="center"/>
                </w:tcPr>
                <w:p w:rsidR="00EC09A6" w:rsidRDefault="00EC09A6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692" w:type="dxa"/>
                  <w:vMerge/>
                  <w:vAlign w:val="center"/>
                </w:tcPr>
                <w:p w:rsidR="00EC09A6" w:rsidRDefault="00EC09A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692" w:type="dxa"/>
                  <w:tcBorders>
                    <w:top w:val="single" w:sz="4" w:space="0" w:color="auto"/>
                  </w:tcBorders>
                  <w:vAlign w:val="center"/>
                </w:tcPr>
                <w:p w:rsidR="00EC09A6" w:rsidRDefault="00F0166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-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20</w:t>
                  </w:r>
                </w:p>
              </w:tc>
              <w:tc>
                <w:tcPr>
                  <w:tcW w:w="1097" w:type="dxa"/>
                  <w:tcBorders>
                    <w:top w:val="single" w:sz="4" w:space="0" w:color="auto"/>
                  </w:tcBorders>
                  <w:vAlign w:val="center"/>
                </w:tcPr>
                <w:p w:rsidR="00EC09A6" w:rsidRDefault="00F0166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3.3</w:t>
                  </w:r>
                </w:p>
              </w:tc>
              <w:tc>
                <w:tcPr>
                  <w:tcW w:w="946" w:type="dxa"/>
                  <w:tcBorders>
                    <w:top w:val="single" w:sz="4" w:space="0" w:color="auto"/>
                  </w:tcBorders>
                  <w:vAlign w:val="center"/>
                </w:tcPr>
                <w:p w:rsidR="00EC09A6" w:rsidRDefault="00F0166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11.8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</w:tcBorders>
                  <w:vAlign w:val="center"/>
                </w:tcPr>
                <w:p w:rsidR="00EC09A6" w:rsidRDefault="00F0166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22.4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</w:tcBorders>
                  <w:vAlign w:val="center"/>
                </w:tcPr>
                <w:p w:rsidR="00EC09A6" w:rsidRDefault="00F0166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10.8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</w:tcBorders>
                  <w:vAlign w:val="center"/>
                </w:tcPr>
                <w:p w:rsidR="00EC09A6" w:rsidRDefault="00F0166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无</w:t>
                  </w:r>
                </w:p>
              </w:tc>
              <w:tc>
                <w:tcPr>
                  <w:tcW w:w="977" w:type="dxa"/>
                  <w:tcBorders>
                    <w:top w:val="single" w:sz="4" w:space="0" w:color="auto"/>
                  </w:tcBorders>
                  <w:vAlign w:val="center"/>
                </w:tcPr>
                <w:p w:rsidR="00EC09A6" w:rsidRDefault="00F0166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无</w:t>
                  </w:r>
                </w:p>
              </w:tc>
            </w:tr>
          </w:tbl>
          <w:p w:rsidR="00EC09A6" w:rsidRDefault="00EC09A6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EC09A6" w:rsidRDefault="00EC09A6">
      <w:pPr>
        <w:ind w:right="-102"/>
        <w:rPr>
          <w:rFonts w:ascii="宋体" w:hAnsi="宋体"/>
          <w:b/>
        </w:rPr>
      </w:pPr>
    </w:p>
    <w:p w:rsidR="00EC09A6" w:rsidRDefault="00F01667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EC09A6">
        <w:trPr>
          <w:trHeight w:val="1802"/>
        </w:trPr>
        <w:tc>
          <w:tcPr>
            <w:tcW w:w="10564" w:type="dxa"/>
          </w:tcPr>
          <w:p w:rsidR="00EC09A6" w:rsidRDefault="00F01667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856865" cy="2141855"/>
                  <wp:effectExtent l="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1" cy="2142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宋体" w:hAnsi="宋体" w:hint="eastAsia"/>
                <w:b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2856230" cy="2141855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6584" cy="21424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09A6">
        <w:trPr>
          <w:trHeight w:val="269"/>
        </w:trPr>
        <w:tc>
          <w:tcPr>
            <w:tcW w:w="10564" w:type="dxa"/>
          </w:tcPr>
          <w:p w:rsidR="00EC09A6" w:rsidRDefault="00F01667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EC09A6">
        <w:trPr>
          <w:trHeight w:val="1648"/>
        </w:trPr>
        <w:tc>
          <w:tcPr>
            <w:tcW w:w="10564" w:type="dxa"/>
          </w:tcPr>
          <w:p w:rsidR="00EC09A6" w:rsidRDefault="00F0166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>
                  <wp:extent cx="2882265" cy="2160905"/>
                  <wp:effectExtent l="0" t="0" r="13335" b="10795"/>
                  <wp:docPr id="12" name="图片 12" descr="C:/Users/Administrator/Desktop/96bbe6467aad4449e31cb6b46b2b055.jpg96bbe6467aad4449e31cb6b46b2b0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2" descr="C:/Users/Administrator/Desktop/96bbe6467aad4449e31cb6b46b2b055.jpg96bbe6467aad4449e31cb6b46b2b055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rcRect t="11" b="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2265" cy="21614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09A6">
        <w:trPr>
          <w:trHeight w:val="282"/>
        </w:trPr>
        <w:tc>
          <w:tcPr>
            <w:tcW w:w="10564" w:type="dxa"/>
          </w:tcPr>
          <w:p w:rsidR="00EC09A6" w:rsidRDefault="00F0166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C09A6">
        <w:trPr>
          <w:trHeight w:val="1662"/>
        </w:trPr>
        <w:tc>
          <w:tcPr>
            <w:tcW w:w="10564" w:type="dxa"/>
          </w:tcPr>
          <w:p w:rsidR="00EC09A6" w:rsidRDefault="00F0166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>
                  <wp:extent cx="2856230" cy="2141220"/>
                  <wp:effectExtent l="0" t="0" r="0" b="0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6305" cy="21418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宋体" w:hAnsi="宋体" w:hint="eastAsia"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2856865" cy="2141855"/>
                  <wp:effectExtent l="0" t="0" r="0" b="0"/>
                  <wp:docPr id="11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1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2" cy="21424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09A6">
        <w:tc>
          <w:tcPr>
            <w:tcW w:w="10564" w:type="dxa"/>
          </w:tcPr>
          <w:p w:rsidR="00EC09A6" w:rsidRDefault="00F0166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EC09A6" w:rsidRDefault="00F01667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EC09A6">
      <w:headerReference w:type="default" r:id="rId17"/>
      <w:footerReference w:type="default" r:id="rId18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1667" w:rsidRDefault="00F01667">
      <w:r>
        <w:separator/>
      </w:r>
    </w:p>
  </w:endnote>
  <w:endnote w:type="continuationSeparator" w:id="0">
    <w:p w:rsidR="00F01667" w:rsidRDefault="00F01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9A6" w:rsidRDefault="00F01667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1667" w:rsidRDefault="00F01667">
      <w:r>
        <w:separator/>
      </w:r>
    </w:p>
  </w:footnote>
  <w:footnote w:type="continuationSeparator" w:id="0">
    <w:p w:rsidR="00F01667" w:rsidRDefault="00F016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9A6" w:rsidRDefault="00F01667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>
      <w:rPr>
        <w:rFonts w:ascii="宋体" w:eastAsia="宋体" w:hAnsi="宋体"/>
        <w:sz w:val="21"/>
        <w:szCs w:val="21"/>
      </w:rPr>
      <w:t>GR202</w:t>
    </w:r>
    <w:r>
      <w:rPr>
        <w:rFonts w:ascii="宋体" w:eastAsia="宋体" w:hAnsi="宋体" w:hint="eastAsia"/>
        <w:sz w:val="21"/>
        <w:szCs w:val="21"/>
      </w:rPr>
      <w:t>41227</w:t>
    </w:r>
    <w:r>
      <w:rPr>
        <w:rFonts w:ascii="宋体" w:eastAsia="宋体" w:hAnsi="宋体"/>
        <w:sz w:val="21"/>
        <w:szCs w:val="21"/>
      </w:rPr>
      <w:t>SQS</w:t>
    </w:r>
    <w:r>
      <w:rPr>
        <w:rFonts w:ascii="宋体" w:eastAsia="宋体" w:hAnsi="宋体" w:hint="eastAsia"/>
        <w:sz w:val="21"/>
        <w:szCs w:val="21"/>
      </w:rPr>
      <w:t>201</w:t>
    </w:r>
    <w:r>
      <w:rPr>
        <w:rFonts w:ascii="宋体" w:eastAsia="宋体" w:hAnsi="宋体"/>
        <w:sz w:val="21"/>
        <w:szCs w:val="21"/>
      </w:rPr>
      <w:t>-</w:t>
    </w:r>
    <w:r>
      <w:rPr>
        <w:rFonts w:ascii="宋体" w:eastAsia="宋体" w:hAnsi="宋体" w:hint="eastAsia"/>
        <w:sz w:val="21"/>
        <w:szCs w:val="21"/>
      </w:rPr>
      <w:t>057</w:t>
    </w:r>
    <w:r>
      <w:rPr>
        <w:rFonts w:ascii="宋体" w:eastAsia="宋体" w:hAnsi="宋体" w:hint="eastAsia"/>
        <w:sz w:val="21"/>
        <w:szCs w:val="21"/>
      </w:rPr>
      <w:t>1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1F458E">
      <w:rPr>
        <w:rFonts w:ascii="宋体" w:eastAsia="宋体" w:hAnsi="宋体"/>
        <w:noProof/>
        <w:sz w:val="21"/>
        <w:szCs w:val="21"/>
      </w:rPr>
      <w:t>3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  <w:r>
      <w:rPr>
        <w:rFonts w:ascii="宋体" w:eastAsia="宋体" w:hAnsi="宋体" w:hint="eastAsia"/>
        <w:sz w:val="21"/>
        <w:szCs w:val="21"/>
      </w:rPr>
      <w:t xml:space="preserve">  </w:t>
    </w:r>
    <w:r>
      <w:rPr>
        <w:rFonts w:ascii="宋体" w:eastAsia="宋体" w:hAnsi="宋体" w:hint="eastAsia"/>
        <w:sz w:val="21"/>
        <w:szCs w:val="21"/>
      </w:rPr>
      <w:t>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1F458E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36B11"/>
    <w:rsid w:val="000477C6"/>
    <w:rsid w:val="000566D8"/>
    <w:rsid w:val="0007406C"/>
    <w:rsid w:val="00077474"/>
    <w:rsid w:val="0008795F"/>
    <w:rsid w:val="00087D73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15751"/>
    <w:rsid w:val="00121B08"/>
    <w:rsid w:val="001248B2"/>
    <w:rsid w:val="00125DC5"/>
    <w:rsid w:val="001306A6"/>
    <w:rsid w:val="00137587"/>
    <w:rsid w:val="001571AB"/>
    <w:rsid w:val="00160EDA"/>
    <w:rsid w:val="00167997"/>
    <w:rsid w:val="00171FF3"/>
    <w:rsid w:val="00172696"/>
    <w:rsid w:val="001738DD"/>
    <w:rsid w:val="00187F96"/>
    <w:rsid w:val="001A18B2"/>
    <w:rsid w:val="001A2086"/>
    <w:rsid w:val="001A3A79"/>
    <w:rsid w:val="001A7B00"/>
    <w:rsid w:val="001B0305"/>
    <w:rsid w:val="001B16AE"/>
    <w:rsid w:val="001B3EBD"/>
    <w:rsid w:val="001B4E9C"/>
    <w:rsid w:val="001C6511"/>
    <w:rsid w:val="001D6C14"/>
    <w:rsid w:val="001F4205"/>
    <w:rsid w:val="001F458E"/>
    <w:rsid w:val="00235C75"/>
    <w:rsid w:val="00235E30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12DB7"/>
    <w:rsid w:val="0031553A"/>
    <w:rsid w:val="003224F3"/>
    <w:rsid w:val="00331B75"/>
    <w:rsid w:val="0033390F"/>
    <w:rsid w:val="00345B54"/>
    <w:rsid w:val="00381A91"/>
    <w:rsid w:val="00385F54"/>
    <w:rsid w:val="00386175"/>
    <w:rsid w:val="003918D0"/>
    <w:rsid w:val="00395EF8"/>
    <w:rsid w:val="003A471E"/>
    <w:rsid w:val="003B38CE"/>
    <w:rsid w:val="003B41FB"/>
    <w:rsid w:val="003B5512"/>
    <w:rsid w:val="003B55E2"/>
    <w:rsid w:val="003C4C73"/>
    <w:rsid w:val="003C5446"/>
    <w:rsid w:val="003D3014"/>
    <w:rsid w:val="003F362B"/>
    <w:rsid w:val="003F4A45"/>
    <w:rsid w:val="003F4D03"/>
    <w:rsid w:val="00410E90"/>
    <w:rsid w:val="004135AD"/>
    <w:rsid w:val="00434A79"/>
    <w:rsid w:val="00451300"/>
    <w:rsid w:val="004548C2"/>
    <w:rsid w:val="0046297C"/>
    <w:rsid w:val="00462A42"/>
    <w:rsid w:val="004714E7"/>
    <w:rsid w:val="00471FF0"/>
    <w:rsid w:val="0047431C"/>
    <w:rsid w:val="004816D2"/>
    <w:rsid w:val="00481CB0"/>
    <w:rsid w:val="004955C1"/>
    <w:rsid w:val="0049614A"/>
    <w:rsid w:val="004B53F4"/>
    <w:rsid w:val="004C245F"/>
    <w:rsid w:val="004D2B4F"/>
    <w:rsid w:val="004E56CC"/>
    <w:rsid w:val="004F665B"/>
    <w:rsid w:val="005019CB"/>
    <w:rsid w:val="005019F7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B79F1"/>
    <w:rsid w:val="005C38D9"/>
    <w:rsid w:val="005D5568"/>
    <w:rsid w:val="005D7F76"/>
    <w:rsid w:val="005E0422"/>
    <w:rsid w:val="005E5102"/>
    <w:rsid w:val="005F62B5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81D3C"/>
    <w:rsid w:val="00694885"/>
    <w:rsid w:val="006975DF"/>
    <w:rsid w:val="006B6DF4"/>
    <w:rsid w:val="006C20C6"/>
    <w:rsid w:val="006C25F0"/>
    <w:rsid w:val="006C5C65"/>
    <w:rsid w:val="006E1F42"/>
    <w:rsid w:val="006E5103"/>
    <w:rsid w:val="006E5776"/>
    <w:rsid w:val="006E5D99"/>
    <w:rsid w:val="006F71C0"/>
    <w:rsid w:val="00710570"/>
    <w:rsid w:val="0071665C"/>
    <w:rsid w:val="00716998"/>
    <w:rsid w:val="00745198"/>
    <w:rsid w:val="007501BC"/>
    <w:rsid w:val="00753CFA"/>
    <w:rsid w:val="00755C28"/>
    <w:rsid w:val="00756B0C"/>
    <w:rsid w:val="007624F4"/>
    <w:rsid w:val="00770EAF"/>
    <w:rsid w:val="00790ACA"/>
    <w:rsid w:val="007A0E0B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7F53E4"/>
    <w:rsid w:val="00800D3F"/>
    <w:rsid w:val="008042A0"/>
    <w:rsid w:val="008066E2"/>
    <w:rsid w:val="0080794D"/>
    <w:rsid w:val="00812ADF"/>
    <w:rsid w:val="008300E5"/>
    <w:rsid w:val="008362EC"/>
    <w:rsid w:val="008447E7"/>
    <w:rsid w:val="008548F4"/>
    <w:rsid w:val="008558F2"/>
    <w:rsid w:val="00862D6C"/>
    <w:rsid w:val="00863CCD"/>
    <w:rsid w:val="00865566"/>
    <w:rsid w:val="00876922"/>
    <w:rsid w:val="0089084D"/>
    <w:rsid w:val="00890FFC"/>
    <w:rsid w:val="008969EA"/>
    <w:rsid w:val="008C5066"/>
    <w:rsid w:val="008C6D9C"/>
    <w:rsid w:val="008D3817"/>
    <w:rsid w:val="008D7A23"/>
    <w:rsid w:val="008F7412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1EBD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B7A4B"/>
    <w:rsid w:val="00AC52BB"/>
    <w:rsid w:val="00AD0459"/>
    <w:rsid w:val="00AE11FA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28C6"/>
    <w:rsid w:val="00BB4CAD"/>
    <w:rsid w:val="00BB52ED"/>
    <w:rsid w:val="00BB60D8"/>
    <w:rsid w:val="00BB7549"/>
    <w:rsid w:val="00BE22D4"/>
    <w:rsid w:val="00BF627A"/>
    <w:rsid w:val="00C01494"/>
    <w:rsid w:val="00C0377D"/>
    <w:rsid w:val="00C33F95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39C2"/>
    <w:rsid w:val="00C75737"/>
    <w:rsid w:val="00C75D9E"/>
    <w:rsid w:val="00C832C1"/>
    <w:rsid w:val="00C855D1"/>
    <w:rsid w:val="00C85E97"/>
    <w:rsid w:val="00CB279E"/>
    <w:rsid w:val="00CB3085"/>
    <w:rsid w:val="00CB4B44"/>
    <w:rsid w:val="00CC09D0"/>
    <w:rsid w:val="00CD025C"/>
    <w:rsid w:val="00CD6E32"/>
    <w:rsid w:val="00CF31D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858B6"/>
    <w:rsid w:val="00D92440"/>
    <w:rsid w:val="00D92A27"/>
    <w:rsid w:val="00D95687"/>
    <w:rsid w:val="00DA03C3"/>
    <w:rsid w:val="00DB02A8"/>
    <w:rsid w:val="00DC4303"/>
    <w:rsid w:val="00DC4540"/>
    <w:rsid w:val="00DC72CA"/>
    <w:rsid w:val="00DC759B"/>
    <w:rsid w:val="00DD2579"/>
    <w:rsid w:val="00DE1D71"/>
    <w:rsid w:val="00DF1959"/>
    <w:rsid w:val="00DF3BD6"/>
    <w:rsid w:val="00E00E88"/>
    <w:rsid w:val="00E215EF"/>
    <w:rsid w:val="00E2539A"/>
    <w:rsid w:val="00E26C78"/>
    <w:rsid w:val="00E27DE1"/>
    <w:rsid w:val="00E33EEB"/>
    <w:rsid w:val="00E35C28"/>
    <w:rsid w:val="00E83170"/>
    <w:rsid w:val="00E832D7"/>
    <w:rsid w:val="00E87AE2"/>
    <w:rsid w:val="00E940D0"/>
    <w:rsid w:val="00E95975"/>
    <w:rsid w:val="00EA2E63"/>
    <w:rsid w:val="00EB2A3D"/>
    <w:rsid w:val="00EB2F5C"/>
    <w:rsid w:val="00EC09A6"/>
    <w:rsid w:val="00EC37E2"/>
    <w:rsid w:val="00EE2876"/>
    <w:rsid w:val="00EE5FC3"/>
    <w:rsid w:val="00EE6B6C"/>
    <w:rsid w:val="00EF1AD1"/>
    <w:rsid w:val="00EF7411"/>
    <w:rsid w:val="00F01667"/>
    <w:rsid w:val="00F0479F"/>
    <w:rsid w:val="00F247FB"/>
    <w:rsid w:val="00F26B63"/>
    <w:rsid w:val="00F273F9"/>
    <w:rsid w:val="00F35801"/>
    <w:rsid w:val="00F3598D"/>
    <w:rsid w:val="00F51943"/>
    <w:rsid w:val="00F66B17"/>
    <w:rsid w:val="00F8503A"/>
    <w:rsid w:val="00F9271C"/>
    <w:rsid w:val="00F9789A"/>
    <w:rsid w:val="00FA292F"/>
    <w:rsid w:val="00FD1318"/>
    <w:rsid w:val="00FD4545"/>
    <w:rsid w:val="00FD5A51"/>
    <w:rsid w:val="00FE080F"/>
    <w:rsid w:val="00FE3D65"/>
    <w:rsid w:val="064F7694"/>
    <w:rsid w:val="0A342C20"/>
    <w:rsid w:val="0B9E444D"/>
    <w:rsid w:val="0C582563"/>
    <w:rsid w:val="0D421933"/>
    <w:rsid w:val="0D547FA2"/>
    <w:rsid w:val="0E6447F0"/>
    <w:rsid w:val="0F657030"/>
    <w:rsid w:val="161E22B6"/>
    <w:rsid w:val="198D3D53"/>
    <w:rsid w:val="1E5441E7"/>
    <w:rsid w:val="1F6E3CDF"/>
    <w:rsid w:val="29356D1B"/>
    <w:rsid w:val="29C57E42"/>
    <w:rsid w:val="29F513AD"/>
    <w:rsid w:val="2B230073"/>
    <w:rsid w:val="2D351731"/>
    <w:rsid w:val="2FCD1DB8"/>
    <w:rsid w:val="321921D0"/>
    <w:rsid w:val="36C66F62"/>
    <w:rsid w:val="38777DBE"/>
    <w:rsid w:val="38FD1478"/>
    <w:rsid w:val="3D9D1F07"/>
    <w:rsid w:val="3DBE3CBE"/>
    <w:rsid w:val="40B20507"/>
    <w:rsid w:val="40B57568"/>
    <w:rsid w:val="419B050B"/>
    <w:rsid w:val="4578096E"/>
    <w:rsid w:val="45A514D2"/>
    <w:rsid w:val="462C7E9B"/>
    <w:rsid w:val="46AE0CE1"/>
    <w:rsid w:val="4AAB2B57"/>
    <w:rsid w:val="523924E1"/>
    <w:rsid w:val="58934C03"/>
    <w:rsid w:val="591D6A81"/>
    <w:rsid w:val="5C25339C"/>
    <w:rsid w:val="60EC26DA"/>
    <w:rsid w:val="636203B7"/>
    <w:rsid w:val="66A066BC"/>
    <w:rsid w:val="6A551148"/>
    <w:rsid w:val="6A9C6F1F"/>
    <w:rsid w:val="6BE948F1"/>
    <w:rsid w:val="6D1159A2"/>
    <w:rsid w:val="73E7745D"/>
    <w:rsid w:val="75DA132A"/>
    <w:rsid w:val="7A2605B3"/>
    <w:rsid w:val="7D6959C2"/>
    <w:rsid w:val="7E3B0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  <w:style w:type="character" w:customStyle="1" w:styleId="font61">
    <w:name w:val="font61"/>
    <w:basedOn w:val="a1"/>
    <w:qFormat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71">
    <w:name w:val="font71"/>
    <w:basedOn w:val="a1"/>
    <w:qFormat/>
    <w:rPr>
      <w:rFonts w:ascii="Times New Roman" w:hAnsi="Times New Roman" w:cs="Times New Roman" w:hint="default"/>
      <w:color w:val="000000"/>
      <w:sz w:val="18"/>
      <w:szCs w:val="18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5FCB3F-0AAF-46E8-941B-A53201AF3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250</Words>
  <Characters>1427</Characters>
  <Application>Microsoft Office Word</Application>
  <DocSecurity>0</DocSecurity>
  <Lines>11</Lines>
  <Paragraphs>3</Paragraphs>
  <ScaleCrop>false</ScaleCrop>
  <Company>微软中国</Company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Administrator</cp:lastModifiedBy>
  <cp:revision>293</cp:revision>
  <cp:lastPrinted>2022-09-23T05:27:00Z</cp:lastPrinted>
  <dcterms:created xsi:type="dcterms:W3CDTF">2018-06-14T07:26:00Z</dcterms:created>
  <dcterms:modified xsi:type="dcterms:W3CDTF">2025-04-29T06:16:00Z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C51B4FA5D9DD4BBDA3282C1014ABD8E6</vt:lpwstr>
  </property>
  <property fmtid="{D5CDD505-2E9C-101B-9397-08002B2CF9AE}" pid="4" name="KSOTemplateDocerSaveRecord">
    <vt:lpwstr>eyJoZGlkIjoiMzUwZWVkYmNlNmZlOWNkYTc1YzIzMmM3MmZkZmJiZWYiLCJ1c2VySWQiOiI5NTUyNTc5NDQifQ==</vt:lpwstr>
  </property>
</Properties>
</file>